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pPr w:leftFromText="180" w:rightFromText="180" w:vertAnchor="page" w:horzAnchor="page" w:tblpX="1782" w:tblpY="18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397"/>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ascii="宋体" w:hAnsi="宋体" w:eastAsia="宋体" w:cs="微软雅黑"/>
              </w:rPr>
            </w:pPr>
            <w:r>
              <w:rPr>
                <w:rFonts w:hint="eastAsia" w:ascii="宋体" w:hAnsi="宋体" w:eastAsia="宋体" w:cs="微软雅黑"/>
              </w:rPr>
              <w:t>论文题目</w:t>
            </w:r>
          </w:p>
        </w:tc>
        <w:tc>
          <w:tcPr>
            <w:tcW w:w="6637" w:type="dxa"/>
            <w:gridSpan w:val="4"/>
          </w:tcPr>
          <w:p>
            <w:pPr>
              <w:rPr>
                <w:rFonts w:ascii="宋体" w:hAnsi="宋体" w:eastAsia="宋体" w:cs="微软雅黑"/>
              </w:rPr>
            </w:pPr>
            <w:r>
              <w:rPr>
                <w:rFonts w:hint="eastAsia" w:ascii="宋体" w:hAnsi="宋体" w:eastAsia="宋体" w:cs="微软雅黑"/>
                <w:lang w:val="en-US" w:eastAsia="zh-CN"/>
              </w:rPr>
              <w:t xml:space="preserve">Software Visualization and Deep Transfer Learning </w:t>
            </w:r>
            <w:r>
              <w:rPr>
                <w:rFonts w:hint="default" w:ascii="宋体" w:hAnsi="宋体" w:eastAsia="宋体" w:cs="微软雅黑"/>
                <w:lang w:val="en-US" w:eastAsia="zh-CN"/>
              </w:rPr>
              <w:t>for Effective Software Defect Prediction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ascii="宋体" w:hAnsi="宋体" w:eastAsia="宋体" w:cs="微软雅黑"/>
              </w:rPr>
            </w:pPr>
            <w:r>
              <w:rPr>
                <w:rFonts w:hint="eastAsia" w:ascii="宋体" w:hAnsi="宋体" w:eastAsia="宋体" w:cs="微软雅黑"/>
              </w:rPr>
              <w:t>Paper</w:t>
            </w:r>
            <w:r>
              <w:rPr>
                <w:rFonts w:ascii="宋体" w:hAnsi="宋体" w:eastAsia="宋体" w:cs="微软雅黑"/>
              </w:rPr>
              <w:t xml:space="preserve"> URL</w:t>
            </w:r>
          </w:p>
        </w:tc>
        <w:tc>
          <w:tcPr>
            <w:tcW w:w="6637" w:type="dxa"/>
            <w:gridSpan w:val="4"/>
          </w:tcPr>
          <w:p>
            <w:pPr>
              <w:rPr>
                <w:rFonts w:hint="eastAsia" w:ascii="宋体" w:hAnsi="宋体" w:eastAsia="宋体" w:cs="微软雅黑"/>
              </w:rPr>
            </w:pPr>
            <w:r>
              <w:rPr>
                <w:rFonts w:hint="eastAsia" w:ascii="宋体" w:hAnsi="宋体" w:eastAsia="宋体" w:cs="微软雅黑"/>
              </w:rPr>
              <w:fldChar w:fldCharType="begin"/>
            </w:r>
            <w:r>
              <w:rPr>
                <w:rFonts w:hint="eastAsia" w:ascii="宋体" w:hAnsi="宋体" w:eastAsia="宋体" w:cs="微软雅黑"/>
              </w:rPr>
              <w:instrText xml:space="preserve"> HYPERLINK "https://doi.org/10.1145/3377811.3380389" </w:instrText>
            </w:r>
            <w:r>
              <w:rPr>
                <w:rFonts w:hint="eastAsia" w:ascii="宋体" w:hAnsi="宋体" w:eastAsia="宋体" w:cs="微软雅黑"/>
              </w:rPr>
              <w:fldChar w:fldCharType="separate"/>
            </w:r>
            <w:r>
              <w:rPr>
                <w:rFonts w:hint="default" w:ascii="宋体" w:hAnsi="宋体" w:eastAsia="宋体" w:cs="微软雅黑"/>
              </w:rPr>
              <w:t>https://doi.org/10.1145/3377811.3380389</w:t>
            </w:r>
            <w:r>
              <w:rPr>
                <w:rFonts w:hint="default" w:ascii="宋体" w:hAnsi="宋体" w:eastAsia="宋体" w:cs="微软雅黑"/>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ascii="宋体" w:hAnsi="宋体" w:eastAsia="宋体" w:cs="微软雅黑"/>
              </w:rPr>
            </w:pPr>
            <w:r>
              <w:rPr>
                <w:rFonts w:ascii="宋体" w:hAnsi="宋体" w:eastAsia="宋体" w:cs="微软雅黑"/>
              </w:rPr>
              <w:t>Project URL</w:t>
            </w:r>
          </w:p>
        </w:tc>
        <w:tc>
          <w:tcPr>
            <w:tcW w:w="6637" w:type="dxa"/>
            <w:gridSpan w:val="4"/>
          </w:tcPr>
          <w:p>
            <w:pPr>
              <w:rPr>
                <w:rFonts w:hint="eastAsia" w:ascii="宋体" w:hAnsi="宋体" w:eastAsia="宋体" w:cs="微软雅黑"/>
              </w:rPr>
            </w:pPr>
            <w:r>
              <w:rPr>
                <w:rFonts w:hint="eastAsia" w:ascii="宋体" w:hAnsi="宋体" w:eastAsia="宋体" w:cs="微软雅黑"/>
                <w:lang w:val="en-US" w:eastAsia="zh-CN"/>
              </w:rPr>
              <w:t>https://zenodo.org/record/3373409#.XV0Oy5Mza35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vMerge w:val="restart"/>
          </w:tcPr>
          <w:p>
            <w:pPr>
              <w:rPr>
                <w:rFonts w:ascii="宋体" w:hAnsi="宋体" w:eastAsia="宋体"/>
              </w:rPr>
            </w:pPr>
            <w:r>
              <w:rPr>
                <w:rFonts w:hint="eastAsia" w:ascii="宋体" w:hAnsi="宋体" w:eastAsia="宋体" w:cs="微软雅黑"/>
              </w:rPr>
              <w:t>综述/背景介绍</w:t>
            </w:r>
          </w:p>
        </w:tc>
        <w:tc>
          <w:tcPr>
            <w:tcW w:w="1659" w:type="dxa"/>
            <w:vAlign w:val="center"/>
          </w:tcPr>
          <w:p>
            <w:pPr>
              <w:jc w:val="center"/>
              <w:rPr>
                <w:rFonts w:ascii="宋体" w:hAnsi="宋体" w:eastAsia="宋体"/>
              </w:rPr>
            </w:pPr>
            <w:r>
              <w:rPr>
                <w:rFonts w:hint="eastAsia" w:ascii="宋体" w:hAnsi="宋体" w:eastAsia="宋体" w:cs="微软雅黑"/>
              </w:rPr>
              <w:t>发展状况</w:t>
            </w:r>
          </w:p>
        </w:tc>
        <w:tc>
          <w:tcPr>
            <w:tcW w:w="1659" w:type="dxa"/>
            <w:vAlign w:val="center"/>
          </w:tcPr>
          <w:p>
            <w:pPr>
              <w:jc w:val="center"/>
              <w:rPr>
                <w:rFonts w:ascii="宋体" w:hAnsi="宋体" w:eastAsia="宋体"/>
              </w:rPr>
            </w:pPr>
            <w:r>
              <w:rPr>
                <w:rFonts w:hint="eastAsia" w:ascii="宋体" w:hAnsi="宋体" w:eastAsia="宋体" w:cs="微软雅黑"/>
              </w:rPr>
              <w:t>原因</w:t>
            </w:r>
          </w:p>
        </w:tc>
        <w:tc>
          <w:tcPr>
            <w:tcW w:w="1397" w:type="dxa"/>
            <w:vAlign w:val="center"/>
          </w:tcPr>
          <w:p>
            <w:pPr>
              <w:jc w:val="center"/>
              <w:rPr>
                <w:rFonts w:ascii="宋体" w:hAnsi="宋体" w:eastAsia="宋体"/>
              </w:rPr>
            </w:pPr>
            <w:r>
              <w:rPr>
                <w:rFonts w:hint="eastAsia" w:ascii="宋体" w:hAnsi="宋体" w:eastAsia="宋体" w:cs="微软雅黑"/>
              </w:rPr>
              <w:t>意义</w:t>
            </w:r>
          </w:p>
        </w:tc>
        <w:tc>
          <w:tcPr>
            <w:tcW w:w="1922" w:type="dxa"/>
          </w:tcPr>
          <w:p>
            <w:pPr>
              <w:adjustRightInd w:val="0"/>
              <w:snapToGrid w:val="0"/>
              <w:rPr>
                <w:rFonts w:ascii="宋体" w:hAnsi="宋体" w:eastAsia="宋体"/>
              </w:rPr>
            </w:pPr>
            <w:r>
              <w:rPr>
                <w:rFonts w:hint="eastAsia" w:ascii="宋体" w:hAnsi="宋体" w:eastAsia="宋体" w:cs="微软雅黑"/>
              </w:rPr>
              <w:t>关键词（速记词汇、信息索引词汇）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vMerge w:val="continue"/>
          </w:tcPr>
          <w:p>
            <w:pPr>
              <w:rPr>
                <w:rFonts w:ascii="宋体" w:hAnsi="宋体" w:eastAsia="宋体"/>
              </w:rPr>
            </w:pPr>
          </w:p>
        </w:tc>
        <w:tc>
          <w:tcPr>
            <w:tcW w:w="4715" w:type="dxa"/>
            <w:gridSpan w:val="3"/>
          </w:tcPr>
          <w:p>
            <w:pPr>
              <w:rPr>
                <w:rFonts w:hint="eastAsia" w:ascii="宋体" w:hAnsi="宋体" w:eastAsia="宋体"/>
                <w:lang w:val="en-US" w:eastAsia="zh-CN"/>
              </w:rPr>
            </w:pPr>
            <w:r>
              <w:rPr>
                <w:rFonts w:hint="eastAsia" w:ascii="宋体" w:hAnsi="宋体" w:eastAsia="宋体"/>
                <w:lang w:val="en-US" w:eastAsia="zh-CN"/>
              </w:rPr>
              <w:t>发展状况：</w:t>
            </w:r>
            <w:r>
              <w:rPr>
                <w:rFonts w:hint="default" w:ascii="宋体" w:hAnsi="宋体" w:eastAsia="宋体"/>
                <w:lang w:val="en-US" w:eastAsia="zh-CN"/>
              </w:rPr>
              <w:t>目前的软件缺陷预测研究主要集中在两个方向：新的特征提取方法和从大规模数据集中学习的分类方法</w:t>
            </w:r>
            <w:r>
              <w:rPr>
                <w:rFonts w:hint="eastAsia" w:ascii="宋体" w:hAnsi="宋体" w:eastAsia="宋体"/>
                <w:lang w:val="en-US" w:eastAsia="zh-CN"/>
              </w:rPr>
              <w:t>。</w:t>
            </w:r>
          </w:p>
          <w:p>
            <w:pPr>
              <w:rPr>
                <w:rFonts w:hint="eastAsia" w:ascii="宋体" w:hAnsi="宋体" w:eastAsia="宋体"/>
                <w:lang w:val="en-US" w:eastAsia="zh-CN"/>
              </w:rPr>
            </w:pPr>
          </w:p>
          <w:p>
            <w:pPr>
              <w:rPr>
                <w:rFonts w:hint="default" w:ascii="宋体" w:hAnsi="宋体" w:eastAsia="宋体"/>
                <w:lang w:val="en-US" w:eastAsia="zh-CN"/>
              </w:rPr>
            </w:pPr>
            <w:r>
              <w:rPr>
                <w:rFonts w:hint="eastAsia" w:ascii="宋体" w:hAnsi="宋体" w:eastAsia="宋体"/>
                <w:lang w:val="en-US" w:eastAsia="zh-CN"/>
              </w:rPr>
              <w:t>原因：使用机器学习算法进行分类的缺陷预测技术有一些局限性，所需的功能工程非常耗时，需要在上游使用特殊工具，如代码复杂性分析、提交日志挖掘和代码结构分析工具。因此，在某些项目中很难捕捉到许多特性，比如例如隐藏在AST中的信息，这需要用额外的工具来构建和挖掘AST，并且，一旦提取了AST，源代码通常就不会被使用。</w:t>
            </w:r>
          </w:p>
          <w:p>
            <w:pPr>
              <w:rPr>
                <w:rFonts w:hint="default" w:ascii="宋体" w:hAnsi="宋体" w:eastAsia="宋体"/>
                <w:lang w:val="en-US" w:eastAsia="zh-CN"/>
              </w:rPr>
            </w:pPr>
          </w:p>
          <w:p>
            <w:pPr>
              <w:rPr>
                <w:rFonts w:hint="default" w:ascii="宋体" w:hAnsi="宋体" w:eastAsia="宋体"/>
                <w:lang w:val="en-US" w:eastAsia="zh-CN"/>
              </w:rPr>
            </w:pPr>
            <w:r>
              <w:rPr>
                <w:rFonts w:hint="eastAsia" w:ascii="宋体" w:hAnsi="宋体" w:eastAsia="宋体"/>
                <w:lang w:val="en-US" w:eastAsia="zh-CN"/>
              </w:rPr>
              <w:t>意义：提出了一种更直接的利用程序语义信息预测缺陷的方法：将源代码表示为图像，并在这些图像上训练图像分类模型。可以避免中间表示（例如AST）来改进缺陷预测，而是直接获取代码语义信息。</w:t>
            </w:r>
          </w:p>
        </w:tc>
        <w:tc>
          <w:tcPr>
            <w:tcW w:w="1922" w:type="dxa"/>
          </w:tcPr>
          <w:p>
            <w:pPr>
              <w:rPr>
                <w:rFonts w:ascii="宋体" w:hAnsi="宋体" w:eastAsia="宋体"/>
              </w:rPr>
            </w:pPr>
            <w:r>
              <w:rPr>
                <w:rFonts w:hint="eastAsia" w:ascii="宋体" w:hAnsi="宋体" w:eastAsia="宋体"/>
              </w:rPr>
              <w:t>跨项目缺陷预测、项目内缺陷预测、深度迁移学习、自我注意、软件可视化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ascii="宋体" w:hAnsi="宋体" w:eastAsia="宋体" w:cs="微软雅黑"/>
              </w:rPr>
            </w:pPr>
            <w:r>
              <w:rPr>
                <w:rFonts w:hint="eastAsia" w:ascii="宋体" w:hAnsi="宋体" w:eastAsia="宋体" w:cs="微软雅黑"/>
              </w:rPr>
              <w:t>假设</w:t>
            </w:r>
          </w:p>
        </w:tc>
        <w:tc>
          <w:tcPr>
            <w:tcW w:w="4715" w:type="dxa"/>
            <w:gridSpan w:val="3"/>
          </w:tcPr>
          <w:p>
            <w:pPr>
              <w:rPr>
                <w:rFonts w:ascii="宋体" w:hAnsi="宋体" w:eastAsia="宋体"/>
              </w:rPr>
            </w:pPr>
            <w:r>
              <w:rPr>
                <w:rFonts w:hint="eastAsia" w:ascii="宋体" w:hAnsi="宋体" w:eastAsia="宋体"/>
              </w:rPr>
              <w:t>通过视觉比较程序图像，可以有效识别两个程序之间的语义和结构相似性。</w:t>
            </w:r>
          </w:p>
        </w:tc>
        <w:tc>
          <w:tcPr>
            <w:tcW w:w="1922" w:type="dxa"/>
          </w:tcPr>
          <w:p>
            <w:pPr>
              <w:rPr>
                <w:rFonts w:ascii="宋体" w:hAnsi="宋体" w:eastAsia="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ascii="宋体" w:hAnsi="宋体" w:eastAsia="宋体" w:cs="微软雅黑"/>
              </w:rPr>
            </w:pPr>
            <w:r>
              <w:rPr>
                <w:rFonts w:hint="eastAsia" w:ascii="宋体" w:hAnsi="宋体" w:eastAsia="宋体" w:cs="微软雅黑"/>
              </w:rPr>
              <w:t>方法描述(含图</w:t>
            </w:r>
            <w:r>
              <w:rPr>
                <w:rFonts w:ascii="宋体" w:hAnsi="宋体" w:eastAsia="宋体" w:cs="微软雅黑"/>
              </w:rPr>
              <w:t>)</w:t>
            </w:r>
          </w:p>
        </w:tc>
        <w:tc>
          <w:tcPr>
            <w:tcW w:w="4715" w:type="dxa"/>
            <w:gridSpan w:val="3"/>
          </w:tcPr>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宋体" w:hAnsi="宋体" w:eastAsia="SimSun-ExtB"/>
                <w:lang w:val="en-US" w:eastAsia="zh-CN"/>
              </w:rPr>
            </w:pPr>
            <w:r>
              <w:rPr>
                <w:rFonts w:hint="eastAsia" w:ascii="宋体" w:hAnsi="宋体" w:eastAsia="宋体" w:cstheme="minorBidi"/>
                <w:kern w:val="2"/>
                <w:sz w:val="21"/>
                <w:szCs w:val="24"/>
                <w:lang w:val="en-US" w:eastAsia="zh-CN" w:bidi="ar-SA"/>
              </w:rPr>
              <w:t>我们的方法，简而言之是将训练集和测试集的原始程序文件直接作为输入，并从中生成图像，然后用于构建缺陷预测的评估模型。具体来说是，由于基于CNN结构的网络模型的输入数据应该是图像的形式，因此构建了一个映射来将文件转换为图像。然后，使用AlexNet的前5层作为特征网，从图像中生成特征。浅层CNN将缺陷的存在与否与整体代码结构相关联，逐渐加深从函数/循环体到函数名称、标识符等的粒度。这些特征随后被输入注意层，用于分配权重和突出显示特征，哪些在分类中更有用。训练集和测试集的重加权特征用于计算MK-MMD，然后，将训练集的重加权特征输入到完全连通的层中，计算交叉熵作为分类损失。将MMD损失和分类损失的加权和反馈给整个网络，包括特征网、注意层和全连接层。最</w:t>
            </w:r>
            <w:r>
              <w:rPr>
                <w:rFonts w:hint="eastAsia" w:ascii="宋体" w:hAnsi="宋体" w:eastAsia="宋体" w:cstheme="minorBidi"/>
                <w:kern w:val="2"/>
                <w:sz w:val="21"/>
                <w:szCs w:val="24"/>
                <w:lang w:val="en-US" w:eastAsia="zh-CN" w:bidi="ar-SA"/>
              </w:rPr>
              <w:t>后，基于源代码可视化方法和DTL模型， 建立、训练和评估缺陷预测模型。（见图2）</w:t>
            </w:r>
          </w:p>
        </w:tc>
        <w:tc>
          <w:tcPr>
            <w:tcW w:w="1922" w:type="dxa"/>
          </w:tcPr>
          <w:p>
            <w:pPr>
              <w:rPr>
                <w:rFonts w:ascii="宋体" w:hAnsi="宋体" w:eastAsia="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ascii="宋体" w:hAnsi="宋体" w:eastAsia="宋体" w:cs="微软雅黑"/>
              </w:rPr>
            </w:pPr>
            <w:r>
              <w:rPr>
                <w:rFonts w:hint="eastAsia" w:ascii="宋体" w:hAnsi="宋体" w:eastAsia="宋体" w:cs="微软雅黑"/>
              </w:rPr>
              <w:t>实验设计</w:t>
            </w:r>
          </w:p>
        </w:tc>
        <w:tc>
          <w:tcPr>
            <w:tcW w:w="4715" w:type="dxa"/>
            <w:gridSpan w:val="3"/>
          </w:tcPr>
          <w:p>
            <w:pPr>
              <w:rPr>
                <w:rFonts w:ascii="宋体" w:hAnsi="宋体" w:eastAsia="宋体"/>
              </w:rPr>
            </w:pPr>
          </w:p>
        </w:tc>
        <w:tc>
          <w:tcPr>
            <w:tcW w:w="1922" w:type="dxa"/>
          </w:tcPr>
          <w:p>
            <w:pPr>
              <w:rPr>
                <w:rFonts w:ascii="宋体" w:hAnsi="宋体" w:eastAsia="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vMerge w:val="restart"/>
          </w:tcPr>
          <w:p>
            <w:pPr>
              <w:rPr>
                <w:rFonts w:ascii="宋体" w:hAnsi="宋体" w:eastAsia="宋体" w:cs="微软雅黑"/>
              </w:rPr>
            </w:pPr>
            <w:r>
              <w:rPr>
                <w:rFonts w:hint="eastAsia" w:ascii="宋体" w:hAnsi="宋体" w:eastAsia="宋体" w:cs="微软雅黑"/>
              </w:rPr>
              <w:t>数据处理</w:t>
            </w:r>
          </w:p>
        </w:tc>
        <w:tc>
          <w:tcPr>
            <w:tcW w:w="1659" w:type="dxa"/>
          </w:tcPr>
          <w:p>
            <w:pPr>
              <w:rPr>
                <w:rFonts w:ascii="宋体" w:hAnsi="宋体" w:eastAsia="宋体"/>
              </w:rPr>
            </w:pPr>
            <w:r>
              <w:rPr>
                <w:rFonts w:hint="eastAsia" w:ascii="宋体" w:hAnsi="宋体" w:eastAsia="宋体" w:cs="微软雅黑"/>
              </w:rPr>
              <w:t>输入</w:t>
            </w:r>
          </w:p>
        </w:tc>
        <w:tc>
          <w:tcPr>
            <w:tcW w:w="1659" w:type="dxa"/>
          </w:tcPr>
          <w:p>
            <w:pPr>
              <w:rPr>
                <w:rFonts w:ascii="宋体" w:hAnsi="宋体" w:eastAsia="宋体"/>
              </w:rPr>
            </w:pPr>
            <w:r>
              <w:rPr>
                <w:rFonts w:hint="eastAsia" w:ascii="宋体" w:hAnsi="宋体" w:eastAsia="宋体" w:cs="微软雅黑"/>
              </w:rPr>
              <w:t>筛除特例</w:t>
            </w:r>
          </w:p>
        </w:tc>
        <w:tc>
          <w:tcPr>
            <w:tcW w:w="1397" w:type="dxa"/>
          </w:tcPr>
          <w:p>
            <w:pPr>
              <w:rPr>
                <w:rFonts w:ascii="宋体" w:hAnsi="宋体" w:eastAsia="宋体"/>
              </w:rPr>
            </w:pPr>
            <w:r>
              <w:rPr>
                <w:rFonts w:hint="eastAsia" w:ascii="宋体" w:hAnsi="宋体" w:eastAsia="宋体" w:cs="微软雅黑"/>
              </w:rPr>
              <w:t>处理方式</w:t>
            </w:r>
          </w:p>
        </w:tc>
        <w:tc>
          <w:tcPr>
            <w:tcW w:w="1922" w:type="dxa"/>
          </w:tcPr>
          <w:p>
            <w:pPr>
              <w:adjustRightInd w:val="0"/>
              <w:snapToGrid w:val="0"/>
              <w:rPr>
                <w:rFonts w:ascii="宋体" w:hAnsi="宋体" w:eastAsia="宋体"/>
              </w:rPr>
            </w:pPr>
            <w:r>
              <w:rPr>
                <w:rFonts w:hint="eastAsia" w:ascii="宋体" w:hAnsi="宋体" w:eastAsia="宋体" w:cs="微软雅黑"/>
              </w:rPr>
              <w:t>关键词（速记词汇、信息索引词汇）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trPr>
        <w:tc>
          <w:tcPr>
            <w:tcW w:w="1659" w:type="dxa"/>
            <w:vMerge w:val="continue"/>
          </w:tcPr>
          <w:p>
            <w:pPr>
              <w:rPr>
                <w:rFonts w:ascii="宋体" w:hAnsi="宋体" w:eastAsia="宋体" w:cs="微软雅黑"/>
              </w:rPr>
            </w:pPr>
          </w:p>
        </w:tc>
        <w:tc>
          <w:tcPr>
            <w:tcW w:w="1659" w:type="dxa"/>
          </w:tcPr>
          <w:p>
            <w:pPr>
              <w:rPr>
                <w:rFonts w:hint="eastAsia" w:ascii="宋体" w:hAnsi="宋体" w:eastAsia="宋体"/>
                <w:lang w:val="en-US" w:eastAsia="zh-CN"/>
              </w:rPr>
            </w:pPr>
            <w:r>
              <w:rPr>
                <w:rFonts w:hint="eastAsia" w:ascii="宋体" w:hAnsi="宋体" w:eastAsia="宋体"/>
                <w:lang w:val="en-US" w:eastAsia="zh-CN"/>
              </w:rPr>
              <w:t>Java源代码</w:t>
            </w:r>
          </w:p>
        </w:tc>
        <w:tc>
          <w:tcPr>
            <w:tcW w:w="1659" w:type="dxa"/>
          </w:tcPr>
          <w:p>
            <w:pPr>
              <w:rPr>
                <w:rFonts w:ascii="宋体" w:hAnsi="宋体" w:eastAsia="宋体"/>
              </w:rPr>
            </w:pPr>
          </w:p>
        </w:tc>
        <w:tc>
          <w:tcPr>
            <w:tcW w:w="1397" w:type="dxa"/>
          </w:tcPr>
          <w:p>
            <w:pPr>
              <w:rPr>
                <w:rFonts w:ascii="宋体" w:hAnsi="宋体" w:eastAsia="宋体"/>
              </w:rPr>
            </w:pPr>
          </w:p>
        </w:tc>
        <w:tc>
          <w:tcPr>
            <w:tcW w:w="1922" w:type="dxa"/>
          </w:tcPr>
          <w:p>
            <w:pPr>
              <w:rPr>
                <w:rFonts w:ascii="宋体" w:hAnsi="宋体" w:eastAsia="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ascii="宋体" w:hAnsi="宋体" w:eastAsia="宋体" w:cs="微软雅黑"/>
              </w:rPr>
            </w:pPr>
            <w:r>
              <w:rPr>
                <w:rFonts w:hint="eastAsia" w:ascii="宋体" w:hAnsi="宋体" w:eastAsia="宋体" w:cs="微软雅黑"/>
              </w:rPr>
              <w:t>结论</w:t>
            </w:r>
          </w:p>
        </w:tc>
        <w:tc>
          <w:tcPr>
            <w:tcW w:w="6637" w:type="dxa"/>
            <w:gridSpan w:val="4"/>
          </w:tcPr>
          <w:p>
            <w:pPr>
              <w:rPr>
                <w:rFonts w:hint="default" w:ascii="宋体" w:hAnsi="宋体" w:eastAsia="宋体"/>
                <w:lang w:val="en-US" w:eastAsia="zh-CN"/>
              </w:rPr>
            </w:pPr>
            <w:r>
              <w:rPr>
                <w:rFonts w:hint="eastAsia" w:ascii="宋体" w:hAnsi="宋体" w:eastAsia="宋体"/>
                <w:lang w:val="en-US" w:eastAsia="zh-CN"/>
              </w:rPr>
              <w:t xml:space="preserve">我们在缺陷预测的代码可视化和改进的深度迁移学习模型两方面做了贡献。并且我们在10个开源项目上的实验结果表明，将可视化方法应用于代码后，深度学习可以有效地直接应用于缺陷预测。具体来说，我们的方法DTL-DP是最先进的WPDP方法中的佼佼者。对于CPDP，DTL-DP将基于传统功能的最先进技术TCA+提高了29.0%（在F值中）。它还比基于深度学习的方法DBN-CP、DP-LSTM和DP-CNN分别高出8.8%、24.8%和15.5%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ascii="宋体" w:hAnsi="宋体" w:eastAsia="宋体" w:cs="微软雅黑"/>
              </w:rPr>
            </w:pPr>
            <w:r>
              <w:rPr>
                <w:rFonts w:hint="eastAsia" w:ascii="宋体" w:hAnsi="宋体" w:eastAsia="宋体" w:cs="微软雅黑"/>
              </w:rPr>
              <w:t>局限性分析</w:t>
            </w:r>
          </w:p>
        </w:tc>
        <w:tc>
          <w:tcPr>
            <w:tcW w:w="6637" w:type="dxa"/>
            <w:gridSpan w:val="4"/>
          </w:tcPr>
          <w:p>
            <w:pPr>
              <w:rPr>
                <w:rFonts w:hint="eastAsia" w:ascii="宋体" w:hAnsi="宋体" w:eastAsia="宋体"/>
                <w:lang w:val="en-US" w:eastAsia="zh-CN"/>
              </w:rPr>
            </w:pPr>
            <w:r>
              <w:rPr>
                <w:rFonts w:hint="eastAsia" w:ascii="宋体" w:hAnsi="宋体" w:eastAsia="宋体"/>
                <w:lang w:val="en-US" w:eastAsia="zh-CN"/>
              </w:rPr>
              <w:t>对于一些项目，出现负迁移问题，导致预测比直接预测更糟。两个项目之间的巨大差异可能会导致这种负迁移。减少负迁移的影响是未来需要解决的问题之一。此外，我们拥有的训练数据量很小，类不平衡是软件缺陷预测中固有的。我们计划在未来获得更多数据。</w:t>
            </w:r>
          </w:p>
        </w:tc>
      </w:tr>
    </w:tbl>
    <w:p>
      <w:pPr>
        <w:numPr>
          <w:ilvl w:val="0"/>
          <w:numId w:val="1"/>
        </w:numPr>
        <w:rPr>
          <w:rFonts w:ascii="宋体" w:hAnsi="宋体" w:eastAsia="宋体"/>
        </w:rPr>
      </w:pPr>
      <w:r>
        <w:rPr>
          <w:rFonts w:ascii="宋体" w:hAnsi="宋体" w:eastAsia="宋体"/>
        </w:rPr>
        <w:br w:type="page"/>
      </w:r>
    </w:p>
    <w:p>
      <w:pPr>
        <w:rPr>
          <w:rFonts w:ascii="宋体" w:hAnsi="宋体" w:eastAsia="宋体"/>
          <w:color w:val="FF0000"/>
        </w:rPr>
      </w:pPr>
      <w:r>
        <w:rPr>
          <w:rFonts w:hint="eastAsia" w:ascii="宋体" w:hAnsi="宋体" w:eastAsia="宋体"/>
          <w:color w:val="FF0000"/>
        </w:rPr>
        <w:t>2</w:t>
      </w:r>
      <w:r>
        <w:rPr>
          <w:rFonts w:ascii="宋体" w:hAnsi="宋体" w:eastAsia="宋体"/>
          <w:color w:val="FF0000"/>
        </w:rPr>
        <w:t>.</w:t>
      </w:r>
      <w:r>
        <w:rPr>
          <w:rFonts w:hint="eastAsia" w:ascii="宋体" w:hAnsi="宋体" w:eastAsia="宋体"/>
          <w:color w:val="FF0000"/>
        </w:rPr>
        <w:t>论文总结：</w:t>
      </w:r>
    </w:p>
    <w:p>
      <w:pPr>
        <w:ind w:firstLine="525" w:firstLineChars="250"/>
        <w:rPr>
          <w:rFonts w:ascii="宋体" w:hAnsi="宋体" w:eastAsia="宋体" w:cs="微软雅黑"/>
        </w:rPr>
      </w:pPr>
      <w:r>
        <w:rPr>
          <w:rFonts w:hint="eastAsia" w:ascii="宋体" w:hAnsi="宋体" w:eastAsia="宋体" w:cs="微软雅黑"/>
        </w:rPr>
        <w:t>训练基础写作能力，请依据上面的表格再写一段话来总结（有点类似于你来为这篇文章写摘要，可以参考头条作者：（一张图读论文），如附录的参考）：</w:t>
      </w:r>
    </w:p>
    <w:p>
      <w:pPr>
        <w:rPr>
          <w:rFonts w:ascii="宋体" w:hAnsi="宋体" w:eastAsia="宋体" w:cs="微软雅黑"/>
        </w:rPr>
      </w:pPr>
    </w:p>
    <w:p>
      <w:pPr>
        <w:rPr>
          <w:rFonts w:ascii="宋体" w:hAnsi="宋体" w:eastAsia="宋体" w:cs="微软雅黑"/>
        </w:rPr>
      </w:pPr>
      <w:r>
        <w:rPr>
          <w:rFonts w:hint="eastAsia" w:ascii="宋体" w:hAnsi="宋体" w:eastAsia="宋体" w:cs="微软雅黑"/>
        </w:rPr>
        <w:t>论文总结参考格式：</w:t>
      </w:r>
    </w:p>
    <w:p>
      <w:pPr>
        <w:rPr>
          <w:rFonts w:ascii="宋体" w:hAnsi="宋体" w:eastAsia="宋体"/>
        </w:rPr>
      </w:pPr>
      <w:r>
        <w:rPr>
          <w:rFonts w:hint="eastAsia" w:ascii="宋体" w:hAnsi="宋体" w:eastAsia="宋体"/>
          <w:b/>
          <w:bCs/>
        </w:rPr>
        <w:t>（论文名）：</w:t>
      </w:r>
      <w:r>
        <w:rPr>
          <w:rFonts w:hint="eastAsia" w:ascii="宋体" w:hAnsi="宋体" w:eastAsia="宋体"/>
        </w:rPr>
        <w:t>有效预测软件缺陷的软件可视化和深度迁移学习</w:t>
      </w:r>
    </w:p>
    <w:p>
      <w:pPr>
        <w:rPr>
          <w:rFonts w:ascii="宋体" w:hAnsi="宋体" w:eastAsia="宋体"/>
        </w:rPr>
      </w:pPr>
      <w:r>
        <w:rPr>
          <w:rFonts w:hint="eastAsia" w:ascii="宋体" w:hAnsi="宋体" w:eastAsia="宋体"/>
          <w:b/>
          <w:bCs/>
        </w:rPr>
        <w:t>（</w:t>
      </w:r>
      <w:r>
        <w:rPr>
          <w:rFonts w:hint="eastAsia" w:ascii="宋体" w:hAnsi="宋体" w:eastAsia="宋体"/>
          <w:b/>
          <w:bCs/>
          <w:lang w:val="en-US" w:eastAsia="zh-CN"/>
        </w:rPr>
        <w:t>题目</w:t>
      </w:r>
      <w:r>
        <w:rPr>
          <w:rFonts w:hint="eastAsia" w:ascii="宋体" w:hAnsi="宋体" w:eastAsia="宋体"/>
          <w:b/>
          <w:bCs/>
        </w:rPr>
        <w:t>）</w:t>
      </w:r>
      <w:r>
        <w:rPr>
          <w:rFonts w:hint="eastAsia" w:ascii="宋体" w:hAnsi="宋体" w:eastAsia="宋体"/>
        </w:rPr>
        <w:t>：</w:t>
      </w:r>
      <w:r>
        <w:rPr>
          <w:rFonts w:hint="eastAsia" w:ascii="宋体" w:hAnsi="宋体" w:eastAsia="宋体" w:cs="微软雅黑"/>
          <w:lang w:val="en-US" w:eastAsia="zh-CN"/>
        </w:rPr>
        <w:t xml:space="preserve">Software Visualization and Deep Transfer Learning </w:t>
      </w:r>
      <w:r>
        <w:rPr>
          <w:rFonts w:hint="default" w:ascii="宋体" w:hAnsi="宋体" w:eastAsia="宋体" w:cs="微软雅黑"/>
          <w:lang w:val="en-US" w:eastAsia="zh-CN"/>
        </w:rPr>
        <w:t>for Effective Software Defect Prediction</w:t>
      </w:r>
    </w:p>
    <w:p>
      <w:pPr>
        <w:rPr>
          <w:rFonts w:hint="default" w:ascii="宋体" w:hAnsi="宋体" w:eastAsia="宋体" w:cs="微软雅黑"/>
        </w:rPr>
      </w:pPr>
      <w:r>
        <w:rPr>
          <w:rFonts w:hint="eastAsia" w:ascii="宋体" w:hAnsi="宋体" w:eastAsia="宋体" w:cs="微软雅黑"/>
          <w:b/>
          <w:bCs/>
        </w:rPr>
        <w:t>（论文</w:t>
      </w:r>
      <w:r>
        <w:rPr>
          <w:rFonts w:ascii="宋体" w:hAnsi="宋体" w:eastAsia="宋体" w:cs="微软雅黑"/>
          <w:b/>
          <w:bCs/>
        </w:rPr>
        <w:t>URL</w:t>
      </w:r>
      <w:r>
        <w:rPr>
          <w:rFonts w:hint="eastAsia" w:ascii="宋体" w:hAnsi="宋体" w:eastAsia="宋体" w:cs="微软雅黑"/>
          <w:b/>
          <w:bCs/>
        </w:rPr>
        <w:t>）：</w:t>
      </w:r>
      <w:r>
        <w:rPr>
          <w:rFonts w:hint="eastAsia" w:ascii="宋体" w:hAnsi="宋体" w:eastAsia="宋体" w:cs="微软雅黑"/>
          <w:lang w:val="en-US" w:eastAsia="zh-CN"/>
        </w:rPr>
        <w:t>论文URL:</w:t>
      </w:r>
      <w:r>
        <w:rPr>
          <w:rFonts w:hint="eastAsia" w:ascii="宋体" w:hAnsi="宋体" w:eastAsia="宋体" w:cs="微软雅黑"/>
        </w:rPr>
        <w:fldChar w:fldCharType="begin"/>
      </w:r>
      <w:r>
        <w:rPr>
          <w:rFonts w:hint="eastAsia" w:ascii="宋体" w:hAnsi="宋体" w:eastAsia="宋体" w:cs="微软雅黑"/>
        </w:rPr>
        <w:instrText xml:space="preserve"> HYPERLINK "https://doi.org/10.1145/3377811.3380389" </w:instrText>
      </w:r>
      <w:r>
        <w:rPr>
          <w:rFonts w:hint="eastAsia" w:ascii="宋体" w:hAnsi="宋体" w:eastAsia="宋体" w:cs="微软雅黑"/>
        </w:rPr>
        <w:fldChar w:fldCharType="separate"/>
      </w:r>
      <w:r>
        <w:rPr>
          <w:rFonts w:hint="default" w:ascii="宋体" w:hAnsi="宋体" w:eastAsia="宋体" w:cs="微软雅黑"/>
        </w:rPr>
        <w:t>https://doi.org/10.1145/3377811.3380389</w:t>
      </w:r>
      <w:r>
        <w:rPr>
          <w:rFonts w:hint="default" w:ascii="宋体" w:hAnsi="宋体" w:eastAsia="宋体" w:cs="微软雅黑"/>
        </w:rPr>
        <w:fldChar w:fldCharType="end"/>
      </w:r>
    </w:p>
    <w:p>
      <w:pPr>
        <w:rPr>
          <w:rFonts w:hint="default" w:ascii="宋体" w:hAnsi="宋体" w:eastAsia="宋体" w:cs="微软雅黑"/>
          <w:lang w:val="en-US" w:eastAsia="zh-CN"/>
        </w:rPr>
      </w:pPr>
      <w:r>
        <w:rPr>
          <w:rFonts w:hint="eastAsia" w:ascii="宋体" w:hAnsi="宋体" w:eastAsia="宋体" w:cs="微软雅黑"/>
          <w:b/>
          <w:bCs/>
          <w:lang w:val="en-US" w:eastAsia="zh-CN"/>
        </w:rPr>
        <w:t>（项目URL）：</w:t>
      </w:r>
      <w:r>
        <w:rPr>
          <w:rFonts w:hint="eastAsia" w:ascii="宋体" w:hAnsi="宋体" w:eastAsia="宋体" w:cs="微软雅黑"/>
          <w:lang w:val="en-US" w:eastAsia="zh-CN"/>
        </w:rPr>
        <w:t>https://zenodo.org/record/3373409#.XV0Oy5Mza35</w:t>
      </w:r>
    </w:p>
    <w:p>
      <w:pPr>
        <w:tabs>
          <w:tab w:val="left" w:pos="5915"/>
        </w:tabs>
        <w:rPr>
          <w:rFonts w:hint="default" w:ascii="宋体" w:hAnsi="宋体" w:eastAsia="宋体"/>
          <w:lang w:val="en-US" w:eastAsia="zh-CN"/>
        </w:rPr>
      </w:pPr>
      <w:r>
        <w:rPr>
          <w:rFonts w:hint="eastAsia" w:ascii="宋体" w:hAnsi="宋体" w:eastAsia="宋体" w:cs="微软雅黑"/>
          <w:b/>
          <w:bCs/>
          <w:lang w:val="en-US" w:eastAsia="zh-CN"/>
        </w:rPr>
        <w:t>（总结）：</w:t>
      </w:r>
      <w:r>
        <w:rPr>
          <w:rFonts w:hint="eastAsia" w:ascii="宋体" w:hAnsi="宋体" w:eastAsia="宋体"/>
          <w:lang w:val="en-US" w:eastAsia="zh-CN"/>
        </w:rPr>
        <w:t>本文提出了一种端到端的深度学习框架DTL-DP,它是一种更直接的利用程序语义信息预测缺陷的方法，通过将源代码表示为图像，并在这些图像上训练图像分类模型。提出该方法的动机是通过避免中间表示（例如AST）来改进缺陷预测，而是直接获取代码语义信息。DTL-DP</w:t>
      </w:r>
      <w:r>
        <w:rPr>
          <w:rFonts w:hint="eastAsia" w:ascii="宋体" w:hAnsi="宋体" w:eastAsia="宋体" w:cstheme="minorBidi"/>
          <w:kern w:val="2"/>
          <w:sz w:val="21"/>
          <w:szCs w:val="24"/>
          <w:lang w:val="en-US" w:eastAsia="zh-CN" w:bidi="ar-SA"/>
        </w:rPr>
        <w:t>是将训练集和测试集的原始程序文件直接作为输入，并从中生成图像，然后用于构建缺陷预测的评估模型。我们在10个开源的Java项目上的实验结果表明，</w:t>
      </w:r>
      <w:r>
        <w:rPr>
          <w:rFonts w:hint="eastAsia" w:ascii="宋体" w:hAnsi="宋体" w:eastAsia="宋体"/>
          <w:lang w:eastAsia="zh-CN"/>
        </w:rPr>
        <w:t>，</w:t>
      </w:r>
      <w:r>
        <w:rPr>
          <w:rFonts w:hint="eastAsia" w:ascii="宋体" w:hAnsi="宋体" w:eastAsia="宋体"/>
          <w:lang w:val="en-US" w:eastAsia="zh-CN"/>
        </w:rPr>
        <w:t>我们的方法和</w:t>
      </w:r>
      <w:r>
        <w:rPr>
          <w:rFonts w:hint="eastAsia" w:ascii="宋体" w:hAnsi="宋体" w:eastAsia="宋体" w:cstheme="minorBidi"/>
          <w:kern w:val="2"/>
          <w:sz w:val="21"/>
          <w:szCs w:val="24"/>
          <w:lang w:val="en-US" w:eastAsia="zh-CN" w:bidi="ar-SA"/>
        </w:rPr>
        <w:t>其他</w:t>
      </w:r>
      <w:r>
        <w:rPr>
          <w:rFonts w:hint="eastAsia" w:ascii="宋体" w:hAnsi="宋体" w:eastAsia="宋体"/>
        </w:rPr>
        <w:t>项目内缺陷预测</w:t>
      </w:r>
      <w:r>
        <w:rPr>
          <w:rFonts w:hint="eastAsia" w:ascii="宋体" w:hAnsi="宋体" w:eastAsia="宋体"/>
          <w:lang w:eastAsia="zh-CN"/>
        </w:rPr>
        <w:t>（</w:t>
      </w:r>
      <w:r>
        <w:rPr>
          <w:rFonts w:hint="eastAsia" w:ascii="宋体" w:hAnsi="宋体" w:eastAsia="宋体"/>
          <w:lang w:val="en-US" w:eastAsia="zh-CN"/>
        </w:rPr>
        <w:t>WPDP</w:t>
      </w:r>
      <w:r>
        <w:rPr>
          <w:rFonts w:hint="eastAsia" w:ascii="宋体" w:hAnsi="宋体" w:eastAsia="宋体"/>
          <w:lang w:eastAsia="zh-CN"/>
        </w:rPr>
        <w:t>）</w:t>
      </w:r>
      <w:r>
        <w:rPr>
          <w:rFonts w:hint="eastAsia" w:ascii="宋体" w:hAnsi="宋体" w:eastAsia="宋体"/>
          <w:lang w:val="en-US" w:eastAsia="zh-CN"/>
        </w:rPr>
        <w:t>的方法相比性能更好一点，和</w:t>
      </w:r>
      <w:r>
        <w:rPr>
          <w:rFonts w:hint="eastAsia" w:ascii="宋体" w:hAnsi="宋体" w:eastAsia="宋体"/>
        </w:rPr>
        <w:t>跨项目缺陷预测</w:t>
      </w:r>
      <w:r>
        <w:rPr>
          <w:rFonts w:hint="eastAsia" w:ascii="宋体" w:hAnsi="宋体" w:eastAsia="宋体"/>
          <w:lang w:eastAsia="zh-CN"/>
        </w:rPr>
        <w:t>（</w:t>
      </w:r>
      <w:r>
        <w:rPr>
          <w:rFonts w:hint="eastAsia" w:ascii="宋体" w:hAnsi="宋体" w:eastAsia="宋体"/>
          <w:lang w:val="en-US" w:eastAsia="zh-CN"/>
        </w:rPr>
        <w:t>CPDP</w:t>
      </w:r>
      <w:r>
        <w:rPr>
          <w:rFonts w:hint="eastAsia" w:ascii="宋体" w:hAnsi="宋体" w:eastAsia="宋体"/>
          <w:lang w:eastAsia="zh-CN"/>
        </w:rPr>
        <w:t>）</w:t>
      </w:r>
      <w:r>
        <w:rPr>
          <w:rFonts w:hint="eastAsia" w:ascii="宋体" w:hAnsi="宋体" w:eastAsia="宋体"/>
          <w:lang w:val="en-US" w:eastAsia="zh-CN"/>
        </w:rPr>
        <w:t>相比，DTL-DP比基于传统功能的最先进技术TCA+提高了29.0%。比基于深度学习的方法DBN-CP、DP-LSTM和DP-CNN分别高出8.8%、24.8%和15.5%。 未来，我们将研究其他工具同样出现的的问题，减少两个项目之间的巨大差异导致的负迁移的影响和扩充训练数据量。</w:t>
      </w:r>
    </w:p>
    <w:p>
      <w:pPr>
        <w:tabs>
          <w:tab w:val="left" w:pos="5915"/>
        </w:tabs>
        <w:rPr>
          <w:rFonts w:ascii="宋体" w:hAnsi="宋体" w:eastAsia="宋体"/>
          <w:b/>
          <w:bCs/>
        </w:rPr>
      </w:pPr>
      <w:r>
        <w:rPr>
          <w:rFonts w:hint="eastAsia" w:ascii="宋体" w:hAnsi="宋体" w:eastAsia="宋体"/>
          <w:b/>
          <w:bCs/>
        </w:rPr>
        <w:t>（附图）：</w:t>
      </w:r>
    </w:p>
    <w:p>
      <w:pPr>
        <w:tabs>
          <w:tab w:val="left" w:pos="5915"/>
        </w:tabs>
        <w:rPr>
          <w:rFonts w:ascii="宋体" w:hAnsi="宋体" w:eastAsia="宋体"/>
        </w:rPr>
      </w:pPr>
      <w:r>
        <w:drawing>
          <wp:inline distT="0" distB="0" distL="114300" distR="114300">
            <wp:extent cx="5273675" cy="3821430"/>
            <wp:effectExtent l="0" t="0" r="14605" b="381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4"/>
                    <a:stretch>
                      <a:fillRect/>
                    </a:stretch>
                  </pic:blipFill>
                  <pic:spPr>
                    <a:xfrm>
                      <a:off x="0" y="0"/>
                      <a:ext cx="5273675" cy="3821430"/>
                    </a:xfrm>
                    <a:prstGeom prst="rect">
                      <a:avLst/>
                    </a:prstGeom>
                    <a:noFill/>
                    <a:ln>
                      <a:noFill/>
                    </a:ln>
                  </pic:spPr>
                </pic:pic>
              </a:graphicData>
            </a:graphic>
          </wp:inline>
        </w:drawing>
      </w:r>
    </w:p>
    <w:p>
      <w:pPr>
        <w:tabs>
          <w:tab w:val="left" w:pos="5915"/>
        </w:tabs>
      </w:pPr>
      <w:r>
        <w:drawing>
          <wp:inline distT="0" distB="0" distL="114300" distR="114300">
            <wp:extent cx="5273040" cy="1688465"/>
            <wp:effectExtent l="0" t="0" r="0" b="317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5"/>
                    <a:stretch>
                      <a:fillRect/>
                    </a:stretch>
                  </pic:blipFill>
                  <pic:spPr>
                    <a:xfrm>
                      <a:off x="0" y="0"/>
                      <a:ext cx="5273040" cy="168846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r>
        <w:rPr>
          <w:rFonts w:hint="default" w:ascii="宋体" w:hAnsi="宋体" w:eastAsia="宋体" w:cstheme="minorBidi"/>
          <w:kern w:val="2"/>
          <w:sz w:val="21"/>
          <w:szCs w:val="24"/>
          <w:lang w:val="en-US" w:eastAsia="zh-CN" w:bidi="ar-SA"/>
        </w:rPr>
        <w:t>图2:DTL发展计划的总体框架</w:t>
      </w:r>
    </w:p>
    <w:p>
      <w:pPr>
        <w:tabs>
          <w:tab w:val="left" w:pos="5915"/>
        </w:tabs>
        <w:rPr>
          <w:rFonts w:ascii="宋体" w:hAnsi="宋体" w:eastAsia="宋体"/>
        </w:rPr>
      </w:pPr>
      <w:r>
        <w:drawing>
          <wp:inline distT="0" distB="0" distL="114300" distR="114300">
            <wp:extent cx="5074920" cy="3223260"/>
            <wp:effectExtent l="0" t="0" r="0" b="762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6"/>
                    <a:stretch>
                      <a:fillRect/>
                    </a:stretch>
                  </pic:blipFill>
                  <pic:spPr>
                    <a:xfrm>
                      <a:off x="0" y="0"/>
                      <a:ext cx="5074920" cy="322326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ascii="Arial" w:hAnsi="Arial" w:cs="Arial"/>
          <w:spacing w:val="12"/>
          <w:sz w:val="19"/>
          <w:szCs w:val="19"/>
        </w:rPr>
      </w:pPr>
      <w:r>
        <w:rPr>
          <w:rFonts w:hint="default" w:ascii="宋体" w:hAnsi="宋体" w:eastAsia="宋体" w:cstheme="minorBidi"/>
          <w:kern w:val="2"/>
          <w:sz w:val="21"/>
          <w:szCs w:val="24"/>
          <w:lang w:val="en-US" w:eastAsia="zh-CN" w:bidi="ar-SA"/>
        </w:rPr>
        <w:t>图3：将代码转换为彩色图像的过程</w:t>
      </w:r>
    </w:p>
    <w:p>
      <w:pPr>
        <w:tabs>
          <w:tab w:val="left" w:pos="5915"/>
        </w:tabs>
      </w:pPr>
      <w:r>
        <w:drawing>
          <wp:inline distT="0" distB="0" distL="114300" distR="114300">
            <wp:extent cx="5269865" cy="1186180"/>
            <wp:effectExtent l="0" t="0" r="3175" b="254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7"/>
                    <a:stretch>
                      <a:fillRect/>
                    </a:stretch>
                  </pic:blipFill>
                  <pic:spPr>
                    <a:xfrm>
                      <a:off x="0" y="0"/>
                      <a:ext cx="5269865" cy="118618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r>
        <w:rPr>
          <w:rFonts w:hint="eastAsia" w:ascii="宋体" w:hAnsi="宋体" w:eastAsia="宋体" w:cstheme="minorBidi"/>
          <w:kern w:val="2"/>
          <w:sz w:val="21"/>
          <w:szCs w:val="24"/>
          <w:lang w:val="en-US" w:eastAsia="zh-CN" w:bidi="ar-SA"/>
        </w:rPr>
        <w:t>图4:我们的方法DTL-DP的训练和测试过程，灵感来自于DAN论文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r>
        <w:rPr>
          <w:rFonts w:hint="default" w:ascii="宋体" w:hAnsi="宋体" w:eastAsia="宋体" w:cstheme="minorBidi"/>
          <w:kern w:val="2"/>
          <w:sz w:val="21"/>
          <w:szCs w:val="24"/>
          <w:lang w:val="en-US" w:eastAsia="zh-CN" w:bidi="ar-SA"/>
        </w:rPr>
        <w:t>表1:不同文件大小的图像宽度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r>
        <w:rPr>
          <w:rFonts w:hint="default" w:ascii="宋体" w:hAnsi="宋体" w:eastAsia="宋体" w:cstheme="minorBidi"/>
          <w:kern w:val="2"/>
          <w:sz w:val="21"/>
          <w:szCs w:val="24"/>
          <w:lang w:val="en-US" w:eastAsia="zh-CN" w:bidi="ar-SA"/>
        </w:rPr>
        <w:drawing>
          <wp:inline distT="0" distB="0" distL="114300" distR="114300">
            <wp:extent cx="3009900" cy="2461260"/>
            <wp:effectExtent l="0" t="0" r="7620" b="762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8"/>
                    <a:stretch>
                      <a:fillRect/>
                    </a:stretch>
                  </pic:blipFill>
                  <pic:spPr>
                    <a:xfrm>
                      <a:off x="0" y="0"/>
                      <a:ext cx="3009900" cy="246126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r>
        <w:rPr>
          <w:rFonts w:hint="default" w:ascii="宋体" w:hAnsi="宋体" w:eastAsia="宋体" w:cstheme="minorBidi"/>
          <w:kern w:val="2"/>
          <w:sz w:val="21"/>
          <w:szCs w:val="24"/>
          <w:lang w:val="en-US" w:eastAsia="zh-CN" w:bidi="ar-SA"/>
        </w:rPr>
        <w:drawing>
          <wp:inline distT="0" distB="0" distL="114300" distR="114300">
            <wp:extent cx="5272405" cy="1156970"/>
            <wp:effectExtent l="0" t="0" r="635" b="127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9"/>
                    <a:stretch>
                      <a:fillRect/>
                    </a:stretch>
                  </pic:blipFill>
                  <pic:spPr>
                    <a:xfrm>
                      <a:off x="0" y="0"/>
                      <a:ext cx="5272405" cy="115697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r>
        <w:rPr>
          <w:rFonts w:hint="default" w:ascii="宋体" w:hAnsi="宋体" w:eastAsia="宋体" w:cstheme="minorBidi"/>
          <w:kern w:val="2"/>
          <w:sz w:val="21"/>
          <w:szCs w:val="24"/>
          <w:lang w:val="en-US" w:eastAsia="zh-CN" w:bidi="ar-SA"/>
        </w:rPr>
        <w:t>图5：帮助选择模型参数的敏感性研究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r>
        <w:rPr>
          <w:rFonts w:hint="default" w:ascii="宋体" w:hAnsi="宋体" w:eastAsia="宋体" w:cstheme="minorBidi"/>
          <w:kern w:val="2"/>
          <w:sz w:val="21"/>
          <w:szCs w:val="24"/>
          <w:lang w:val="en-US" w:eastAsia="zh-CN" w:bidi="ar-SA"/>
        </w:rPr>
        <w:t>表2：数据集描述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r>
        <w:rPr>
          <w:rFonts w:hint="default" w:ascii="宋体" w:hAnsi="宋体" w:eastAsia="宋体" w:cstheme="minorBidi"/>
          <w:kern w:val="2"/>
          <w:sz w:val="21"/>
          <w:szCs w:val="24"/>
          <w:lang w:val="en-US" w:eastAsia="zh-CN" w:bidi="ar-SA"/>
        </w:rPr>
        <w:drawing>
          <wp:inline distT="0" distB="0" distL="114300" distR="114300">
            <wp:extent cx="5267325" cy="1646555"/>
            <wp:effectExtent l="0" t="0" r="5715" b="1460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0"/>
                    <a:stretch>
                      <a:fillRect/>
                    </a:stretch>
                  </pic:blipFill>
                  <pic:spPr>
                    <a:xfrm>
                      <a:off x="0" y="0"/>
                      <a:ext cx="5267325" cy="164655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r>
        <w:rPr>
          <w:rFonts w:hint="eastAsia" w:ascii="宋体" w:hAnsi="宋体" w:eastAsia="宋体" w:cstheme="minorBidi"/>
          <w:kern w:val="2"/>
          <w:sz w:val="21"/>
          <w:szCs w:val="24"/>
          <w:lang w:val="en-US" w:eastAsia="zh-CN" w:bidi="ar-SA"/>
        </w:rPr>
        <w:t xml:space="preserve">表3:WPDP的DTL-DP、语义（Seman）、PROMISEDP（PROM）、DP-LSTM（LSTM）和DP-CNN（CNN）的F值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r>
        <w:rPr>
          <w:rFonts w:hint="default" w:ascii="宋体" w:hAnsi="宋体" w:eastAsia="宋体" w:cstheme="minorBidi"/>
          <w:kern w:val="2"/>
          <w:sz w:val="21"/>
          <w:szCs w:val="24"/>
          <w:lang w:val="en-US" w:eastAsia="zh-CN" w:bidi="ar-SA"/>
        </w:rPr>
        <w:drawing>
          <wp:inline distT="0" distB="0" distL="114300" distR="114300">
            <wp:extent cx="5271135" cy="4298950"/>
            <wp:effectExtent l="0" t="0" r="1905" b="1397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11"/>
                    <a:stretch>
                      <a:fillRect/>
                    </a:stretch>
                  </pic:blipFill>
                  <pic:spPr>
                    <a:xfrm>
                      <a:off x="0" y="0"/>
                      <a:ext cx="5271135" cy="429895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r>
        <w:rPr>
          <w:rFonts w:hint="default" w:ascii="宋体" w:hAnsi="宋体" w:eastAsia="宋体" w:cstheme="minorBidi"/>
          <w:kern w:val="2"/>
          <w:sz w:val="21"/>
          <w:szCs w:val="24"/>
          <w:lang w:val="en-US" w:eastAsia="zh-CN" w:bidi="ar-SA"/>
        </w:rPr>
        <w:drawing>
          <wp:inline distT="0" distB="0" distL="114300" distR="114300">
            <wp:extent cx="5013960" cy="2865120"/>
            <wp:effectExtent l="0" t="0" r="0" b="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12"/>
                    <a:stretch>
                      <a:fillRect/>
                    </a:stretch>
                  </pic:blipFill>
                  <pic:spPr>
                    <a:xfrm>
                      <a:off x="0" y="0"/>
                      <a:ext cx="5013960" cy="28651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r>
        <w:rPr>
          <w:rFonts w:hint="eastAsia" w:ascii="宋体" w:hAnsi="宋体" w:eastAsia="宋体" w:cstheme="minorBidi"/>
          <w:kern w:val="2"/>
          <w:sz w:val="21"/>
          <w:szCs w:val="24"/>
          <w:lang w:val="en-US" w:eastAsia="zh-CN" w:bidi="ar-SA"/>
        </w:rPr>
        <w:t>图6：源和目标特征的t-SNE映射（WPDP）</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r>
        <w:rPr>
          <w:rFonts w:hint="eastAsia" w:ascii="宋体" w:hAnsi="宋体" w:eastAsia="宋体" w:cstheme="minorBidi"/>
          <w:kern w:val="2"/>
          <w:sz w:val="21"/>
          <w:szCs w:val="24"/>
          <w:lang w:val="en-US" w:eastAsia="zh-CN" w:bidi="ar-SA"/>
        </w:rPr>
        <w:t>表4:CPDP中DTL-DP、DBN-CP（DBN）、TCA+、DPLSTM（LSTM）和DP-CNN（CNN）的F值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r>
        <w:rPr>
          <w:rFonts w:hint="default" w:ascii="宋体" w:hAnsi="宋体" w:eastAsia="宋体" w:cstheme="minorBidi"/>
          <w:kern w:val="2"/>
          <w:sz w:val="21"/>
          <w:szCs w:val="24"/>
          <w:lang w:val="en-US" w:eastAsia="zh-CN" w:bidi="ar-SA"/>
        </w:rPr>
        <w:drawing>
          <wp:inline distT="0" distB="0" distL="114300" distR="114300">
            <wp:extent cx="5271135" cy="5454650"/>
            <wp:effectExtent l="0" t="0" r="1905" b="127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13"/>
                    <a:stretch>
                      <a:fillRect/>
                    </a:stretch>
                  </pic:blipFill>
                  <pic:spPr>
                    <a:xfrm>
                      <a:off x="0" y="0"/>
                      <a:ext cx="5271135" cy="545465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r>
        <w:rPr>
          <w:rFonts w:hint="default" w:ascii="宋体" w:hAnsi="宋体" w:eastAsia="宋体" w:cstheme="minorBidi"/>
          <w:kern w:val="2"/>
          <w:sz w:val="21"/>
          <w:szCs w:val="24"/>
          <w:lang w:val="en-US" w:eastAsia="zh-CN" w:bidi="ar-SA"/>
        </w:rPr>
        <w:drawing>
          <wp:inline distT="0" distB="0" distL="114300" distR="114300">
            <wp:extent cx="5029200" cy="2903220"/>
            <wp:effectExtent l="0" t="0" r="0" b="762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14"/>
                    <a:stretch>
                      <a:fillRect/>
                    </a:stretch>
                  </pic:blipFill>
                  <pic:spPr>
                    <a:xfrm>
                      <a:off x="0" y="0"/>
                      <a:ext cx="5029200" cy="29032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r>
        <w:rPr>
          <w:rFonts w:hint="eastAsia" w:ascii="宋体" w:hAnsi="宋体" w:eastAsia="宋体" w:cstheme="minorBidi"/>
          <w:kern w:val="2"/>
          <w:sz w:val="21"/>
          <w:szCs w:val="24"/>
          <w:lang w:val="en-US" w:eastAsia="zh-CN" w:bidi="ar-SA"/>
        </w:rPr>
        <w:t>图7：源和目标特征的t-SNE映射（CPDP）</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r>
        <w:rPr>
          <w:rFonts w:hint="eastAsia" w:ascii="宋体" w:hAnsi="宋体" w:eastAsia="宋体" w:cstheme="minorBidi"/>
          <w:kern w:val="2"/>
          <w:sz w:val="21"/>
          <w:szCs w:val="24"/>
          <w:lang w:val="en-US" w:eastAsia="zh-CN" w:bidi="ar-SA"/>
        </w:rPr>
        <w:t xml:space="preserve">表5：三种机制对WPDP的贡献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r>
        <w:rPr>
          <w:rFonts w:hint="default" w:ascii="宋体" w:hAnsi="宋体" w:eastAsia="宋体" w:cstheme="minorBidi"/>
          <w:kern w:val="2"/>
          <w:sz w:val="21"/>
          <w:szCs w:val="24"/>
          <w:lang w:val="en-US" w:eastAsia="zh-CN" w:bidi="ar-SA"/>
        </w:rPr>
        <w:drawing>
          <wp:inline distT="0" distB="0" distL="114300" distR="114300">
            <wp:extent cx="5242560" cy="4564380"/>
            <wp:effectExtent l="0" t="0" r="0" b="762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15"/>
                    <a:stretch>
                      <a:fillRect/>
                    </a:stretch>
                  </pic:blipFill>
                  <pic:spPr>
                    <a:xfrm>
                      <a:off x="0" y="0"/>
                      <a:ext cx="5242560" cy="456438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r>
        <w:rPr>
          <w:rFonts w:hint="default" w:ascii="宋体" w:hAnsi="宋体" w:eastAsia="宋体" w:cstheme="minorBidi"/>
          <w:kern w:val="2"/>
          <w:sz w:val="21"/>
          <w:szCs w:val="24"/>
          <w:lang w:val="en-US" w:eastAsia="zh-CN" w:bidi="ar-SA"/>
        </w:rPr>
        <w:t>表6：三种机制对CPDP的贡献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r>
        <w:rPr>
          <w:rFonts w:hint="default" w:ascii="宋体" w:hAnsi="宋体" w:eastAsia="宋体" w:cstheme="minorBidi"/>
          <w:kern w:val="2"/>
          <w:sz w:val="21"/>
          <w:szCs w:val="24"/>
          <w:lang w:val="en-US" w:eastAsia="zh-CN" w:bidi="ar-SA"/>
        </w:rPr>
        <w:drawing>
          <wp:inline distT="0" distB="0" distL="114300" distR="114300">
            <wp:extent cx="5273675" cy="5673090"/>
            <wp:effectExtent l="0" t="0" r="14605" b="1143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16"/>
                    <a:stretch>
                      <a:fillRect/>
                    </a:stretch>
                  </pic:blipFill>
                  <pic:spPr>
                    <a:xfrm>
                      <a:off x="0" y="0"/>
                      <a:ext cx="5273675" cy="567309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宋体" w:hAnsi="宋体" w:eastAsia="宋体" w:cstheme="minorBidi"/>
          <w:kern w:val="2"/>
          <w:sz w:val="21"/>
          <w:szCs w:val="24"/>
          <w:lang w:val="en-US" w:eastAsia="zh-CN" w:bidi="ar-SA"/>
        </w:rPr>
      </w:pPr>
      <w:bookmarkStart w:id="0" w:name="_GoBack"/>
      <w:bookmarkEnd w:id="0"/>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theme="minorBidi"/>
          <w:kern w:val="2"/>
          <w:sz w:val="21"/>
          <w:szCs w:val="24"/>
          <w:lang w:val="en-US" w:eastAsia="zh-CN" w:bidi="ar-SA"/>
        </w:rPr>
      </w:pPr>
      <w:r>
        <w:rPr>
          <w:rFonts w:hint="eastAsia" w:ascii="宋体" w:hAnsi="宋体" w:eastAsia="宋体" w:cstheme="minorBidi"/>
          <w:kern w:val="2"/>
          <w:sz w:val="21"/>
          <w:szCs w:val="24"/>
          <w:lang w:val="en-US" w:eastAsia="zh-CN" w:bidi="ar-SA"/>
        </w:rPr>
        <w:t>表7：三种机制的时间成本：缺陷可视化（Visualize.），自我关注（Attent.）迁移学习（TL）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rPr>
      </w:pPr>
      <w:r>
        <w:rPr>
          <w:rFonts w:hint="default" w:ascii="宋体" w:hAnsi="宋体" w:eastAsia="宋体" w:cstheme="minorBidi"/>
          <w:kern w:val="2"/>
          <w:sz w:val="21"/>
          <w:szCs w:val="24"/>
          <w:lang w:val="en-US" w:eastAsia="zh-CN" w:bidi="ar-SA"/>
        </w:rPr>
        <w:drawing>
          <wp:inline distT="0" distB="0" distL="114300" distR="114300">
            <wp:extent cx="3246120" cy="3284220"/>
            <wp:effectExtent l="0" t="0" r="0" b="762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17"/>
                    <a:stretch>
                      <a:fillRect/>
                    </a:stretch>
                  </pic:blipFill>
                  <pic:spPr>
                    <a:xfrm>
                      <a:off x="0" y="0"/>
                      <a:ext cx="3246120" cy="328422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imSun-ExtB">
    <w:panose1 w:val="02010609060101010101"/>
    <w:charset w:val="86"/>
    <w:family w:val="modern"/>
    <w:pitch w:val="default"/>
    <w:sig w:usb0="00000001" w:usb1="02000000" w:usb2="00000000" w:usb3="00000000" w:csb0="00040001" w:csb1="00000000"/>
  </w:font>
  <w:font w:name="微软雅黑">
    <w:panose1 w:val="020B0503020204020204"/>
    <w:charset w:val="86"/>
    <w:family w:val="swiss"/>
    <w:pitch w:val="default"/>
    <w:sig w:usb0="80000287" w:usb1="2ACF3C50" w:usb2="00000016" w:usb3="00000000" w:csb0="0004001F" w:csb1="00000000"/>
  </w:font>
  <w:font w:name="Wingdings">
    <w:panose1 w:val="05000000000000000000"/>
    <w:charset w:val="00"/>
    <w:family w:val="decorative"/>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NimbusSanL-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0B11933"/>
    <w:multiLevelType w:val="singleLevel"/>
    <w:tmpl w:val="20B11933"/>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AC4"/>
    <w:rsid w:val="00013A7A"/>
    <w:rsid w:val="00093CC0"/>
    <w:rsid w:val="000E5448"/>
    <w:rsid w:val="00126760"/>
    <w:rsid w:val="001445F7"/>
    <w:rsid w:val="00163439"/>
    <w:rsid w:val="00182BE8"/>
    <w:rsid w:val="001D1905"/>
    <w:rsid w:val="00204B65"/>
    <w:rsid w:val="00224A21"/>
    <w:rsid w:val="00282252"/>
    <w:rsid w:val="002C3014"/>
    <w:rsid w:val="002F3816"/>
    <w:rsid w:val="00303D89"/>
    <w:rsid w:val="003C7D35"/>
    <w:rsid w:val="004568F3"/>
    <w:rsid w:val="00463F38"/>
    <w:rsid w:val="00480BA6"/>
    <w:rsid w:val="00497444"/>
    <w:rsid w:val="005030C4"/>
    <w:rsid w:val="00505DDE"/>
    <w:rsid w:val="005A6FAF"/>
    <w:rsid w:val="005D1C0F"/>
    <w:rsid w:val="00611095"/>
    <w:rsid w:val="0064317C"/>
    <w:rsid w:val="007B3CD7"/>
    <w:rsid w:val="00811451"/>
    <w:rsid w:val="00860AC4"/>
    <w:rsid w:val="00955870"/>
    <w:rsid w:val="00AA4FE0"/>
    <w:rsid w:val="00B17B78"/>
    <w:rsid w:val="00BE1802"/>
    <w:rsid w:val="00BF4CC2"/>
    <w:rsid w:val="00C050A7"/>
    <w:rsid w:val="00C85CA0"/>
    <w:rsid w:val="00CB3279"/>
    <w:rsid w:val="00CC7F7C"/>
    <w:rsid w:val="00E135E1"/>
    <w:rsid w:val="00EA3D66"/>
    <w:rsid w:val="00EC77CC"/>
    <w:rsid w:val="00EE01A8"/>
    <w:rsid w:val="00F072B5"/>
    <w:rsid w:val="00F27D7F"/>
    <w:rsid w:val="00F50C65"/>
    <w:rsid w:val="00F93E6E"/>
    <w:rsid w:val="00FB41BD"/>
    <w:rsid w:val="02444661"/>
    <w:rsid w:val="02924867"/>
    <w:rsid w:val="032C4E47"/>
    <w:rsid w:val="04022A03"/>
    <w:rsid w:val="046233B7"/>
    <w:rsid w:val="06BF1B73"/>
    <w:rsid w:val="08771944"/>
    <w:rsid w:val="08801D0D"/>
    <w:rsid w:val="08B30855"/>
    <w:rsid w:val="08B57B6C"/>
    <w:rsid w:val="0B6078E4"/>
    <w:rsid w:val="0B6837DC"/>
    <w:rsid w:val="0B9D0EEC"/>
    <w:rsid w:val="0BD7170D"/>
    <w:rsid w:val="0C88548B"/>
    <w:rsid w:val="0D443CB1"/>
    <w:rsid w:val="0D603B89"/>
    <w:rsid w:val="0DF6746A"/>
    <w:rsid w:val="0F8B2A6F"/>
    <w:rsid w:val="0FCB77DB"/>
    <w:rsid w:val="106A2295"/>
    <w:rsid w:val="106C2D6C"/>
    <w:rsid w:val="10783709"/>
    <w:rsid w:val="11594BC4"/>
    <w:rsid w:val="11D7295C"/>
    <w:rsid w:val="134B564C"/>
    <w:rsid w:val="15B12FCF"/>
    <w:rsid w:val="15D75342"/>
    <w:rsid w:val="15F5735F"/>
    <w:rsid w:val="18107F34"/>
    <w:rsid w:val="187215B1"/>
    <w:rsid w:val="195C5DF6"/>
    <w:rsid w:val="1D3F40FB"/>
    <w:rsid w:val="1D6F2322"/>
    <w:rsid w:val="1F052432"/>
    <w:rsid w:val="1F1A7E37"/>
    <w:rsid w:val="1F4A5B54"/>
    <w:rsid w:val="21C85169"/>
    <w:rsid w:val="22A2261D"/>
    <w:rsid w:val="22C2195F"/>
    <w:rsid w:val="230C3F3A"/>
    <w:rsid w:val="23C87965"/>
    <w:rsid w:val="2468104F"/>
    <w:rsid w:val="25A4045A"/>
    <w:rsid w:val="261F3F85"/>
    <w:rsid w:val="26663961"/>
    <w:rsid w:val="278A40C7"/>
    <w:rsid w:val="2888016A"/>
    <w:rsid w:val="29B11BCD"/>
    <w:rsid w:val="2AAB16C0"/>
    <w:rsid w:val="2DC977A5"/>
    <w:rsid w:val="2E576431"/>
    <w:rsid w:val="2F651B97"/>
    <w:rsid w:val="30247D84"/>
    <w:rsid w:val="30CC06E8"/>
    <w:rsid w:val="30E262DA"/>
    <w:rsid w:val="32147ECD"/>
    <w:rsid w:val="33C87AB6"/>
    <w:rsid w:val="34CD5B91"/>
    <w:rsid w:val="37F23808"/>
    <w:rsid w:val="38CA251C"/>
    <w:rsid w:val="390D66F3"/>
    <w:rsid w:val="39DC5837"/>
    <w:rsid w:val="3A06303A"/>
    <w:rsid w:val="3A6068E3"/>
    <w:rsid w:val="3CDD0C1B"/>
    <w:rsid w:val="3DB42C81"/>
    <w:rsid w:val="3E307F4F"/>
    <w:rsid w:val="3E6671E3"/>
    <w:rsid w:val="3E925D6B"/>
    <w:rsid w:val="3EA85E10"/>
    <w:rsid w:val="3F0A7C77"/>
    <w:rsid w:val="406F7C5B"/>
    <w:rsid w:val="40944AE9"/>
    <w:rsid w:val="4203048B"/>
    <w:rsid w:val="42905431"/>
    <w:rsid w:val="42F308B1"/>
    <w:rsid w:val="45F53C54"/>
    <w:rsid w:val="46286E48"/>
    <w:rsid w:val="474B1993"/>
    <w:rsid w:val="47D961A0"/>
    <w:rsid w:val="490B6ADC"/>
    <w:rsid w:val="49DE08B3"/>
    <w:rsid w:val="4CEB5CAE"/>
    <w:rsid w:val="4D375A63"/>
    <w:rsid w:val="4DCB2178"/>
    <w:rsid w:val="4DD430F0"/>
    <w:rsid w:val="4DFA1A5F"/>
    <w:rsid w:val="4E92386A"/>
    <w:rsid w:val="4F664C1D"/>
    <w:rsid w:val="4FEB7C28"/>
    <w:rsid w:val="5009208C"/>
    <w:rsid w:val="52391DA6"/>
    <w:rsid w:val="5322283B"/>
    <w:rsid w:val="536D6342"/>
    <w:rsid w:val="537856E5"/>
    <w:rsid w:val="556A6F53"/>
    <w:rsid w:val="55FA6408"/>
    <w:rsid w:val="56525B48"/>
    <w:rsid w:val="56DE5A0C"/>
    <w:rsid w:val="58516775"/>
    <w:rsid w:val="588353C5"/>
    <w:rsid w:val="59733AB5"/>
    <w:rsid w:val="59A10938"/>
    <w:rsid w:val="5A5D4984"/>
    <w:rsid w:val="5B6A2FAF"/>
    <w:rsid w:val="5CA442C0"/>
    <w:rsid w:val="5EC8778E"/>
    <w:rsid w:val="5F4318DC"/>
    <w:rsid w:val="5F821204"/>
    <w:rsid w:val="60A34281"/>
    <w:rsid w:val="61A816D7"/>
    <w:rsid w:val="622B3885"/>
    <w:rsid w:val="647C54E3"/>
    <w:rsid w:val="662841B4"/>
    <w:rsid w:val="66BD7C37"/>
    <w:rsid w:val="6784541A"/>
    <w:rsid w:val="6789510C"/>
    <w:rsid w:val="696C3B6F"/>
    <w:rsid w:val="6A987413"/>
    <w:rsid w:val="6A991FB4"/>
    <w:rsid w:val="6AA3205B"/>
    <w:rsid w:val="6AA46A89"/>
    <w:rsid w:val="6C327D0C"/>
    <w:rsid w:val="6C536789"/>
    <w:rsid w:val="6CF52158"/>
    <w:rsid w:val="6D572E2F"/>
    <w:rsid w:val="6F710192"/>
    <w:rsid w:val="70511746"/>
    <w:rsid w:val="71551BD5"/>
    <w:rsid w:val="716C6309"/>
    <w:rsid w:val="71907D3F"/>
    <w:rsid w:val="71CA0D74"/>
    <w:rsid w:val="725400DF"/>
    <w:rsid w:val="73B0192A"/>
    <w:rsid w:val="744A5543"/>
    <w:rsid w:val="75920FB8"/>
    <w:rsid w:val="75CB5FDF"/>
    <w:rsid w:val="763D3D03"/>
    <w:rsid w:val="76FC6BD8"/>
    <w:rsid w:val="77177590"/>
    <w:rsid w:val="775B4967"/>
    <w:rsid w:val="794F10EF"/>
    <w:rsid w:val="7978655F"/>
    <w:rsid w:val="798D3994"/>
    <w:rsid w:val="7EE22F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SimSun-ExtB" w:asciiTheme="minorHAnsi" w:hAnsiTheme="minorHAnsi" w:cstheme="minorBidi"/>
      <w:kern w:val="2"/>
      <w:sz w:val="21"/>
      <w:szCs w:val="24"/>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semiHidden/>
    <w:unhideWhenUsed/>
    <w:uiPriority w:val="99"/>
    <w:pPr>
      <w:tabs>
        <w:tab w:val="center" w:pos="4153"/>
        <w:tab w:val="right" w:pos="8306"/>
      </w:tabs>
      <w:snapToGrid w:val="0"/>
      <w:jc w:val="left"/>
    </w:pPr>
    <w:rPr>
      <w:sz w:val="18"/>
    </w:rPr>
  </w:style>
  <w:style w:type="paragraph" w:styleId="3">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6">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unhideWhenUsed/>
    <w:uiPriority w:val="99"/>
    <w:rPr>
      <w:color w:val="0563C1" w:themeColor="hyperlink"/>
      <w:u w:val="single"/>
      <w14:textFill>
        <w14:solidFill>
          <w14:schemeClr w14:val="hlink"/>
        </w14:solidFill>
      </w14:textFill>
    </w:rPr>
  </w:style>
  <w:style w:type="paragraph" w:styleId="9">
    <w:name w:val="List Paragraph"/>
    <w:basedOn w:val="1"/>
    <w:qFormat/>
    <w:uiPriority w:val="34"/>
    <w:pPr>
      <w:ind w:firstLine="420" w:firstLineChars="200"/>
    </w:pPr>
  </w:style>
  <w:style w:type="character" w:customStyle="1" w:styleId="10">
    <w:name w:val="Unresolved Mention"/>
    <w:basedOn w:val="7"/>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602</Words>
  <Characters>3434</Characters>
  <Lines>28</Lines>
  <Paragraphs>8</Paragraphs>
  <TotalTime>7</TotalTime>
  <ScaleCrop>false</ScaleCrop>
  <LinksUpToDate>false</LinksUpToDate>
  <CharactersWithSpaces>4028</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2022-02-14T04:01:00Z</dcterms:created>
  <dc:creator>李 宏伟</dc:creator>
  <cp:lastModifiedBy>小杨</cp:lastModifiedBy>
  <dcterms:modified xsi:type="dcterms:W3CDTF">2022-03-08T04:07:23Z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53C772FAE59342AB9A25F3BD25AA50F7</vt:lpwstr>
  </property>
</Properties>
</file>