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267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2430"/>
        <w:gridCol w:w="1822"/>
        <w:gridCol w:w="2268"/>
      </w:tblGrid>
      <w:tr w:rsidR="000E5448" w:rsidRPr="004B4825" w14:paraId="3B64B04B" w14:textId="77777777" w:rsidTr="004E03D9">
        <w:tc>
          <w:tcPr>
            <w:tcW w:w="1271" w:type="dxa"/>
          </w:tcPr>
          <w:p w14:paraId="51B3D502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论文题目</w:t>
            </w:r>
          </w:p>
        </w:tc>
        <w:tc>
          <w:tcPr>
            <w:tcW w:w="7796" w:type="dxa"/>
            <w:gridSpan w:val="4"/>
          </w:tcPr>
          <w:p w14:paraId="7AFF9E31" w14:textId="35DACF92" w:rsidR="000E5448" w:rsidRPr="004B4825" w:rsidRDefault="00140651" w:rsidP="00F427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40651">
              <w:rPr>
                <w:rFonts w:ascii="Times New Roman" w:eastAsia="宋体" w:hAnsi="Times New Roman" w:cs="Times New Roman"/>
                <w:szCs w:val="21"/>
              </w:rPr>
              <w:t>Research interests: their dynamics, structures and applications in unifying search and reasoning</w:t>
            </w:r>
          </w:p>
        </w:tc>
      </w:tr>
      <w:tr w:rsidR="000E5448" w:rsidRPr="004B4825" w14:paraId="7EDB6483" w14:textId="77777777" w:rsidTr="004E03D9">
        <w:tc>
          <w:tcPr>
            <w:tcW w:w="1271" w:type="dxa"/>
          </w:tcPr>
          <w:p w14:paraId="20CBF5B4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Paper URL</w:t>
            </w:r>
          </w:p>
        </w:tc>
        <w:tc>
          <w:tcPr>
            <w:tcW w:w="7796" w:type="dxa"/>
            <w:gridSpan w:val="4"/>
          </w:tcPr>
          <w:p w14:paraId="4B9DC6AB" w14:textId="3EC0D4C3" w:rsidR="000E5448" w:rsidRPr="002C71F3" w:rsidRDefault="00407F49" w:rsidP="002C71F3">
            <w:r w:rsidRPr="00407F49">
              <w:t>https://sci-hub.se/10.1007/s10844-010-0144-1</w:t>
            </w:r>
          </w:p>
        </w:tc>
      </w:tr>
      <w:tr w:rsidR="000E5448" w:rsidRPr="004B4825" w14:paraId="59BA0A14" w14:textId="77777777" w:rsidTr="004E03D9">
        <w:tc>
          <w:tcPr>
            <w:tcW w:w="1271" w:type="dxa"/>
          </w:tcPr>
          <w:p w14:paraId="41ABDFFD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Project URL</w:t>
            </w:r>
          </w:p>
        </w:tc>
        <w:tc>
          <w:tcPr>
            <w:tcW w:w="7796" w:type="dxa"/>
            <w:gridSpan w:val="4"/>
          </w:tcPr>
          <w:p w14:paraId="79BCC40C" w14:textId="1F19FDA2" w:rsidR="000E5448" w:rsidRPr="004B4825" w:rsidRDefault="000E5448" w:rsidP="000E5448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0E5448" w:rsidRPr="004B4825" w14:paraId="3A59EFBD" w14:textId="77777777" w:rsidTr="00767829">
        <w:tc>
          <w:tcPr>
            <w:tcW w:w="1271" w:type="dxa"/>
            <w:vMerge w:val="restart"/>
          </w:tcPr>
          <w:p w14:paraId="512175B6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综述</w:t>
            </w:r>
            <w:r w:rsidRPr="004B4825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4B4825">
              <w:rPr>
                <w:rFonts w:ascii="Times New Roman" w:eastAsia="宋体" w:hAnsi="Times New Roman" w:cs="Times New Roman"/>
                <w:szCs w:val="21"/>
              </w:rPr>
              <w:t>背景介绍</w:t>
            </w:r>
          </w:p>
        </w:tc>
        <w:tc>
          <w:tcPr>
            <w:tcW w:w="1276" w:type="dxa"/>
          </w:tcPr>
          <w:p w14:paraId="0BAD95CC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发展状况</w:t>
            </w:r>
          </w:p>
        </w:tc>
        <w:tc>
          <w:tcPr>
            <w:tcW w:w="2430" w:type="dxa"/>
          </w:tcPr>
          <w:p w14:paraId="1D585BF3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原因</w:t>
            </w:r>
          </w:p>
        </w:tc>
        <w:tc>
          <w:tcPr>
            <w:tcW w:w="1822" w:type="dxa"/>
          </w:tcPr>
          <w:p w14:paraId="61CC2C87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意义</w:t>
            </w:r>
          </w:p>
        </w:tc>
        <w:tc>
          <w:tcPr>
            <w:tcW w:w="2268" w:type="dxa"/>
          </w:tcPr>
          <w:p w14:paraId="70D51A2C" w14:textId="77777777" w:rsidR="000E5448" w:rsidRPr="004B4825" w:rsidRDefault="000E5448" w:rsidP="000E5448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关键词（速记词汇、信息索引词汇）</w:t>
            </w:r>
          </w:p>
        </w:tc>
      </w:tr>
      <w:tr w:rsidR="000E5448" w:rsidRPr="004B4825" w14:paraId="3EBF9709" w14:textId="77777777" w:rsidTr="00767829">
        <w:tc>
          <w:tcPr>
            <w:tcW w:w="1271" w:type="dxa"/>
            <w:vMerge/>
          </w:tcPr>
          <w:p w14:paraId="274EF2EA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528" w:type="dxa"/>
            <w:gridSpan w:val="3"/>
          </w:tcPr>
          <w:p w14:paraId="1AC9B8E7" w14:textId="6B88A13E" w:rsidR="00730B78" w:rsidRPr="0027674E" w:rsidRDefault="00495272" w:rsidP="0049527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495272">
              <w:rPr>
                <w:rFonts w:ascii="Times New Roman" w:eastAsia="宋体" w:hAnsi="Times New Roman" w:cs="Times New Roman"/>
                <w:szCs w:val="21"/>
              </w:rPr>
              <w:t>基于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 xml:space="preserve"> Web 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>的文献搜索系统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>例如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 xml:space="preserve"> Google Scholar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>CiteSeerX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>）和研究人员在线网络（</w:t>
            </w:r>
            <w:r w:rsidR="00767829">
              <w:rPr>
                <w:rFonts w:ascii="Times New Roman" w:eastAsia="宋体" w:hAnsi="Times New Roman" w:cs="Times New Roman" w:hint="eastAsia"/>
                <w:szCs w:val="21"/>
              </w:rPr>
              <w:t>例如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>ResearchGATE</w:t>
            </w:r>
            <w:r w:rsidRPr="0049527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EB4F16">
              <w:rPr>
                <w:rFonts w:ascii="Times New Roman" w:eastAsia="宋体" w:hAnsi="Times New Roman" w:cs="Times New Roman" w:hint="eastAsia"/>
                <w:szCs w:val="21"/>
              </w:rPr>
              <w:t>，可以为研究人员提供各种服务，但是许多系统和平台缺乏</w:t>
            </w:r>
            <w:r w:rsidR="00EB4F16" w:rsidRPr="00EB4F16">
              <w:rPr>
                <w:rFonts w:ascii="Times New Roman" w:eastAsia="宋体" w:hAnsi="Times New Roman" w:cs="Times New Roman"/>
                <w:szCs w:val="21"/>
              </w:rPr>
              <w:t>从其动态和结构特征的角度对研究人员的兴趣进行更深入的分析。</w:t>
            </w:r>
            <w:r w:rsidR="0085545D" w:rsidRPr="00E62D08">
              <w:rPr>
                <w:rFonts w:ascii="Times New Roman" w:eastAsia="宋体" w:hAnsi="Times New Roman" w:cs="Times New Roman"/>
                <w:szCs w:val="21"/>
              </w:rPr>
              <w:t>从这两个角度理解研究兴趣的性质和模型可能有助于为</w:t>
            </w:r>
            <w:r w:rsidR="0085545D" w:rsidRPr="00E62D08">
              <w:rPr>
                <w:rFonts w:ascii="Times New Roman" w:eastAsia="宋体" w:hAnsi="Times New Roman" w:cs="Times New Roman" w:hint="eastAsia"/>
                <w:szCs w:val="21"/>
              </w:rPr>
              <w:t>研究人员</w:t>
            </w:r>
            <w:r w:rsidR="0085545D" w:rsidRPr="00E62D08">
              <w:rPr>
                <w:rFonts w:ascii="Times New Roman" w:eastAsia="宋体" w:hAnsi="Times New Roman" w:cs="Times New Roman"/>
                <w:szCs w:val="21"/>
              </w:rPr>
              <w:t>提供更好和更积极的服务</w:t>
            </w:r>
            <w:r w:rsidR="0085545D" w:rsidRPr="00E62D08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  <w:tc>
          <w:tcPr>
            <w:tcW w:w="2268" w:type="dxa"/>
          </w:tcPr>
          <w:p w14:paraId="47C72ABE" w14:textId="455EFEBA" w:rsidR="003E736E" w:rsidRPr="004B4825" w:rsidRDefault="003E736E" w:rsidP="00CB701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5448" w:rsidRPr="004B4825" w14:paraId="71FA27E6" w14:textId="77777777" w:rsidTr="00767829">
        <w:tc>
          <w:tcPr>
            <w:tcW w:w="1271" w:type="dxa"/>
          </w:tcPr>
          <w:p w14:paraId="57121035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假设</w:t>
            </w:r>
          </w:p>
        </w:tc>
        <w:tc>
          <w:tcPr>
            <w:tcW w:w="5528" w:type="dxa"/>
            <w:gridSpan w:val="3"/>
          </w:tcPr>
          <w:p w14:paraId="6B049638" w14:textId="304A20F6" w:rsidR="00730B78" w:rsidRPr="00D134DA" w:rsidRDefault="00D134DA" w:rsidP="00D134DA">
            <w:pPr>
              <w:pStyle w:val="ne-p"/>
              <w:spacing w:before="0" w:beforeAutospacing="0" w:after="0" w:afterAutospacing="0"/>
              <w:ind w:firstLine="480"/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</w:pPr>
            <w:r w:rsidRPr="00D134DA">
              <w:rPr>
                <w:rFonts w:ascii="Times New Roman" w:hAnsi="Times New Roman" w:cs="Times New Roman"/>
                <w:kern w:val="2"/>
                <w:sz w:val="21"/>
                <w:szCs w:val="21"/>
              </w:rPr>
              <w:t>衡量研究兴趣可能有助于为研究人员获取更多背景信息，以支持他们在网络上的活动。然而，如果作者没有提供足够的信息（例如未在任何地方明确显示的兴趣），则并非所有这些都可以衡量。另一方面，作者以前的出版物可以被视为可以提取其研究兴趣的来源。在本文中，我们通过作者以前的出版物来衡量作者的研究兴趣</w:t>
            </w:r>
            <w:r w:rsidR="00D911B7">
              <w:rPr>
                <w:rFonts w:ascii="Times New Roman" w:hAnsi="Times New Roman" w:cs="Times New Roman" w:hint="eastAsia"/>
                <w:kern w:val="2"/>
                <w:sz w:val="21"/>
                <w:szCs w:val="21"/>
              </w:rPr>
              <w:t>。</w:t>
            </w:r>
          </w:p>
        </w:tc>
        <w:tc>
          <w:tcPr>
            <w:tcW w:w="2268" w:type="dxa"/>
          </w:tcPr>
          <w:p w14:paraId="2A03E1CC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5448" w:rsidRPr="004B4825" w14:paraId="571DBAEB" w14:textId="77777777" w:rsidTr="00767829">
        <w:tc>
          <w:tcPr>
            <w:tcW w:w="1271" w:type="dxa"/>
          </w:tcPr>
          <w:p w14:paraId="24D985C3" w14:textId="4A02D7F0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方法</w:t>
            </w:r>
            <w:r w:rsidR="00497444" w:rsidRPr="004B4825">
              <w:rPr>
                <w:rFonts w:ascii="Times New Roman" w:eastAsia="宋体" w:hAnsi="Times New Roman" w:cs="Times New Roman"/>
                <w:szCs w:val="21"/>
              </w:rPr>
              <w:t>描述</w:t>
            </w:r>
            <w:r w:rsidR="00497444" w:rsidRPr="004B4825">
              <w:rPr>
                <w:rFonts w:ascii="Times New Roman" w:eastAsia="宋体" w:hAnsi="Times New Roman" w:cs="Times New Roman"/>
                <w:szCs w:val="21"/>
              </w:rPr>
              <w:t>(</w:t>
            </w:r>
            <w:r w:rsidR="00497444" w:rsidRPr="004B4825">
              <w:rPr>
                <w:rFonts w:ascii="Times New Roman" w:eastAsia="宋体" w:hAnsi="Times New Roman" w:cs="Times New Roman"/>
                <w:szCs w:val="21"/>
              </w:rPr>
              <w:t>含图</w:t>
            </w:r>
            <w:r w:rsidR="00497444" w:rsidRPr="004B4825"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5528" w:type="dxa"/>
            <w:gridSpan w:val="3"/>
          </w:tcPr>
          <w:p w14:paraId="47ED5033" w14:textId="1B101F3B" w:rsidR="002C71F3" w:rsidRPr="008002BF" w:rsidRDefault="008002BF" w:rsidP="008002B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 w:rsidRPr="008002BF">
              <w:rPr>
                <w:rFonts w:ascii="Times New Roman" w:eastAsia="宋体" w:hAnsi="Times New Roman" w:cs="Times New Roman"/>
                <w:szCs w:val="21"/>
              </w:rPr>
              <w:t>研究兴趣的动态和结构特征的理解</w:t>
            </w:r>
          </w:p>
        </w:tc>
        <w:tc>
          <w:tcPr>
            <w:tcW w:w="2268" w:type="dxa"/>
          </w:tcPr>
          <w:p w14:paraId="762A7D81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5448" w:rsidRPr="004B4825" w14:paraId="069E4C49" w14:textId="77777777" w:rsidTr="00767829">
        <w:tc>
          <w:tcPr>
            <w:tcW w:w="1271" w:type="dxa"/>
          </w:tcPr>
          <w:p w14:paraId="2A98A95B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实验设计</w:t>
            </w:r>
          </w:p>
        </w:tc>
        <w:tc>
          <w:tcPr>
            <w:tcW w:w="5528" w:type="dxa"/>
            <w:gridSpan w:val="3"/>
          </w:tcPr>
          <w:p w14:paraId="3DA5D5AF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1E037B4F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D1624" w:rsidRPr="004B4825" w14:paraId="48389176" w14:textId="77777777" w:rsidTr="00767829">
        <w:tc>
          <w:tcPr>
            <w:tcW w:w="1271" w:type="dxa"/>
            <w:vMerge w:val="restart"/>
          </w:tcPr>
          <w:p w14:paraId="01E1440C" w14:textId="77777777" w:rsidR="000D1624" w:rsidRPr="004B4825" w:rsidRDefault="000D1624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数据处理</w:t>
            </w:r>
          </w:p>
        </w:tc>
        <w:tc>
          <w:tcPr>
            <w:tcW w:w="1276" w:type="dxa"/>
          </w:tcPr>
          <w:p w14:paraId="39FC2453" w14:textId="77777777" w:rsidR="000D1624" w:rsidRPr="004B4825" w:rsidRDefault="000D1624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输入</w:t>
            </w:r>
          </w:p>
        </w:tc>
        <w:tc>
          <w:tcPr>
            <w:tcW w:w="4252" w:type="dxa"/>
            <w:gridSpan w:val="2"/>
          </w:tcPr>
          <w:p w14:paraId="3ED8B589" w14:textId="2EA2A48A" w:rsidR="000D1624" w:rsidRPr="004B4825" w:rsidRDefault="000D1624" w:rsidP="000E5448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268" w:type="dxa"/>
          </w:tcPr>
          <w:p w14:paraId="1AB90D1B" w14:textId="77777777" w:rsidR="000D1624" w:rsidRPr="004B4825" w:rsidRDefault="000D1624" w:rsidP="000E5448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关键词（速记词汇、信息索引词汇）</w:t>
            </w:r>
          </w:p>
        </w:tc>
      </w:tr>
      <w:tr w:rsidR="000D1624" w:rsidRPr="004B4825" w14:paraId="503B4B45" w14:textId="77777777" w:rsidTr="00767829">
        <w:trPr>
          <w:trHeight w:val="1115"/>
        </w:trPr>
        <w:tc>
          <w:tcPr>
            <w:tcW w:w="1271" w:type="dxa"/>
            <w:vMerge/>
          </w:tcPr>
          <w:p w14:paraId="3D312EBD" w14:textId="77777777" w:rsidR="000D1624" w:rsidRPr="004B4825" w:rsidRDefault="000D1624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6" w:type="dxa"/>
          </w:tcPr>
          <w:p w14:paraId="22DADE75" w14:textId="699E8EF3" w:rsidR="000D1624" w:rsidRPr="004B4825" w:rsidRDefault="00AC33D0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语句</w:t>
            </w:r>
          </w:p>
        </w:tc>
        <w:tc>
          <w:tcPr>
            <w:tcW w:w="4252" w:type="dxa"/>
            <w:gridSpan w:val="2"/>
          </w:tcPr>
          <w:p w14:paraId="078E8D48" w14:textId="07B46566" w:rsidR="008F5213" w:rsidRPr="0026495F" w:rsidRDefault="008F5213" w:rsidP="00864ED2">
            <w:pPr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268" w:type="dxa"/>
          </w:tcPr>
          <w:p w14:paraId="02CEBD28" w14:textId="77777777" w:rsidR="000D1624" w:rsidRPr="004B4825" w:rsidRDefault="000D1624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E5448" w:rsidRPr="004B4825" w14:paraId="2FEE405B" w14:textId="77777777" w:rsidTr="004E03D9">
        <w:tc>
          <w:tcPr>
            <w:tcW w:w="1271" w:type="dxa"/>
          </w:tcPr>
          <w:p w14:paraId="0DC38890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结论</w:t>
            </w:r>
          </w:p>
        </w:tc>
        <w:tc>
          <w:tcPr>
            <w:tcW w:w="7796" w:type="dxa"/>
            <w:gridSpan w:val="4"/>
          </w:tcPr>
          <w:p w14:paraId="215AB569" w14:textId="556A8A08" w:rsidR="000E5448" w:rsidRPr="00AF4A74" w:rsidRDefault="00AF4A74" w:rsidP="006240CA">
            <w:pPr>
              <w:widowControl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 w:rsidRPr="00AF4A74">
              <w:rPr>
                <w:rFonts w:ascii="Times New Roman" w:eastAsia="宋体" w:hAnsi="Times New Roman" w:cs="Times New Roman"/>
                <w:szCs w:val="21"/>
              </w:rPr>
              <w:t>本文在统一搜索和推理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 xml:space="preserve"> (ReaSearch) 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>框架的基础上，提出了基于兴趣的搜索和推理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 xml:space="preserve"> (I-ReaSearch) 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>方法，旨在统一基于用户兴趣的搜索和推理来解决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>Web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>问题。然后，在科学文献搜索的背景下，我们提供了一些示例，说明了如何从不同角度（即保留兴趣、兴趣最长持续时间和兴趣累积持续时间的角度）结合时间和结构特征，使用获得的兴趣统一搜索和推理。为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>I-REASEARCH</w:t>
            </w:r>
            <w:r w:rsidRPr="00AF4A74">
              <w:rPr>
                <w:rFonts w:ascii="Times New Roman" w:eastAsia="宋体" w:hAnsi="Times New Roman" w:cs="Times New Roman"/>
                <w:szCs w:val="21"/>
              </w:rPr>
              <w:t>开发了两种具体的策略，即基于兴趣的查询精化和基于兴趣选择的查询。通过添加用户兴趣作为查询的上下文，基于兴趣的查询精化与未精化的查询相比产生更好的查询结果，但同时花费更多的处理时间。它不能很好地扩展，因为处理时间增加得太快。然而，这些缩放问题可以通过应用具有基于兴趣的选择的查询来解决。这两种策略的结果是等价的，但后者需要的查询处理时间要少得多。</w:t>
            </w:r>
          </w:p>
        </w:tc>
      </w:tr>
      <w:tr w:rsidR="000E5448" w:rsidRPr="004B4825" w14:paraId="1777314A" w14:textId="77777777" w:rsidTr="004E03D9">
        <w:tc>
          <w:tcPr>
            <w:tcW w:w="1271" w:type="dxa"/>
          </w:tcPr>
          <w:p w14:paraId="6227BA46" w14:textId="77777777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B4825">
              <w:rPr>
                <w:rFonts w:ascii="Times New Roman" w:eastAsia="宋体" w:hAnsi="Times New Roman" w:cs="Times New Roman"/>
                <w:szCs w:val="21"/>
              </w:rPr>
              <w:t>局限性分析</w:t>
            </w:r>
          </w:p>
        </w:tc>
        <w:tc>
          <w:tcPr>
            <w:tcW w:w="7796" w:type="dxa"/>
            <w:gridSpan w:val="4"/>
          </w:tcPr>
          <w:p w14:paraId="2921F9C1" w14:textId="18D68A90" w:rsidR="000E5448" w:rsidRPr="004B4825" w:rsidRDefault="000E5448" w:rsidP="000E5448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2C933A61" w14:textId="67B2F3B7" w:rsidR="003F6F26" w:rsidRDefault="00497444" w:rsidP="001852C1">
      <w:pPr>
        <w:tabs>
          <w:tab w:val="left" w:pos="5915"/>
        </w:tabs>
        <w:rPr>
          <w:rFonts w:ascii="Times New Roman" w:eastAsia="宋体" w:hAnsi="Times New Roman" w:cs="Times New Roman"/>
          <w:szCs w:val="21"/>
        </w:rPr>
      </w:pPr>
      <w:r w:rsidRPr="004B4825">
        <w:rPr>
          <w:rFonts w:ascii="Times New Roman" w:eastAsia="宋体" w:hAnsi="Times New Roman" w:cs="Times New Roman"/>
          <w:szCs w:val="21"/>
        </w:rPr>
        <w:br w:type="page"/>
      </w:r>
      <w:r w:rsidR="002F3816" w:rsidRPr="004B4825">
        <w:rPr>
          <w:rFonts w:ascii="Times New Roman" w:eastAsia="宋体" w:hAnsi="Times New Roman" w:cs="Times New Roman"/>
          <w:b/>
          <w:bCs/>
          <w:szCs w:val="21"/>
        </w:rPr>
        <w:lastRenderedPageBreak/>
        <w:t>（论文名）：</w:t>
      </w:r>
      <w:r w:rsidR="003F6F26" w:rsidRPr="003F6F26">
        <w:rPr>
          <w:rFonts w:ascii="Times New Roman" w:eastAsia="宋体" w:hAnsi="Times New Roman" w:cs="Times New Roman" w:hint="eastAsia"/>
          <w:szCs w:val="21"/>
        </w:rPr>
        <w:t>研究兴趣：它们的</w:t>
      </w:r>
      <w:r w:rsidR="00BA4BB2">
        <w:rPr>
          <w:rFonts w:ascii="Times New Roman" w:eastAsia="宋体" w:hAnsi="Times New Roman" w:cs="Times New Roman" w:hint="eastAsia"/>
          <w:szCs w:val="21"/>
        </w:rPr>
        <w:t>动态</w:t>
      </w:r>
      <w:r w:rsidR="003F6F26" w:rsidRPr="003F6F26">
        <w:rPr>
          <w:rFonts w:ascii="Times New Roman" w:eastAsia="宋体" w:hAnsi="Times New Roman" w:cs="Times New Roman" w:hint="eastAsia"/>
          <w:szCs w:val="21"/>
        </w:rPr>
        <w:t>、结构以及在统一搜索和推理中的应用</w:t>
      </w:r>
    </w:p>
    <w:p w14:paraId="5F8DEC18" w14:textId="49D484C4" w:rsidR="00282252" w:rsidRPr="004B4825" w:rsidRDefault="00282252" w:rsidP="00F42BDA">
      <w:pPr>
        <w:tabs>
          <w:tab w:val="left" w:pos="5915"/>
        </w:tabs>
        <w:rPr>
          <w:rFonts w:ascii="Times New Roman" w:eastAsia="宋体" w:hAnsi="Times New Roman" w:cs="Times New Roman"/>
          <w:szCs w:val="21"/>
        </w:rPr>
      </w:pPr>
      <w:r w:rsidRPr="004B4825">
        <w:rPr>
          <w:rFonts w:ascii="Times New Roman" w:eastAsia="宋体" w:hAnsi="Times New Roman" w:cs="Times New Roman"/>
          <w:b/>
          <w:bCs/>
          <w:szCs w:val="21"/>
        </w:rPr>
        <w:t>（题目）：</w:t>
      </w:r>
      <w:r w:rsidRPr="004B4825">
        <w:rPr>
          <w:rFonts w:ascii="Times New Roman" w:eastAsia="宋体" w:hAnsi="Times New Roman" w:cs="Times New Roman"/>
          <w:szCs w:val="21"/>
        </w:rPr>
        <w:t>《</w:t>
      </w:r>
      <w:r w:rsidR="00F42BDA" w:rsidRPr="00F42BDA">
        <w:rPr>
          <w:rFonts w:ascii="Times New Roman" w:eastAsia="宋体" w:hAnsi="Times New Roman" w:cs="Times New Roman"/>
          <w:szCs w:val="21"/>
        </w:rPr>
        <w:t>Research interests: their dynamics, structures</w:t>
      </w:r>
      <w:r w:rsidR="00F42BDA">
        <w:rPr>
          <w:rFonts w:ascii="Times New Roman" w:eastAsia="宋体" w:hAnsi="Times New Roman" w:cs="Times New Roman" w:hint="eastAsia"/>
          <w:szCs w:val="21"/>
        </w:rPr>
        <w:t xml:space="preserve"> </w:t>
      </w:r>
      <w:r w:rsidR="00F42BDA" w:rsidRPr="00F42BDA">
        <w:rPr>
          <w:rFonts w:ascii="Times New Roman" w:eastAsia="宋体" w:hAnsi="Times New Roman" w:cs="Times New Roman"/>
          <w:szCs w:val="21"/>
        </w:rPr>
        <w:t>and applications in unifying search and reasoning</w:t>
      </w:r>
      <w:r w:rsidRPr="004B4825">
        <w:rPr>
          <w:rFonts w:ascii="Times New Roman" w:eastAsia="宋体" w:hAnsi="Times New Roman" w:cs="Times New Roman"/>
          <w:szCs w:val="21"/>
        </w:rPr>
        <w:t>》</w:t>
      </w:r>
    </w:p>
    <w:p w14:paraId="689BDCD3" w14:textId="0FBC59EE" w:rsidR="00B96856" w:rsidRDefault="00282252" w:rsidP="00BC305D">
      <w:r w:rsidRPr="004B4825">
        <w:rPr>
          <w:rFonts w:ascii="Times New Roman" w:eastAsia="宋体" w:hAnsi="Times New Roman" w:cs="Times New Roman"/>
          <w:b/>
          <w:bCs/>
          <w:szCs w:val="21"/>
        </w:rPr>
        <w:t>（论文</w:t>
      </w:r>
      <w:r w:rsidRPr="004B4825">
        <w:rPr>
          <w:rFonts w:ascii="Times New Roman" w:eastAsia="宋体" w:hAnsi="Times New Roman" w:cs="Times New Roman"/>
          <w:b/>
          <w:bCs/>
          <w:szCs w:val="21"/>
        </w:rPr>
        <w:t>URL</w:t>
      </w:r>
      <w:r w:rsidRPr="004B4825">
        <w:rPr>
          <w:rFonts w:ascii="Times New Roman" w:eastAsia="宋体" w:hAnsi="Times New Roman" w:cs="Times New Roman"/>
          <w:b/>
          <w:bCs/>
          <w:szCs w:val="21"/>
        </w:rPr>
        <w:t>）：</w:t>
      </w:r>
      <w:r w:rsidR="002A4FC2" w:rsidRPr="00407F49">
        <w:t>https://sci-hub.se/10.1007/s10844-010-0144-1</w:t>
      </w:r>
    </w:p>
    <w:p w14:paraId="4040D76F" w14:textId="0C20086D" w:rsidR="00422759" w:rsidRPr="00657AC6" w:rsidRDefault="002F3816" w:rsidP="00353771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3310E9">
        <w:rPr>
          <w:rFonts w:ascii="Times New Roman" w:hAnsi="Times New Roman" w:cs="Times New Roman"/>
          <w:b/>
          <w:bCs/>
          <w:kern w:val="2"/>
          <w:sz w:val="21"/>
          <w:szCs w:val="21"/>
        </w:rPr>
        <w:t>（总结）：</w:t>
      </w:r>
      <w:r w:rsidR="003310E9" w:rsidRPr="003310E9">
        <w:rPr>
          <w:rFonts w:ascii="Times New Roman" w:hAnsi="Times New Roman" w:cs="Times New Roman"/>
          <w:kern w:val="2"/>
          <w:sz w:val="21"/>
          <w:szCs w:val="21"/>
        </w:rPr>
        <w:t>本文集中研究兴趣，更具体地说是研究兴趣，以及它们在网络文献检索中的应用。</w:t>
      </w:r>
      <w:r w:rsidR="00DE2174" w:rsidRPr="00657AC6">
        <w:rPr>
          <w:rFonts w:ascii="Times New Roman" w:hAnsi="Times New Roman" w:cs="Times New Roman"/>
          <w:kern w:val="2"/>
          <w:sz w:val="21"/>
          <w:szCs w:val="21"/>
        </w:rPr>
        <w:t>提供了对研究兴趣的动态和结构特征的理解</w:t>
      </w:r>
      <w:r w:rsidR="00DE2174" w:rsidRPr="00657AC6">
        <w:rPr>
          <w:rFonts w:ascii="Times New Roman" w:hAnsi="Times New Roman" w:cs="Times New Roman" w:hint="eastAsia"/>
          <w:kern w:val="2"/>
          <w:sz w:val="21"/>
          <w:szCs w:val="21"/>
        </w:rPr>
        <w:t>：</w:t>
      </w:r>
      <w:r w:rsidR="00422759" w:rsidRPr="00657AC6">
        <w:rPr>
          <w:rFonts w:ascii="Times New Roman" w:hAnsi="Times New Roman" w:cs="Times New Roman"/>
          <w:kern w:val="2"/>
          <w:sz w:val="21"/>
          <w:szCs w:val="21"/>
        </w:rPr>
        <w:t>对于动态的方面，本文讨论了一些跟踪研究兴趣动态变化过程的初步方法。在变化过程中，保留兴趣提供了研究人员当前兴趣的一些相关信息，因此，我们基于认知科学中的遗忘机制提出了保留兴趣模型，以便定量评估用户当前兴趣中剩下多少历史兴趣。在结构方面上，从网络理论的角度，考察了兴趣网络结构和演化过程的统计分布，对兴趣网络的演化特征提供了一些基本的认识。</w:t>
      </w:r>
    </w:p>
    <w:p w14:paraId="3EAA04BC" w14:textId="77777777" w:rsidR="00921C3D" w:rsidRPr="00921C3D" w:rsidRDefault="00921C3D" w:rsidP="00921C3D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921C3D">
        <w:rPr>
          <w:rFonts w:ascii="Times New Roman" w:eastAsia="宋体" w:hAnsi="Times New Roman" w:cs="Times New Roman"/>
          <w:szCs w:val="21"/>
        </w:rPr>
        <w:t>本研究不仅旨在对研究兴趣的性质和模型提供初步认识，而且旨在将相关结果作为环境、上下文的基础，以便在网络文献检索过程中为研究人员提供更好的服务。本文在统一搜索和推理</w:t>
      </w:r>
      <w:r w:rsidRPr="00921C3D">
        <w:rPr>
          <w:rFonts w:ascii="Times New Roman" w:eastAsia="宋体" w:hAnsi="Times New Roman" w:cs="Times New Roman"/>
          <w:szCs w:val="21"/>
        </w:rPr>
        <w:t xml:space="preserve"> (ReaSearch) </w:t>
      </w:r>
      <w:r w:rsidRPr="00921C3D">
        <w:rPr>
          <w:rFonts w:ascii="Times New Roman" w:eastAsia="宋体" w:hAnsi="Times New Roman" w:cs="Times New Roman"/>
          <w:szCs w:val="21"/>
        </w:rPr>
        <w:t>框架的基础上，提出了基于兴趣的搜索和推理</w:t>
      </w:r>
      <w:r w:rsidRPr="00921C3D">
        <w:rPr>
          <w:rFonts w:ascii="Times New Roman" w:eastAsia="宋体" w:hAnsi="Times New Roman" w:cs="Times New Roman"/>
          <w:szCs w:val="21"/>
        </w:rPr>
        <w:t xml:space="preserve"> (I-ReaSearch) </w:t>
      </w:r>
      <w:r w:rsidRPr="00921C3D">
        <w:rPr>
          <w:rFonts w:ascii="Times New Roman" w:eastAsia="宋体" w:hAnsi="Times New Roman" w:cs="Times New Roman"/>
          <w:szCs w:val="21"/>
        </w:rPr>
        <w:t>方法，旨在统一基于用户兴趣的搜索和推理来解决</w:t>
      </w:r>
      <w:r w:rsidRPr="00921C3D">
        <w:rPr>
          <w:rFonts w:ascii="Times New Roman" w:eastAsia="宋体" w:hAnsi="Times New Roman" w:cs="Times New Roman"/>
          <w:szCs w:val="21"/>
        </w:rPr>
        <w:t>Web</w:t>
      </w:r>
      <w:r w:rsidRPr="00921C3D">
        <w:rPr>
          <w:rFonts w:ascii="Times New Roman" w:eastAsia="宋体" w:hAnsi="Times New Roman" w:cs="Times New Roman"/>
          <w:szCs w:val="21"/>
        </w:rPr>
        <w:t>问题。</w:t>
      </w:r>
    </w:p>
    <w:p w14:paraId="26EE2AB5" w14:textId="1295A70D" w:rsidR="00DE2174" w:rsidRPr="00921C3D" w:rsidRDefault="00DE2174" w:rsidP="00DE217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8F21070" w14:textId="7AF917F4" w:rsidR="00BC305D" w:rsidRDefault="00BC305D" w:rsidP="003310E9">
      <w:pPr>
        <w:rPr>
          <w:rFonts w:ascii="Times New Roman" w:eastAsia="宋体" w:hAnsi="Times New Roman" w:cs="Times New Roman"/>
          <w:szCs w:val="21"/>
        </w:rPr>
      </w:pPr>
    </w:p>
    <w:p w14:paraId="3971DFFA" w14:textId="06D0E714" w:rsidR="002F3816" w:rsidRDefault="002F3816" w:rsidP="00BC305D">
      <w:pPr>
        <w:rPr>
          <w:rFonts w:ascii="Times New Roman" w:eastAsia="宋体" w:hAnsi="Times New Roman" w:cs="Times New Roman"/>
          <w:b/>
          <w:bCs/>
          <w:szCs w:val="21"/>
        </w:rPr>
      </w:pPr>
      <w:r w:rsidRPr="004B4825">
        <w:rPr>
          <w:rFonts w:ascii="Times New Roman" w:eastAsia="宋体" w:hAnsi="Times New Roman" w:cs="Times New Roman"/>
          <w:b/>
          <w:bCs/>
          <w:szCs w:val="21"/>
        </w:rPr>
        <w:t>（附图）：</w:t>
      </w:r>
    </w:p>
    <w:p w14:paraId="173DA922" w14:textId="750EA505" w:rsidR="00FD518B" w:rsidRPr="003762DB" w:rsidRDefault="00FD518B" w:rsidP="002D5E35">
      <w:pPr>
        <w:rPr>
          <w:rFonts w:ascii="Times New Roman" w:eastAsia="宋体" w:hAnsi="Times New Roman" w:cs="Times New Roman"/>
          <w:b/>
          <w:bCs/>
          <w:szCs w:val="21"/>
        </w:rPr>
      </w:pPr>
      <w:r w:rsidRPr="003762DB">
        <w:rPr>
          <w:rFonts w:ascii="Times New Roman" w:eastAsia="宋体" w:hAnsi="Times New Roman" w:cs="Times New Roman" w:hint="eastAsia"/>
          <w:b/>
          <w:bCs/>
          <w:szCs w:val="21"/>
        </w:rPr>
        <w:t>提出了一些衡量研究兴趣的参数</w:t>
      </w:r>
      <w:r w:rsidR="00774EFD" w:rsidRPr="003762DB">
        <w:rPr>
          <w:rFonts w:ascii="Times New Roman" w:eastAsia="宋体" w:hAnsi="Times New Roman" w:cs="Times New Roman" w:hint="eastAsia"/>
          <w:b/>
          <w:bCs/>
          <w:szCs w:val="21"/>
        </w:rPr>
        <w:t>：</w:t>
      </w:r>
    </w:p>
    <w:p w14:paraId="1AC05B7D" w14:textId="77777777" w:rsidR="00CF6E95" w:rsidRPr="00A92E44" w:rsidRDefault="00CF6E95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累积兴趣，表示为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CI(t(i), n)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，用于计算在考虑的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n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个时间间隔内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的累积出现次数。它可以表示为</w:t>
      </w:r>
    </w:p>
    <w:p w14:paraId="608290B1" w14:textId="0C4302A5" w:rsidR="00CF6E95" w:rsidRPr="00A92E44" w:rsidRDefault="00CF6E95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63A6D13F" wp14:editId="78059B80">
            <wp:extent cx="4344721" cy="56963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bf7c0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12" cy="57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CDA9" w14:textId="77777777" w:rsidR="00CF6E95" w:rsidRPr="00A92E44" w:rsidRDefault="00CF6E95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研究兴趣的比率，表示为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RaI(t(i), j)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，是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的兴趣与作者感兴趣的所有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m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个主题集合的兴趣之间的比率。</w:t>
      </w:r>
    </w:p>
    <w:p w14:paraId="6FEB79C0" w14:textId="31AEAA20" w:rsidR="0093527E" w:rsidRPr="00A92E44" w:rsidRDefault="00CF6E95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11B653FA" wp14:editId="7F40A6F1">
            <wp:extent cx="4297151" cy="45734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03948b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48" cy="4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D0AD" w14:textId="77777777" w:rsidR="00381BB2" w:rsidRPr="00A92E44" w:rsidRDefault="00381BB2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平均研究兴趣比率，表示为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avrRaI(m, j)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，是时间间隔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j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内所有考虑的研究兴趣比率的平均值。</w:t>
      </w:r>
    </w:p>
    <w:p w14:paraId="69544DB1" w14:textId="0C9D277A" w:rsidR="00381BB2" w:rsidRPr="00A92E44" w:rsidRDefault="00381BB2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6511D198" wp14:editId="4A0A5EE1">
            <wp:extent cx="4219502" cy="47041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1aeb1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56" cy="47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7F20" w14:textId="77777777" w:rsidR="00381BB2" w:rsidRPr="00A92E44" w:rsidRDefault="00381BB2" w:rsidP="00381BB2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其中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m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是考虑的兴趣数。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RaI(t(i), j)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和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avrRaI(m, j)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之间的关系可以表示为：</w:t>
      </w:r>
    </w:p>
    <w:p w14:paraId="395AEA2F" w14:textId="317AFAB7" w:rsidR="00381BB2" w:rsidRPr="00A92E44" w:rsidRDefault="00381BB2" w:rsidP="00381BB2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77A2AD99" wp14:editId="018F00BD">
            <wp:extent cx="4191440" cy="3083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1d66bd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710" cy="3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E6D38" w14:textId="77777777" w:rsidR="00CC0FA9" w:rsidRPr="00A92E44" w:rsidRDefault="00CC0FA9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研究兴趣程度，记为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D(t(i), j)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，表示在时间间隔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j =[x j−1, x j] (x j -1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和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x j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表示时间间隔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j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的开始时间和结束时间）</w:t>
      </w:r>
    </w:p>
    <w:p w14:paraId="0D80D6A9" w14:textId="076C973D" w:rsidR="00CC0FA9" w:rsidRPr="00A92E44" w:rsidRDefault="00CC0FA9" w:rsidP="00A92E4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05B3C80E" wp14:editId="1FF35DB3">
            <wp:extent cx="4186155" cy="618398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bb1d6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825" cy="6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F33C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平均研究兴趣度，表示为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avrD(t(i), n)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，是主题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在所有考虑的时间间隔内的研究兴趣度的平均值。</w:t>
      </w:r>
    </w:p>
    <w:p w14:paraId="3360FC18" w14:textId="44AF135D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lastRenderedPageBreak/>
        <w:drawing>
          <wp:inline distT="0" distB="0" distL="0" distR="0" wp14:anchorId="2EDF1A28" wp14:editId="252CE1B4">
            <wp:extent cx="4450432" cy="57545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fda5bb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09" cy="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0082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其中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D(t(i), k)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是主题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的研究兴趣程度，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k </w:t>
      </w:r>
      <w:r w:rsidRPr="00A92E44">
        <w:rPr>
          <w:rFonts w:hint="eastAsia"/>
          <w:kern w:val="2"/>
          <w:sz w:val="21"/>
          <w:szCs w:val="21"/>
        </w:rPr>
        <w:t>∈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[1, ..., n]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是一个特定的时间间隔。总共有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n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个考虑的时间间隔。</w:t>
      </w:r>
    </w:p>
    <w:p w14:paraId="56844242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研究兴趣的相对程度，表示为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δD(t(i), k)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是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D(t(i), k)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和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avrD(t(i), n)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之间的差异。</w:t>
      </w:r>
    </w:p>
    <w:p w14:paraId="2AEEBF4F" w14:textId="3DDE4CDC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3FFB3611" wp14:editId="2AB5F47F">
            <wp:extent cx="4482145" cy="305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0db6a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90" cy="3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7A2F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研究兴趣增长度（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Degree ofresearch interest growth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），记为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DG(t(i),j)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，是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t(i)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在连续两个时间间隔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(j-1)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和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j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的研究兴趣度增长：</w:t>
      </w:r>
    </w:p>
    <w:p w14:paraId="4DA62754" w14:textId="63EAC864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6F9B5DDB" wp14:editId="56904382">
            <wp:extent cx="4418719" cy="381438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811ab1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637" cy="38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9B94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可以通过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DG(t(i), j)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的值来比较不同主题的研究兴趣增长。假设作者的研究兴趣列表中有两个任意主题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和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t(i')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。如果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DG(t(i), j)&gt; DG(t(i'), j)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，那么我们说作者在时间间隔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j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t(i)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的研究兴趣增长高于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t(i')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。</w:t>
      </w:r>
    </w:p>
    <w:p w14:paraId="75406357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平均研究兴趣增长程度，记为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avrDG(t(i),n)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，是主题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t(i)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在不同时间间隔内的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DG(t(i),j)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的平均值。</w:t>
      </w:r>
    </w:p>
    <w:p w14:paraId="422FF412" w14:textId="7114621C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366C99F0" wp14:editId="7A0D6A07">
            <wp:extent cx="4207297" cy="480704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ed352e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34" cy="48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2CEE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其中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n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是考虑的时间间隔的总数。</w:t>
      </w:r>
    </w:p>
    <w:p w14:paraId="28CF90DC" w14:textId="77777777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研究兴趣增长的相对程度，记为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δDG(t(i),k)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，是研究兴趣增长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DG(t(i),k)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与平均研究兴趣增长程度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avrDG(t(i),n)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的差。</w:t>
      </w:r>
    </w:p>
    <w:p w14:paraId="3DF51F10" w14:textId="2CAFF5D2" w:rsidR="00CC0FA9" w:rsidRPr="00A92E44" w:rsidRDefault="00CC0FA9" w:rsidP="00CC0FA9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drawing>
          <wp:inline distT="0" distB="0" distL="0" distR="0" wp14:anchorId="7F5A5DEE" wp14:editId="09A1475E">
            <wp:extent cx="4513859" cy="326611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bf1c8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26" cy="33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8FDB" w14:textId="75B2C99E" w:rsidR="00997824" w:rsidRPr="00A92E44" w:rsidRDefault="00997824" w:rsidP="00997824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A92E44">
        <w:rPr>
          <w:rFonts w:ascii="Times New Roman" w:hAnsi="Times New Roman" w:cs="Times New Roman"/>
          <w:kern w:val="2"/>
          <w:sz w:val="21"/>
          <w:szCs w:val="21"/>
        </w:rPr>
        <w:t>单个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研究兴趣的权重，记为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w(t(i), j)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，是在指定时间间隔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j =[x j−1, x j]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内出现的所有主题中主题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 xml:space="preserve"> t(i) </w:t>
      </w:r>
      <w:r w:rsidRPr="00A92E44">
        <w:rPr>
          <w:rFonts w:ascii="Times New Roman" w:hAnsi="Times New Roman" w:cs="Times New Roman"/>
          <w:kern w:val="2"/>
          <w:sz w:val="21"/>
          <w:szCs w:val="21"/>
        </w:rPr>
        <w:t>的权重。</w:t>
      </w:r>
    </w:p>
    <w:p w14:paraId="14CAC331" w14:textId="0EF71F88" w:rsidR="00997824" w:rsidRDefault="00997824" w:rsidP="00997824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5F6655EF" wp14:editId="3BB7E51B">
            <wp:extent cx="4475625" cy="581411"/>
            <wp:effectExtent l="0" t="0" r="127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fb8c6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90" cy="58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40E5" w14:textId="77777777" w:rsidR="00515285" w:rsidRPr="00515285" w:rsidRDefault="00515285" w:rsidP="00515285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515285">
        <w:rPr>
          <w:rFonts w:ascii="Times New Roman" w:hAnsi="Times New Roman" w:cs="Times New Roman"/>
          <w:kern w:val="2"/>
          <w:sz w:val="21"/>
          <w:szCs w:val="21"/>
        </w:rPr>
        <w:t>我们在此对个人留存兴趣与其群体留存兴趣的关系进行初步研究。</w:t>
      </w:r>
    </w:p>
    <w:p w14:paraId="021C3DDA" w14:textId="77777777" w:rsidR="00515285" w:rsidRPr="00515285" w:rsidRDefault="00515285" w:rsidP="00515285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515285">
        <w:rPr>
          <w:rFonts w:ascii="Times New Roman" w:hAnsi="Times New Roman" w:cs="Times New Roman"/>
          <w:kern w:val="2"/>
          <w:sz w:val="21"/>
          <w:szCs w:val="21"/>
        </w:rPr>
        <w:t>对于特定兴趣</w:t>
      </w:r>
      <w:r w:rsidRPr="00515285">
        <w:rPr>
          <w:rFonts w:ascii="Times New Roman" w:hAnsi="Times New Roman" w:cs="Times New Roman"/>
          <w:kern w:val="2"/>
          <w:sz w:val="21"/>
          <w:szCs w:val="21"/>
        </w:rPr>
        <w:t>“t(i)”</w:t>
      </w:r>
      <w:r w:rsidRPr="00515285">
        <w:rPr>
          <w:rFonts w:ascii="Times New Roman" w:hAnsi="Times New Roman" w:cs="Times New Roman"/>
          <w:kern w:val="2"/>
          <w:sz w:val="21"/>
          <w:szCs w:val="21"/>
        </w:rPr>
        <w:t>，对特定作者</w:t>
      </w:r>
      <w:r w:rsidRPr="00515285">
        <w:rPr>
          <w:rFonts w:ascii="Times New Roman" w:hAnsi="Times New Roman" w:cs="Times New Roman"/>
          <w:kern w:val="2"/>
          <w:sz w:val="21"/>
          <w:szCs w:val="21"/>
        </w:rPr>
        <w:t>“u”</w:t>
      </w:r>
      <w:r w:rsidRPr="00515285">
        <w:rPr>
          <w:rFonts w:ascii="Times New Roman" w:hAnsi="Times New Roman" w:cs="Times New Roman"/>
          <w:kern w:val="2"/>
          <w:sz w:val="21"/>
          <w:szCs w:val="21"/>
        </w:rPr>
        <w:t>群体留存兴趣，即</w:t>
      </w:r>
      <w:r w:rsidRPr="00515285">
        <w:rPr>
          <w:rFonts w:ascii="Times New Roman" w:hAnsi="Times New Roman" w:cs="Times New Roman"/>
          <w:kern w:val="2"/>
          <w:sz w:val="21"/>
          <w:szCs w:val="21"/>
        </w:rPr>
        <w:t>“GRI(t(i), u)”</w:t>
      </w:r>
      <w:r w:rsidRPr="00515285">
        <w:rPr>
          <w:rFonts w:ascii="Times New Roman" w:hAnsi="Times New Roman" w:cs="Times New Roman"/>
          <w:kern w:val="2"/>
          <w:sz w:val="21"/>
          <w:szCs w:val="21"/>
        </w:rPr>
        <w:t>可以定量定义为：</w:t>
      </w:r>
    </w:p>
    <w:p w14:paraId="107D9191" w14:textId="59D1C8A4" w:rsidR="00515285" w:rsidRDefault="00515285" w:rsidP="00515285">
      <w:pPr>
        <w:pStyle w:val="ne-p"/>
        <w:spacing w:before="0" w:beforeAutospacing="0" w:after="0" w:afterAutospacing="0"/>
        <w:ind w:firstLine="480"/>
      </w:pPr>
      <w:r>
        <w:rPr>
          <w:noProof/>
        </w:rPr>
        <w:drawing>
          <wp:inline distT="0" distB="0" distL="0" distR="0" wp14:anchorId="64EDC93E" wp14:editId="60EAE9D2">
            <wp:extent cx="3953326" cy="115753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60a9b1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74" cy="11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6B97" w14:textId="6D4C6AF1" w:rsidR="00381BB2" w:rsidRDefault="00381BB2" w:rsidP="00D20FC5">
      <w:pPr>
        <w:pStyle w:val="ne-p"/>
        <w:spacing w:before="0" w:beforeAutospacing="0" w:after="0" w:afterAutospacing="0"/>
      </w:pPr>
    </w:p>
    <w:p w14:paraId="27AF9172" w14:textId="0C32B762" w:rsidR="00D20FC5" w:rsidRPr="00F23EF5" w:rsidRDefault="00BA68F6" w:rsidP="00D20FC5">
      <w:pPr>
        <w:pStyle w:val="ne-p"/>
        <w:spacing w:before="0" w:beforeAutospacing="0" w:after="0" w:afterAutospacing="0"/>
        <w:rPr>
          <w:rFonts w:ascii="Times New Roman" w:hAnsi="Times New Roman" w:cs="Times New Roman"/>
          <w:b/>
          <w:bCs/>
          <w:kern w:val="2"/>
          <w:sz w:val="21"/>
          <w:szCs w:val="21"/>
        </w:rPr>
      </w:pPr>
      <w:r w:rsidRPr="00F23E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提出了</w:t>
      </w:r>
      <w:r w:rsidRPr="00F23E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I</w:t>
      </w:r>
      <w:r w:rsidRPr="00F23EF5">
        <w:rPr>
          <w:rFonts w:ascii="Times New Roman" w:hAnsi="Times New Roman" w:cs="Times New Roman"/>
          <w:b/>
          <w:bCs/>
          <w:kern w:val="2"/>
          <w:sz w:val="21"/>
          <w:szCs w:val="21"/>
        </w:rPr>
        <w:t xml:space="preserve">-SeaReach </w:t>
      </w:r>
      <w:r w:rsidRPr="00F23EF5">
        <w:rPr>
          <w:rFonts w:ascii="Times New Roman" w:hAnsi="Times New Roman" w:cs="Times New Roman" w:hint="eastAsia"/>
          <w:b/>
          <w:bCs/>
          <w:kern w:val="2"/>
          <w:sz w:val="21"/>
          <w:szCs w:val="21"/>
        </w:rPr>
        <w:t>框架：</w:t>
      </w:r>
    </w:p>
    <w:p w14:paraId="6F907521" w14:textId="157CDDB1" w:rsidR="00FA7483" w:rsidRPr="00FA7483" w:rsidRDefault="00FA7483" w:rsidP="00FA748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A748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2A00299" wp14:editId="7B2A0132">
            <wp:extent cx="5274310" cy="45148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03bba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E845" w14:textId="6CBC220C" w:rsidR="00BA68F6" w:rsidRDefault="00BA68F6" w:rsidP="00D20FC5">
      <w:pPr>
        <w:pStyle w:val="ne-p"/>
        <w:spacing w:before="0" w:beforeAutospacing="0" w:after="0" w:afterAutospacing="0"/>
      </w:pPr>
    </w:p>
    <w:p w14:paraId="08731C9A" w14:textId="22D0255F" w:rsidR="001B2B9D" w:rsidRDefault="001B2B9D" w:rsidP="00D20FC5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1B2B9D">
        <w:rPr>
          <w:rFonts w:ascii="Times New Roman" w:hAnsi="Times New Roman" w:cs="Times New Roman" w:hint="eastAsia"/>
          <w:kern w:val="2"/>
          <w:sz w:val="21"/>
          <w:szCs w:val="21"/>
        </w:rPr>
        <w:lastRenderedPageBreak/>
        <w:t>以及两种实现方法</w:t>
      </w:r>
    </w:p>
    <w:p w14:paraId="26366A81" w14:textId="790947AA" w:rsidR="00CA176B" w:rsidRDefault="00CA176B" w:rsidP="00D20FC5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0A0F35C5" wp14:editId="497DC55C">
            <wp:extent cx="5274310" cy="4165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3E83" w14:textId="64A1695B" w:rsidR="00CA176B" w:rsidRDefault="00CA176B" w:rsidP="00D20FC5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069D7967" wp14:editId="3CDFCE0D">
            <wp:extent cx="5274310" cy="4533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DD34" w14:textId="77777777" w:rsidR="003B7EC7" w:rsidRPr="003B7EC7" w:rsidRDefault="003B7EC7" w:rsidP="003B7EC7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 w:rsidRPr="003B7EC7">
        <w:rPr>
          <w:rFonts w:ascii="Times New Roman" w:hAnsi="Times New Roman" w:cs="Times New Roman"/>
          <w:kern w:val="2"/>
          <w:sz w:val="21"/>
          <w:szCs w:val="21"/>
        </w:rPr>
        <w:t>当查询模糊</w:t>
      </w:r>
      <w:r w:rsidRPr="003B7EC7">
        <w:rPr>
          <w:rFonts w:ascii="Times New Roman" w:hAnsi="Times New Roman" w:cs="Times New Roman"/>
          <w:kern w:val="2"/>
          <w:sz w:val="21"/>
          <w:szCs w:val="21"/>
        </w:rPr>
        <w:t>/</w:t>
      </w:r>
      <w:r w:rsidRPr="003B7EC7">
        <w:rPr>
          <w:rFonts w:ascii="Times New Roman" w:hAnsi="Times New Roman" w:cs="Times New Roman"/>
          <w:kern w:val="2"/>
          <w:sz w:val="21"/>
          <w:szCs w:val="21"/>
        </w:rPr>
        <w:t>不完整时，研究兴趣可以作为约束条件，用于优化这些查询。它们可以从不同的角度进行评估，每个角度都反映了研究兴趣的一个独特特征。当用户对某一角度不满意时，可以更改用于基于兴趣的</w:t>
      </w:r>
      <w:r w:rsidRPr="003B7EC7">
        <w:rPr>
          <w:rFonts w:ascii="Times New Roman" w:hAnsi="Times New Roman" w:cs="Times New Roman"/>
          <w:kern w:val="2"/>
          <w:sz w:val="21"/>
          <w:szCs w:val="21"/>
        </w:rPr>
        <w:t xml:space="preserve"> ReaSearch </w:t>
      </w:r>
      <w:r w:rsidRPr="003B7EC7">
        <w:rPr>
          <w:rFonts w:ascii="Times New Roman" w:hAnsi="Times New Roman" w:cs="Times New Roman"/>
          <w:kern w:val="2"/>
          <w:sz w:val="21"/>
          <w:szCs w:val="21"/>
        </w:rPr>
        <w:t>的兴趣列表。基于兴趣的</w:t>
      </w:r>
      <w:r w:rsidRPr="003B7EC7">
        <w:rPr>
          <w:rFonts w:ascii="Times New Roman" w:hAnsi="Times New Roman" w:cs="Times New Roman"/>
          <w:kern w:val="2"/>
          <w:sz w:val="21"/>
          <w:szCs w:val="21"/>
        </w:rPr>
        <w:t xml:space="preserve"> ReaSearch </w:t>
      </w:r>
      <w:r w:rsidRPr="003B7EC7">
        <w:rPr>
          <w:rFonts w:ascii="Times New Roman" w:hAnsi="Times New Roman" w:cs="Times New Roman"/>
          <w:kern w:val="2"/>
          <w:sz w:val="21"/>
          <w:szCs w:val="21"/>
        </w:rPr>
        <w:t>的过程可以用以下规则来描述：</w:t>
      </w:r>
    </w:p>
    <w:p w14:paraId="4D43B801" w14:textId="0F1A4D29" w:rsidR="003B7EC7" w:rsidRDefault="003B7EC7" w:rsidP="003B7EC7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1998496F" wp14:editId="2888470C">
            <wp:extent cx="5274310" cy="3752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4b9d6c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2CC1" w14:textId="77777777" w:rsidR="006C763A" w:rsidRPr="006C763A" w:rsidRDefault="006C763A" w:rsidP="006C763A">
      <w:pPr>
        <w:pStyle w:val="ne-p"/>
        <w:spacing w:before="0" w:beforeAutospacing="0" w:after="0" w:afterAutospacing="0"/>
        <w:ind w:firstLine="480"/>
        <w:rPr>
          <w:rFonts w:ascii="Times New Roman" w:hAnsi="Times New Roman" w:cs="Times New Roman"/>
          <w:kern w:val="2"/>
          <w:sz w:val="21"/>
          <w:szCs w:val="21"/>
        </w:rPr>
      </w:pPr>
      <w:r w:rsidRPr="006C763A">
        <w:rPr>
          <w:rFonts w:ascii="Times New Roman" w:hAnsi="Times New Roman" w:cs="Times New Roman"/>
          <w:kern w:val="2"/>
          <w:sz w:val="21"/>
          <w:szCs w:val="21"/>
        </w:rPr>
        <w:t>表</w:t>
      </w:r>
      <w:r w:rsidRPr="006C763A">
        <w:rPr>
          <w:rFonts w:ascii="Times New Roman" w:hAnsi="Times New Roman" w:cs="Times New Roman"/>
          <w:kern w:val="2"/>
          <w:sz w:val="21"/>
          <w:szCs w:val="21"/>
        </w:rPr>
        <w:t>3</w:t>
      </w:r>
      <w:r w:rsidRPr="006C763A">
        <w:rPr>
          <w:rFonts w:ascii="Times New Roman" w:hAnsi="Times New Roman" w:cs="Times New Roman"/>
          <w:kern w:val="2"/>
          <w:sz w:val="21"/>
          <w:szCs w:val="21"/>
        </w:rPr>
        <w:t>显示了使用模糊查询</w:t>
      </w:r>
      <w:r w:rsidRPr="006C763A">
        <w:rPr>
          <w:rFonts w:ascii="Times New Roman" w:hAnsi="Times New Roman" w:cs="Times New Roman"/>
          <w:kern w:val="2"/>
          <w:sz w:val="21"/>
          <w:szCs w:val="21"/>
        </w:rPr>
        <w:t>“Intelligent”</w:t>
      </w:r>
      <w:r w:rsidRPr="006C763A">
        <w:rPr>
          <w:rFonts w:ascii="Times New Roman" w:hAnsi="Times New Roman" w:cs="Times New Roman"/>
          <w:kern w:val="2"/>
          <w:sz w:val="21"/>
          <w:szCs w:val="21"/>
        </w:rPr>
        <w:t>对搜索结果的部分比较研究，并将来自各种兴趣列表的隐式约束添加到原始查询中。基于这三个角度，选择不同的搜索结果并提供给用户，以满足其不同的需求（在这部分结果列表中，选择了包含查询关键字和研究兴趣约束的文献并将其排在首位。作为示例，在每个列表中，我们的系统显示了根据每个研究兴趣的约束获得的第一个搜索结果）。</w:t>
      </w:r>
    </w:p>
    <w:p w14:paraId="1F53C51E" w14:textId="4703AD01" w:rsidR="003B7EC7" w:rsidRDefault="00F80D85" w:rsidP="00D20FC5">
      <w:pPr>
        <w:pStyle w:val="ne-p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2748E8A5" wp14:editId="2AE5A550">
            <wp:extent cx="5274310" cy="18669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C904" w14:textId="7741FDF7" w:rsidR="00F80D85" w:rsidRPr="006C763A" w:rsidRDefault="00F80D85" w:rsidP="00D20FC5">
      <w:pPr>
        <w:pStyle w:val="ne-p"/>
        <w:spacing w:before="0" w:beforeAutospacing="0" w:after="0" w:afterAutospacing="0"/>
        <w:rPr>
          <w:rFonts w:ascii="Times New Roman" w:hAnsi="Times New Roman" w:cs="Times New Roman" w:hint="eastAsia"/>
          <w:kern w:val="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0F2A4F" wp14:editId="3FEC4B7D">
            <wp:extent cx="5274310" cy="74523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D85" w:rsidRPr="006C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74AC" w14:textId="77777777" w:rsidR="0045538D" w:rsidRDefault="0045538D" w:rsidP="00DF5D49">
      <w:r>
        <w:separator/>
      </w:r>
    </w:p>
  </w:endnote>
  <w:endnote w:type="continuationSeparator" w:id="0">
    <w:p w14:paraId="4A9B8864" w14:textId="77777777" w:rsidR="0045538D" w:rsidRDefault="0045538D" w:rsidP="00DF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B7FD" w14:textId="77777777" w:rsidR="0045538D" w:rsidRDefault="0045538D" w:rsidP="00DF5D49">
      <w:r>
        <w:separator/>
      </w:r>
    </w:p>
  </w:footnote>
  <w:footnote w:type="continuationSeparator" w:id="0">
    <w:p w14:paraId="4951366C" w14:textId="77777777" w:rsidR="0045538D" w:rsidRDefault="0045538D" w:rsidP="00DF5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64ABC"/>
    <w:multiLevelType w:val="hybridMultilevel"/>
    <w:tmpl w:val="8752C1EA"/>
    <w:lvl w:ilvl="0" w:tplc="173A6FEE">
      <w:start w:val="1"/>
      <w:numFmt w:val="bullet"/>
      <w:lvlText w:val="•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C4"/>
    <w:rsid w:val="00013A7A"/>
    <w:rsid w:val="00031628"/>
    <w:rsid w:val="000561B9"/>
    <w:rsid w:val="00076C07"/>
    <w:rsid w:val="00086FCE"/>
    <w:rsid w:val="00093CC0"/>
    <w:rsid w:val="000A51B9"/>
    <w:rsid w:val="000D1624"/>
    <w:rsid w:val="000E19FC"/>
    <w:rsid w:val="000E5448"/>
    <w:rsid w:val="001226BD"/>
    <w:rsid w:val="00126760"/>
    <w:rsid w:val="00140651"/>
    <w:rsid w:val="001444A6"/>
    <w:rsid w:val="001445F7"/>
    <w:rsid w:val="00163439"/>
    <w:rsid w:val="00182BE8"/>
    <w:rsid w:val="001852C1"/>
    <w:rsid w:val="001B10A0"/>
    <w:rsid w:val="001B2B9D"/>
    <w:rsid w:val="001B5AD0"/>
    <w:rsid w:val="001D0B44"/>
    <w:rsid w:val="001D1905"/>
    <w:rsid w:val="001E00EC"/>
    <w:rsid w:val="00204B65"/>
    <w:rsid w:val="00224A21"/>
    <w:rsid w:val="00260B13"/>
    <w:rsid w:val="0026495F"/>
    <w:rsid w:val="00267F06"/>
    <w:rsid w:val="0027674E"/>
    <w:rsid w:val="00282252"/>
    <w:rsid w:val="002916DB"/>
    <w:rsid w:val="002A4FC2"/>
    <w:rsid w:val="002C3014"/>
    <w:rsid w:val="002C71F3"/>
    <w:rsid w:val="002D5E35"/>
    <w:rsid w:val="002D6EE8"/>
    <w:rsid w:val="002F3816"/>
    <w:rsid w:val="003025E8"/>
    <w:rsid w:val="00303D89"/>
    <w:rsid w:val="003310E9"/>
    <w:rsid w:val="003362C2"/>
    <w:rsid w:val="0033788D"/>
    <w:rsid w:val="00337F22"/>
    <w:rsid w:val="00353771"/>
    <w:rsid w:val="00360F76"/>
    <w:rsid w:val="003762DB"/>
    <w:rsid w:val="00381BB2"/>
    <w:rsid w:val="003B05E5"/>
    <w:rsid w:val="003B7EC7"/>
    <w:rsid w:val="003C7D35"/>
    <w:rsid w:val="003D1696"/>
    <w:rsid w:val="003E736E"/>
    <w:rsid w:val="003F43F1"/>
    <w:rsid w:val="003F6F26"/>
    <w:rsid w:val="00407F49"/>
    <w:rsid w:val="00422759"/>
    <w:rsid w:val="0045538D"/>
    <w:rsid w:val="004568F3"/>
    <w:rsid w:val="00463F38"/>
    <w:rsid w:val="00480BA6"/>
    <w:rsid w:val="004818F9"/>
    <w:rsid w:val="0049281E"/>
    <w:rsid w:val="00495272"/>
    <w:rsid w:val="00497444"/>
    <w:rsid w:val="004B4825"/>
    <w:rsid w:val="004E0077"/>
    <w:rsid w:val="004E03D9"/>
    <w:rsid w:val="005030C4"/>
    <w:rsid w:val="00505DDE"/>
    <w:rsid w:val="00515285"/>
    <w:rsid w:val="00553205"/>
    <w:rsid w:val="00582EB7"/>
    <w:rsid w:val="00585FC8"/>
    <w:rsid w:val="005A6FAF"/>
    <w:rsid w:val="005B15FE"/>
    <w:rsid w:val="005D1C0F"/>
    <w:rsid w:val="005E6843"/>
    <w:rsid w:val="005F470B"/>
    <w:rsid w:val="00611095"/>
    <w:rsid w:val="006240CA"/>
    <w:rsid w:val="00631318"/>
    <w:rsid w:val="00632410"/>
    <w:rsid w:val="0064317C"/>
    <w:rsid w:val="00657AC6"/>
    <w:rsid w:val="00665BCF"/>
    <w:rsid w:val="006745F8"/>
    <w:rsid w:val="006C5FC4"/>
    <w:rsid w:val="006C763A"/>
    <w:rsid w:val="006D71BB"/>
    <w:rsid w:val="0071456E"/>
    <w:rsid w:val="0071574E"/>
    <w:rsid w:val="00730108"/>
    <w:rsid w:val="00730B78"/>
    <w:rsid w:val="00752EB8"/>
    <w:rsid w:val="0075536D"/>
    <w:rsid w:val="007564A7"/>
    <w:rsid w:val="00766608"/>
    <w:rsid w:val="00767508"/>
    <w:rsid w:val="00767829"/>
    <w:rsid w:val="00774EFD"/>
    <w:rsid w:val="00775F1D"/>
    <w:rsid w:val="00780BF8"/>
    <w:rsid w:val="007B3A18"/>
    <w:rsid w:val="007B3CD7"/>
    <w:rsid w:val="007C488F"/>
    <w:rsid w:val="007D7784"/>
    <w:rsid w:val="007E4A45"/>
    <w:rsid w:val="008002BF"/>
    <w:rsid w:val="0080245C"/>
    <w:rsid w:val="00811451"/>
    <w:rsid w:val="0082206B"/>
    <w:rsid w:val="00825A0F"/>
    <w:rsid w:val="00830557"/>
    <w:rsid w:val="00836123"/>
    <w:rsid w:val="0083665F"/>
    <w:rsid w:val="00845946"/>
    <w:rsid w:val="008535C4"/>
    <w:rsid w:val="0085545D"/>
    <w:rsid w:val="00860AC4"/>
    <w:rsid w:val="00864ED2"/>
    <w:rsid w:val="008B51E5"/>
    <w:rsid w:val="008D7C51"/>
    <w:rsid w:val="008F5213"/>
    <w:rsid w:val="00921C3D"/>
    <w:rsid w:val="0093527E"/>
    <w:rsid w:val="00955870"/>
    <w:rsid w:val="00976307"/>
    <w:rsid w:val="00997824"/>
    <w:rsid w:val="009D0560"/>
    <w:rsid w:val="009D7528"/>
    <w:rsid w:val="009E32A7"/>
    <w:rsid w:val="009F7DF8"/>
    <w:rsid w:val="00A10C2C"/>
    <w:rsid w:val="00A25DD1"/>
    <w:rsid w:val="00A3093D"/>
    <w:rsid w:val="00A35A4B"/>
    <w:rsid w:val="00A4725A"/>
    <w:rsid w:val="00A92E44"/>
    <w:rsid w:val="00AA4FE0"/>
    <w:rsid w:val="00AC33D0"/>
    <w:rsid w:val="00AC422A"/>
    <w:rsid w:val="00AE6791"/>
    <w:rsid w:val="00AF4A74"/>
    <w:rsid w:val="00B04B76"/>
    <w:rsid w:val="00B11AB8"/>
    <w:rsid w:val="00B1438F"/>
    <w:rsid w:val="00B17B78"/>
    <w:rsid w:val="00B24FC1"/>
    <w:rsid w:val="00B373C2"/>
    <w:rsid w:val="00B91A64"/>
    <w:rsid w:val="00B91C29"/>
    <w:rsid w:val="00B96856"/>
    <w:rsid w:val="00BA47A6"/>
    <w:rsid w:val="00BA4BB2"/>
    <w:rsid w:val="00BA68F6"/>
    <w:rsid w:val="00BB67E8"/>
    <w:rsid w:val="00BC305D"/>
    <w:rsid w:val="00BC62C3"/>
    <w:rsid w:val="00BE1802"/>
    <w:rsid w:val="00BF4CC2"/>
    <w:rsid w:val="00C050A7"/>
    <w:rsid w:val="00C13D6B"/>
    <w:rsid w:val="00C516AA"/>
    <w:rsid w:val="00C741CB"/>
    <w:rsid w:val="00C85CA0"/>
    <w:rsid w:val="00CA176B"/>
    <w:rsid w:val="00CA26F4"/>
    <w:rsid w:val="00CA555F"/>
    <w:rsid w:val="00CA78C4"/>
    <w:rsid w:val="00CB3279"/>
    <w:rsid w:val="00CB701A"/>
    <w:rsid w:val="00CC0FA9"/>
    <w:rsid w:val="00CC7F7C"/>
    <w:rsid w:val="00CF6E95"/>
    <w:rsid w:val="00D134DA"/>
    <w:rsid w:val="00D20FC5"/>
    <w:rsid w:val="00D22BE2"/>
    <w:rsid w:val="00D67736"/>
    <w:rsid w:val="00D7566E"/>
    <w:rsid w:val="00D911B7"/>
    <w:rsid w:val="00DA7F7D"/>
    <w:rsid w:val="00DE2174"/>
    <w:rsid w:val="00DF0898"/>
    <w:rsid w:val="00DF4244"/>
    <w:rsid w:val="00DF5D49"/>
    <w:rsid w:val="00E04FB6"/>
    <w:rsid w:val="00E135E1"/>
    <w:rsid w:val="00E27D26"/>
    <w:rsid w:val="00E54701"/>
    <w:rsid w:val="00E62D08"/>
    <w:rsid w:val="00E72838"/>
    <w:rsid w:val="00E76BAB"/>
    <w:rsid w:val="00E76FEA"/>
    <w:rsid w:val="00E91DAF"/>
    <w:rsid w:val="00E95574"/>
    <w:rsid w:val="00EA3D66"/>
    <w:rsid w:val="00EB4F16"/>
    <w:rsid w:val="00EC77CC"/>
    <w:rsid w:val="00EE000D"/>
    <w:rsid w:val="00EE01A8"/>
    <w:rsid w:val="00EF21CE"/>
    <w:rsid w:val="00F072B5"/>
    <w:rsid w:val="00F12CB6"/>
    <w:rsid w:val="00F2229F"/>
    <w:rsid w:val="00F23EF5"/>
    <w:rsid w:val="00F27D7F"/>
    <w:rsid w:val="00F4272E"/>
    <w:rsid w:val="00F42BDA"/>
    <w:rsid w:val="00F50C65"/>
    <w:rsid w:val="00F600BD"/>
    <w:rsid w:val="00F712A6"/>
    <w:rsid w:val="00F80D85"/>
    <w:rsid w:val="00F82016"/>
    <w:rsid w:val="00F93E6E"/>
    <w:rsid w:val="00F95EBE"/>
    <w:rsid w:val="00FA1AB4"/>
    <w:rsid w:val="00FA7483"/>
    <w:rsid w:val="00FB41BD"/>
    <w:rsid w:val="00FB5980"/>
    <w:rsid w:val="00FC4A17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694C"/>
  <w15:chartTrackingRefBased/>
  <w15:docId w15:val="{1702D3A0-62AC-E64B-A478-6842ED18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451"/>
    <w:pPr>
      <w:widowControl w:val="0"/>
      <w:jc w:val="both"/>
    </w:pPr>
    <w:rPr>
      <w:rFonts w:eastAsia="SimSun-Ext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5E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F38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381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F5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F5D49"/>
    <w:rPr>
      <w:rFonts w:eastAsia="SimSun-ExtB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F5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5D49"/>
    <w:rPr>
      <w:rFonts w:eastAsia="SimSun-ExtB"/>
      <w:sz w:val="18"/>
      <w:szCs w:val="18"/>
    </w:rPr>
  </w:style>
  <w:style w:type="character" w:styleId="ab">
    <w:name w:val="Placeholder Text"/>
    <w:basedOn w:val="a0"/>
    <w:uiPriority w:val="99"/>
    <w:semiHidden/>
    <w:rsid w:val="00775F1D"/>
    <w:rPr>
      <w:color w:val="808080"/>
    </w:rPr>
  </w:style>
  <w:style w:type="character" w:customStyle="1" w:styleId="ne-text">
    <w:name w:val="ne-text"/>
    <w:basedOn w:val="a0"/>
    <w:rsid w:val="00495272"/>
  </w:style>
  <w:style w:type="paragraph" w:customStyle="1" w:styleId="ne-p">
    <w:name w:val="ne-p"/>
    <w:basedOn w:val="a"/>
    <w:rsid w:val="00D13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宏伟</dc:creator>
  <cp:keywords/>
  <dc:description/>
  <cp:lastModifiedBy>叶晚</cp:lastModifiedBy>
  <cp:revision>133</cp:revision>
  <dcterms:created xsi:type="dcterms:W3CDTF">2022-02-14T04:01:00Z</dcterms:created>
  <dcterms:modified xsi:type="dcterms:W3CDTF">2022-07-30T14:26:00Z</dcterms:modified>
</cp:coreProperties>
</file>