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BEB01" w14:textId="77777777" w:rsidR="0025097D" w:rsidRDefault="0025097D" w:rsidP="0025097D">
      <w:pPr>
        <w:spacing w:after="0" w:line="240" w:lineRule="auto"/>
        <w:outlineLvl w:val="2"/>
        <w:rPr>
          <w:rFonts w:ascii="Arial" w:eastAsia="Times New Roman" w:hAnsi="Arial" w:cs="Arial"/>
          <w:b/>
          <w:bCs/>
          <w:color w:val="1A1C1E"/>
          <w:kern w:val="0"/>
          <w:sz w:val="27"/>
          <w:szCs w:val="27"/>
          <w14:ligatures w14:val="none"/>
        </w:rPr>
      </w:pPr>
      <w:r w:rsidRPr="0025097D">
        <w:rPr>
          <w:rFonts w:ascii="Arial" w:eastAsia="Times New Roman" w:hAnsi="Arial" w:cs="Arial"/>
          <w:b/>
          <w:bCs/>
          <w:color w:val="1A1C1E"/>
          <w:kern w:val="0"/>
          <w:sz w:val="27"/>
          <w:szCs w:val="27"/>
          <w14:ligatures w14:val="none"/>
        </w:rPr>
        <w:t>What Were They Thinking? Unlocking the Secrets of the Teen Mindset</w:t>
      </w:r>
    </w:p>
    <w:p w14:paraId="7115554F" w14:textId="6EB888BE" w:rsidR="0025097D" w:rsidRDefault="0025097D" w:rsidP="0025097D">
      <w:pPr>
        <w:spacing w:after="0" w:line="240" w:lineRule="auto"/>
        <w:outlineLvl w:val="2"/>
        <w:rPr>
          <w:rFonts w:ascii="Arial" w:eastAsia="Times New Roman" w:hAnsi="Arial" w:cs="Arial"/>
          <w:b/>
          <w:bCs/>
          <w:color w:val="1A1C1E"/>
          <w:kern w:val="0"/>
          <w:sz w:val="27"/>
          <w:szCs w:val="27"/>
          <w14:ligatures w14:val="none"/>
        </w:rPr>
      </w:pPr>
    </w:p>
    <w:p w14:paraId="13B6F5EB" w14:textId="3862E3A0" w:rsidR="0025097D" w:rsidRPr="0025097D" w:rsidRDefault="003A2F1B" w:rsidP="0025097D">
      <w:pPr>
        <w:spacing w:after="0" w:line="240" w:lineRule="auto"/>
        <w:outlineLvl w:val="2"/>
        <w:rPr>
          <w:rFonts w:ascii="Arial" w:eastAsia="Times New Roman" w:hAnsi="Arial" w:cs="Arial"/>
          <w:b/>
          <w:bCs/>
          <w:color w:val="1A1C1E"/>
          <w:kern w:val="0"/>
          <w:sz w:val="27"/>
          <w:szCs w:val="27"/>
          <w14:ligatures w14:val="none"/>
        </w:rPr>
      </w:pPr>
      <w:r>
        <w:rPr>
          <w:rFonts w:ascii="Arial" w:eastAsia="Times New Roman" w:hAnsi="Arial" w:cs="Arial"/>
          <w:b/>
          <w:bCs/>
          <w:noProof/>
          <w:color w:val="1A1C1E"/>
          <w:kern w:val="0"/>
          <w:sz w:val="27"/>
          <w:szCs w:val="27"/>
        </w:rPr>
        <w:drawing>
          <wp:anchor distT="0" distB="0" distL="114300" distR="114300" simplePos="0" relativeHeight="251659264" behindDoc="0" locked="0" layoutInCell="1" allowOverlap="1" wp14:anchorId="60EA93DC" wp14:editId="251C9D33">
            <wp:simplePos x="0" y="0"/>
            <wp:positionH relativeFrom="column">
              <wp:posOffset>416966</wp:posOffset>
            </wp:positionH>
            <wp:positionV relativeFrom="paragraph">
              <wp:posOffset>198120</wp:posOffset>
            </wp:positionV>
            <wp:extent cx="5120640" cy="3409315"/>
            <wp:effectExtent l="0" t="0" r="0" b="0"/>
            <wp:wrapTopAndBottom/>
            <wp:docPr id="99889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99037" name="Picture 998899037"/>
                    <pic:cNvPicPr/>
                  </pic:nvPicPr>
                  <pic:blipFill>
                    <a:blip r:embed="rId5">
                      <a:extLst>
                        <a:ext uri="{28A0092B-C50C-407E-A947-70E740481C1C}">
                          <a14:useLocalDpi xmlns:a14="http://schemas.microsoft.com/office/drawing/2010/main" val="0"/>
                        </a:ext>
                      </a:extLst>
                    </a:blip>
                    <a:stretch>
                      <a:fillRect/>
                    </a:stretch>
                  </pic:blipFill>
                  <pic:spPr>
                    <a:xfrm>
                      <a:off x="0" y="0"/>
                      <a:ext cx="5120640" cy="3409315"/>
                    </a:xfrm>
                    <a:prstGeom prst="rect">
                      <a:avLst/>
                    </a:prstGeom>
                  </pic:spPr>
                </pic:pic>
              </a:graphicData>
            </a:graphic>
            <wp14:sizeRelH relativeFrom="margin">
              <wp14:pctWidth>0</wp14:pctWidth>
            </wp14:sizeRelH>
            <wp14:sizeRelV relativeFrom="margin">
              <wp14:pctHeight>0</wp14:pctHeight>
            </wp14:sizeRelV>
          </wp:anchor>
        </w:drawing>
      </w:r>
    </w:p>
    <w:p w14:paraId="4763790D" w14:textId="77777777" w:rsidR="0025097D" w:rsidRPr="0025097D" w:rsidRDefault="0025097D" w:rsidP="0025097D">
      <w:pPr>
        <w:spacing w:before="100" w:beforeAutospacing="1" w:after="270" w:line="300" w:lineRule="atLeast"/>
        <w:rPr>
          <w:rFonts w:ascii="Arial" w:hAnsi="Arial" w:cs="Arial"/>
          <w:color w:val="1A1C1E"/>
          <w:kern w:val="0"/>
          <w:sz w:val="21"/>
          <w:szCs w:val="21"/>
          <w14:ligatures w14:val="none"/>
        </w:rPr>
      </w:pPr>
      <w:r w:rsidRPr="0025097D">
        <w:rPr>
          <w:rFonts w:ascii="Arial" w:hAnsi="Arial" w:cs="Arial"/>
          <w:color w:val="1A1C1E"/>
          <w:kern w:val="0"/>
          <w:sz w:val="21"/>
          <w:szCs w:val="21"/>
          <w14:ligatures w14:val="none"/>
        </w:rPr>
        <w:t>Have you ever looked at your teenager after a questionable decision and asked, "What were you </w:t>
      </w:r>
      <w:r w:rsidRPr="0025097D">
        <w:rPr>
          <w:rFonts w:ascii="Arial" w:hAnsi="Arial" w:cs="Arial"/>
          <w:i/>
          <w:iCs/>
          <w:color w:val="1A1C1E"/>
          <w:kern w:val="0"/>
          <w:sz w:val="21"/>
          <w:szCs w:val="21"/>
          <w14:ligatures w14:val="none"/>
        </w:rPr>
        <w:t>thinking</w:t>
      </w:r>
      <w:r w:rsidRPr="0025097D">
        <w:rPr>
          <w:rFonts w:ascii="Arial" w:hAnsi="Arial" w:cs="Arial"/>
          <w:color w:val="1A1C1E"/>
          <w:kern w:val="0"/>
          <w:sz w:val="21"/>
          <w:szCs w:val="21"/>
          <w14:ligatures w14:val="none"/>
        </w:rPr>
        <w:t>?" only to be met with a blank stare or a frustrated shrug? If so, you're not alone. This is one of the most common moments of disconnect between parents and teens, but the answer isn't about defiance—it's about biology.</w:t>
      </w:r>
    </w:p>
    <w:p w14:paraId="4E27D2F2" w14:textId="77777777" w:rsidR="0025097D" w:rsidRPr="0025097D" w:rsidRDefault="0025097D" w:rsidP="0025097D">
      <w:pPr>
        <w:spacing w:before="100" w:beforeAutospacing="1" w:after="270" w:line="300" w:lineRule="atLeast"/>
        <w:rPr>
          <w:rFonts w:ascii="Arial" w:hAnsi="Arial" w:cs="Arial"/>
          <w:color w:val="1A1C1E"/>
          <w:kern w:val="0"/>
          <w:sz w:val="21"/>
          <w:szCs w:val="21"/>
          <w14:ligatures w14:val="none"/>
        </w:rPr>
      </w:pPr>
      <w:r w:rsidRPr="0025097D">
        <w:rPr>
          <w:rFonts w:ascii="Arial" w:hAnsi="Arial" w:cs="Arial"/>
          <w:color w:val="1A1C1E"/>
          <w:kern w:val="0"/>
          <w:sz w:val="21"/>
          <w:szCs w:val="21"/>
          <w14:ligatures w14:val="none"/>
        </w:rPr>
        <w:t xml:space="preserve">Welcome back to the </w:t>
      </w:r>
      <w:proofErr w:type="spellStart"/>
      <w:r w:rsidRPr="0025097D">
        <w:rPr>
          <w:rFonts w:ascii="Arial" w:hAnsi="Arial" w:cs="Arial"/>
          <w:color w:val="1A1C1E"/>
          <w:kern w:val="0"/>
          <w:sz w:val="21"/>
          <w:szCs w:val="21"/>
          <w14:ligatures w14:val="none"/>
        </w:rPr>
        <w:t>Ikigai</w:t>
      </w:r>
      <w:proofErr w:type="spellEnd"/>
      <w:r w:rsidRPr="0025097D">
        <w:rPr>
          <w:rFonts w:ascii="Arial" w:hAnsi="Arial" w:cs="Arial"/>
          <w:color w:val="1A1C1E"/>
          <w:kern w:val="0"/>
          <w:sz w:val="21"/>
          <w:szCs w:val="21"/>
          <w14:ligatures w14:val="none"/>
        </w:rPr>
        <w:t xml:space="preserve"> Teen blog. Today, we're diving into the fascinating, and sometimes frustrating, world of the teenage brain to understand why they don't think like adults... yet.</w:t>
      </w:r>
    </w:p>
    <w:p w14:paraId="68D464FB" w14:textId="77777777" w:rsidR="0025097D" w:rsidRPr="0025097D" w:rsidRDefault="0025097D" w:rsidP="0025097D">
      <w:pPr>
        <w:spacing w:after="0" w:line="240" w:lineRule="auto"/>
        <w:outlineLvl w:val="3"/>
        <w:rPr>
          <w:rFonts w:ascii="Arial" w:eastAsia="Times New Roman" w:hAnsi="Arial" w:cs="Arial"/>
          <w:b/>
          <w:bCs/>
          <w:color w:val="1A1C1E"/>
          <w:kern w:val="0"/>
          <w:sz w:val="21"/>
          <w:szCs w:val="21"/>
          <w14:ligatures w14:val="none"/>
        </w:rPr>
      </w:pPr>
      <w:r w:rsidRPr="0025097D">
        <w:rPr>
          <w:rFonts w:ascii="Arial" w:eastAsia="Times New Roman" w:hAnsi="Arial" w:cs="Arial"/>
          <w:b/>
          <w:bCs/>
          <w:color w:val="1A1C1E"/>
          <w:kern w:val="0"/>
          <w:sz w:val="21"/>
          <w:szCs w:val="21"/>
          <w14:ligatures w14:val="none"/>
        </w:rPr>
        <w:t>The Brain Under Construction</w:t>
      </w:r>
    </w:p>
    <w:p w14:paraId="3732CD92" w14:textId="77777777" w:rsidR="0025097D" w:rsidRPr="0025097D" w:rsidRDefault="0025097D" w:rsidP="0025097D">
      <w:pPr>
        <w:spacing w:before="100" w:beforeAutospacing="1" w:after="270" w:line="300" w:lineRule="atLeast"/>
        <w:rPr>
          <w:rFonts w:ascii="Arial" w:hAnsi="Arial" w:cs="Arial"/>
          <w:color w:val="1A1C1E"/>
          <w:kern w:val="0"/>
          <w:sz w:val="21"/>
          <w:szCs w:val="21"/>
          <w14:ligatures w14:val="none"/>
        </w:rPr>
      </w:pPr>
      <w:r w:rsidRPr="0025097D">
        <w:rPr>
          <w:rFonts w:ascii="Arial" w:hAnsi="Arial" w:cs="Arial"/>
          <w:color w:val="1A1C1E"/>
          <w:kern w:val="0"/>
          <w:sz w:val="21"/>
          <w:szCs w:val="21"/>
          <w14:ligatures w14:val="none"/>
        </w:rPr>
        <w:t>Here’s a fact that changes everything: the human brain isn’t fully developed until around age 25. Your teenager might have an adult-sized body, but their brain is still a work in progress.</w:t>
      </w:r>
    </w:p>
    <w:p w14:paraId="33053275" w14:textId="77777777" w:rsidR="0025097D" w:rsidRPr="0025097D" w:rsidRDefault="0025097D" w:rsidP="0025097D">
      <w:pPr>
        <w:spacing w:before="100" w:beforeAutospacing="1" w:after="270" w:line="300" w:lineRule="atLeast"/>
        <w:rPr>
          <w:rFonts w:ascii="Arial" w:hAnsi="Arial" w:cs="Arial"/>
          <w:color w:val="1A1C1E"/>
          <w:kern w:val="0"/>
          <w:sz w:val="21"/>
          <w:szCs w:val="21"/>
          <w14:ligatures w14:val="none"/>
        </w:rPr>
      </w:pPr>
      <w:r w:rsidRPr="0025097D">
        <w:rPr>
          <w:rFonts w:ascii="Arial" w:hAnsi="Arial" w:cs="Arial"/>
          <w:color w:val="1A1C1E"/>
          <w:kern w:val="0"/>
          <w:sz w:val="21"/>
          <w:szCs w:val="21"/>
          <w14:ligatures w14:val="none"/>
        </w:rPr>
        <w:t>The two key areas to understand are the </w:t>
      </w:r>
      <w:r w:rsidRPr="0025097D">
        <w:rPr>
          <w:rFonts w:ascii="Arial" w:hAnsi="Arial" w:cs="Arial"/>
          <w:b/>
          <w:bCs/>
          <w:color w:val="1A1C1E"/>
          <w:kern w:val="0"/>
          <w:sz w:val="21"/>
          <w:szCs w:val="21"/>
          <w14:ligatures w14:val="none"/>
        </w:rPr>
        <w:t>prefrontal cortex</w:t>
      </w:r>
      <w:r w:rsidRPr="0025097D">
        <w:rPr>
          <w:rFonts w:ascii="Arial" w:hAnsi="Arial" w:cs="Arial"/>
          <w:color w:val="1A1C1E"/>
          <w:kern w:val="0"/>
          <w:sz w:val="21"/>
          <w:szCs w:val="21"/>
          <w14:ligatures w14:val="none"/>
        </w:rPr>
        <w:t> and the </w:t>
      </w:r>
      <w:r w:rsidRPr="0025097D">
        <w:rPr>
          <w:rFonts w:ascii="Arial" w:hAnsi="Arial" w:cs="Arial"/>
          <w:b/>
          <w:bCs/>
          <w:color w:val="1A1C1E"/>
          <w:kern w:val="0"/>
          <w:sz w:val="21"/>
          <w:szCs w:val="21"/>
          <w14:ligatures w14:val="none"/>
        </w:rPr>
        <w:t>amygdala</w:t>
      </w:r>
      <w:r w:rsidRPr="0025097D">
        <w:rPr>
          <w:rFonts w:ascii="Arial" w:hAnsi="Arial" w:cs="Arial"/>
          <w:color w:val="1A1C1E"/>
          <w:kern w:val="0"/>
          <w:sz w:val="21"/>
          <w:szCs w:val="21"/>
          <w14:ligatures w14:val="none"/>
        </w:rPr>
        <w:t>.</w:t>
      </w:r>
    </w:p>
    <w:p w14:paraId="696D72DD" w14:textId="77777777" w:rsidR="0025097D" w:rsidRPr="0025097D" w:rsidRDefault="0025097D" w:rsidP="0025097D">
      <w:pPr>
        <w:numPr>
          <w:ilvl w:val="0"/>
          <w:numId w:val="1"/>
        </w:numPr>
        <w:spacing w:after="45" w:line="300" w:lineRule="atLeast"/>
        <w:rPr>
          <w:rFonts w:ascii="Arial" w:hAnsi="Arial" w:cs="Arial"/>
          <w:color w:val="1A1C1E"/>
          <w:kern w:val="0"/>
          <w:sz w:val="21"/>
          <w:szCs w:val="21"/>
          <w14:ligatures w14:val="none"/>
        </w:rPr>
      </w:pPr>
      <w:r w:rsidRPr="0025097D">
        <w:rPr>
          <w:rFonts w:ascii="Arial" w:hAnsi="Arial" w:cs="Arial"/>
          <w:b/>
          <w:bCs/>
          <w:color w:val="1A1C1E"/>
          <w:kern w:val="0"/>
          <w:sz w:val="21"/>
          <w:szCs w:val="21"/>
          <w14:ligatures w14:val="none"/>
        </w:rPr>
        <w:t>The Prefrontal Cortex (The CEO):</w:t>
      </w:r>
      <w:r w:rsidRPr="0025097D">
        <w:rPr>
          <w:rFonts w:ascii="Arial" w:hAnsi="Arial" w:cs="Arial"/>
          <w:color w:val="1A1C1E"/>
          <w:kern w:val="0"/>
          <w:sz w:val="21"/>
          <w:szCs w:val="21"/>
          <w14:ligatures w14:val="none"/>
        </w:rPr>
        <w:t> This is the part of the brain right behind your forehead responsible for logic, impulse control, planning, and long-term decision-making. In teenagers, this "CEO" of the brain is still maturing and will continue to develop for the next decade.</w:t>
      </w:r>
    </w:p>
    <w:p w14:paraId="26DC899D" w14:textId="77777777" w:rsidR="0025097D" w:rsidRPr="0025097D" w:rsidRDefault="0025097D" w:rsidP="0025097D">
      <w:pPr>
        <w:numPr>
          <w:ilvl w:val="0"/>
          <w:numId w:val="1"/>
        </w:numPr>
        <w:spacing w:after="45" w:line="300" w:lineRule="atLeast"/>
        <w:rPr>
          <w:rFonts w:ascii="Arial" w:hAnsi="Arial" w:cs="Arial"/>
          <w:color w:val="1A1C1E"/>
          <w:kern w:val="0"/>
          <w:sz w:val="21"/>
          <w:szCs w:val="21"/>
          <w14:ligatures w14:val="none"/>
        </w:rPr>
      </w:pPr>
      <w:r w:rsidRPr="0025097D">
        <w:rPr>
          <w:rFonts w:ascii="Arial" w:hAnsi="Arial" w:cs="Arial"/>
          <w:b/>
          <w:bCs/>
          <w:color w:val="1A1C1E"/>
          <w:kern w:val="0"/>
          <w:sz w:val="21"/>
          <w:szCs w:val="21"/>
          <w14:ligatures w14:val="none"/>
        </w:rPr>
        <w:t>The Amygdala (The Emotion Center):</w:t>
      </w:r>
      <w:r w:rsidRPr="0025097D">
        <w:rPr>
          <w:rFonts w:ascii="Arial" w:hAnsi="Arial" w:cs="Arial"/>
          <w:color w:val="1A1C1E"/>
          <w:kern w:val="0"/>
          <w:sz w:val="21"/>
          <w:szCs w:val="21"/>
          <w14:ligatures w14:val="none"/>
        </w:rPr>
        <w:t> This is the brain's emotional, reactive core. In contrast to the prefrontal cortex, the amygdala is in full swing during the teen years. This means emotions are louder, impulses are stronger, and the need for social approval can feel as vital as oxygen.</w:t>
      </w:r>
    </w:p>
    <w:p w14:paraId="75981324" w14:textId="77777777" w:rsidR="0025097D" w:rsidRPr="0025097D" w:rsidRDefault="0025097D" w:rsidP="0025097D">
      <w:pPr>
        <w:spacing w:before="100" w:beforeAutospacing="1" w:after="270" w:line="300" w:lineRule="atLeast"/>
        <w:rPr>
          <w:rFonts w:ascii="Arial" w:hAnsi="Arial" w:cs="Arial"/>
          <w:color w:val="1A1C1E"/>
          <w:kern w:val="0"/>
          <w:sz w:val="21"/>
          <w:szCs w:val="21"/>
          <w14:ligatures w14:val="none"/>
        </w:rPr>
      </w:pPr>
      <w:r w:rsidRPr="0025097D">
        <w:rPr>
          <w:rFonts w:ascii="Arial" w:hAnsi="Arial" w:cs="Arial"/>
          <w:color w:val="1A1C1E"/>
          <w:kern w:val="0"/>
          <w:sz w:val="21"/>
          <w:szCs w:val="21"/>
          <w14:ligatures w14:val="none"/>
        </w:rPr>
        <w:lastRenderedPageBreak/>
        <w:t xml:space="preserve">This imbalance explains so much. When your teen argues with intense passion, makes a snap decision, or seems to be "all feelings and no logic," it's not a sign of bad parenting or </w:t>
      </w:r>
      <w:proofErr w:type="spellStart"/>
      <w:r w:rsidRPr="0025097D">
        <w:rPr>
          <w:rFonts w:ascii="Arial" w:hAnsi="Arial" w:cs="Arial"/>
          <w:color w:val="1A1C1E"/>
          <w:kern w:val="0"/>
          <w:sz w:val="21"/>
          <w:szCs w:val="21"/>
          <w14:ligatures w14:val="none"/>
        </w:rPr>
        <w:t>misbehavior</w:t>
      </w:r>
      <w:proofErr w:type="spellEnd"/>
      <w:r w:rsidRPr="0025097D">
        <w:rPr>
          <w:rFonts w:ascii="Arial" w:hAnsi="Arial" w:cs="Arial"/>
          <w:color w:val="1A1C1E"/>
          <w:kern w:val="0"/>
          <w:sz w:val="21"/>
          <w:szCs w:val="21"/>
          <w14:ligatures w14:val="none"/>
        </w:rPr>
        <w:t>. It's their brain's natural growth phase at play. In fact, a Harvard study found that teens are two to three times more likely to take risks when their peers are watching. It's not rebellion for the sake of it; it's a biological drive to experiment, explore, and test boundaries.</w:t>
      </w:r>
    </w:p>
    <w:p w14:paraId="66233460" w14:textId="77777777" w:rsidR="0025097D" w:rsidRPr="0025097D" w:rsidRDefault="0025097D" w:rsidP="0025097D">
      <w:pPr>
        <w:spacing w:after="0" w:line="240" w:lineRule="auto"/>
        <w:outlineLvl w:val="3"/>
        <w:rPr>
          <w:rFonts w:ascii="Arial" w:eastAsia="Times New Roman" w:hAnsi="Arial" w:cs="Arial"/>
          <w:b/>
          <w:bCs/>
          <w:color w:val="1A1C1E"/>
          <w:kern w:val="0"/>
          <w:sz w:val="21"/>
          <w:szCs w:val="21"/>
          <w14:ligatures w14:val="none"/>
        </w:rPr>
      </w:pPr>
      <w:r w:rsidRPr="0025097D">
        <w:rPr>
          <w:rFonts w:ascii="Arial" w:eastAsia="Times New Roman" w:hAnsi="Arial" w:cs="Arial"/>
          <w:b/>
          <w:bCs/>
          <w:color w:val="1A1C1E"/>
          <w:kern w:val="0"/>
          <w:sz w:val="21"/>
          <w:szCs w:val="21"/>
          <w14:ligatures w14:val="none"/>
        </w:rPr>
        <w:t>The Parent's Dilemma: Expecting Logic from a Brain in Beta Mode</w:t>
      </w:r>
    </w:p>
    <w:p w14:paraId="6F9D4115" w14:textId="77777777" w:rsidR="0025097D" w:rsidRPr="0025097D" w:rsidRDefault="0025097D" w:rsidP="0025097D">
      <w:pPr>
        <w:spacing w:before="100" w:beforeAutospacing="1" w:after="270" w:line="300" w:lineRule="atLeast"/>
        <w:rPr>
          <w:rFonts w:ascii="Arial" w:hAnsi="Arial" w:cs="Arial"/>
          <w:color w:val="1A1C1E"/>
          <w:kern w:val="0"/>
          <w:sz w:val="21"/>
          <w:szCs w:val="21"/>
          <w14:ligatures w14:val="none"/>
        </w:rPr>
      </w:pPr>
      <w:r w:rsidRPr="0025097D">
        <w:rPr>
          <w:rFonts w:ascii="Arial" w:hAnsi="Arial" w:cs="Arial"/>
          <w:color w:val="1A1C1E"/>
          <w:kern w:val="0"/>
          <w:sz w:val="21"/>
          <w:szCs w:val="21"/>
          <w14:ligatures w14:val="none"/>
        </w:rPr>
        <w:t>This is where many of us get stuck. We expect adult logic from a brain that's still in its beta version.</w:t>
      </w:r>
    </w:p>
    <w:p w14:paraId="7ED6A648" w14:textId="77777777" w:rsidR="0025097D" w:rsidRPr="0025097D" w:rsidRDefault="0025097D" w:rsidP="0025097D">
      <w:pPr>
        <w:spacing w:before="100" w:beforeAutospacing="1" w:after="270" w:line="300" w:lineRule="atLeast"/>
        <w:rPr>
          <w:rFonts w:ascii="Arial" w:hAnsi="Arial" w:cs="Arial"/>
          <w:color w:val="1A1C1E"/>
          <w:kern w:val="0"/>
          <w:sz w:val="21"/>
          <w:szCs w:val="21"/>
          <w14:ligatures w14:val="none"/>
        </w:rPr>
      </w:pPr>
      <w:r w:rsidRPr="0025097D">
        <w:rPr>
          <w:rFonts w:ascii="Arial" w:hAnsi="Arial" w:cs="Arial"/>
          <w:color w:val="1A1C1E"/>
          <w:kern w:val="0"/>
          <w:sz w:val="21"/>
          <w:szCs w:val="21"/>
          <w14:ligatures w14:val="none"/>
        </w:rPr>
        <w:t>Think of it this way: your teen’s brain is like a smartphone that’s constantly installing a major software update. Halfway through the update, you keep trying to open apps and then wonder why they’re glitching. Teenagers aren’t broken; they’re buffering. They look grown up, so we expect instant maturity. But maturity is a muscle, and it builds slowly through guided mistakes, not lectures.</w:t>
      </w:r>
    </w:p>
    <w:p w14:paraId="0BB60854" w14:textId="77777777" w:rsidR="0025097D" w:rsidRPr="0025097D" w:rsidRDefault="0025097D" w:rsidP="0025097D">
      <w:pPr>
        <w:spacing w:after="0" w:line="240" w:lineRule="auto"/>
        <w:outlineLvl w:val="3"/>
        <w:rPr>
          <w:rFonts w:ascii="Arial" w:eastAsia="Times New Roman" w:hAnsi="Arial" w:cs="Arial"/>
          <w:b/>
          <w:bCs/>
          <w:color w:val="1A1C1E"/>
          <w:kern w:val="0"/>
          <w:sz w:val="21"/>
          <w:szCs w:val="21"/>
          <w14:ligatures w14:val="none"/>
        </w:rPr>
      </w:pPr>
      <w:r w:rsidRPr="0025097D">
        <w:rPr>
          <w:rFonts w:ascii="Arial" w:eastAsia="Times New Roman" w:hAnsi="Arial" w:cs="Arial"/>
          <w:b/>
          <w:bCs/>
          <w:color w:val="1A1C1E"/>
          <w:kern w:val="0"/>
          <w:sz w:val="21"/>
          <w:szCs w:val="21"/>
          <w14:ligatures w14:val="none"/>
        </w:rPr>
        <w:t>The Digital Pressure Cooker</w:t>
      </w:r>
    </w:p>
    <w:p w14:paraId="616A2ED8" w14:textId="77777777" w:rsidR="0025097D" w:rsidRPr="0025097D" w:rsidRDefault="0025097D" w:rsidP="0025097D">
      <w:pPr>
        <w:spacing w:before="100" w:beforeAutospacing="1" w:after="270" w:line="300" w:lineRule="atLeast"/>
        <w:rPr>
          <w:rFonts w:ascii="Arial" w:hAnsi="Arial" w:cs="Arial"/>
          <w:color w:val="1A1C1E"/>
          <w:kern w:val="0"/>
          <w:sz w:val="21"/>
          <w:szCs w:val="21"/>
          <w14:ligatures w14:val="none"/>
        </w:rPr>
      </w:pPr>
      <w:r w:rsidRPr="0025097D">
        <w:rPr>
          <w:rFonts w:ascii="Arial" w:hAnsi="Arial" w:cs="Arial"/>
          <w:color w:val="1A1C1E"/>
          <w:kern w:val="0"/>
          <w:sz w:val="21"/>
          <w:szCs w:val="21"/>
          <w14:ligatures w14:val="none"/>
        </w:rPr>
        <w:t>Now, let's add a uniquely modern challenge into the mix: the overwhelming social and digital pressure. When we were growing up, this all-pervasive element simply didn't exist. Today's teen is navigating a digital environment that is constantly demanding their attention.</w:t>
      </w:r>
    </w:p>
    <w:p w14:paraId="4193F461" w14:textId="77777777" w:rsidR="0025097D" w:rsidRPr="0025097D" w:rsidRDefault="0025097D" w:rsidP="0025097D">
      <w:pPr>
        <w:spacing w:before="100" w:beforeAutospacing="1" w:after="270" w:line="300" w:lineRule="atLeast"/>
        <w:rPr>
          <w:rFonts w:ascii="Arial" w:hAnsi="Arial" w:cs="Arial"/>
          <w:color w:val="1A1C1E"/>
          <w:kern w:val="0"/>
          <w:sz w:val="21"/>
          <w:szCs w:val="21"/>
          <w14:ligatures w14:val="none"/>
        </w:rPr>
      </w:pPr>
      <w:r w:rsidRPr="0025097D">
        <w:rPr>
          <w:rFonts w:ascii="Arial" w:hAnsi="Arial" w:cs="Arial"/>
          <w:color w:val="1A1C1E"/>
          <w:kern w:val="0"/>
          <w:sz w:val="21"/>
          <w:szCs w:val="21"/>
          <w14:ligatures w14:val="none"/>
        </w:rPr>
        <w:t>Did you know that teens can process over 5,000 social inputs a day through reels, DMs, notifications, and videos? That's a massive cognitive load for any brain, let alone one that is still developing. A 2024 Pew Research survey highlights the impact, revealing that </w:t>
      </w:r>
      <w:r w:rsidRPr="0025097D">
        <w:rPr>
          <w:rFonts w:ascii="Arial" w:hAnsi="Arial" w:cs="Arial"/>
          <w:b/>
          <w:bCs/>
          <w:color w:val="1A1C1E"/>
          <w:kern w:val="0"/>
          <w:sz w:val="21"/>
          <w:szCs w:val="21"/>
          <w14:ligatures w14:val="none"/>
        </w:rPr>
        <w:t>46% of teens say they feel “addicted” to their phones</w:t>
      </w:r>
      <w:r w:rsidRPr="0025097D">
        <w:rPr>
          <w:rFonts w:ascii="Arial" w:hAnsi="Arial" w:cs="Arial"/>
          <w:color w:val="1A1C1E"/>
          <w:kern w:val="0"/>
          <w:sz w:val="21"/>
          <w:szCs w:val="21"/>
          <w14:ligatures w14:val="none"/>
        </w:rPr>
        <w:t>, while 63% feel pressure to appear successful online.</w:t>
      </w:r>
    </w:p>
    <w:p w14:paraId="6412F3E5" w14:textId="77777777" w:rsidR="0025097D" w:rsidRPr="0025097D" w:rsidRDefault="0025097D" w:rsidP="0025097D">
      <w:pPr>
        <w:spacing w:before="100" w:beforeAutospacing="1" w:after="270" w:line="300" w:lineRule="atLeast"/>
        <w:rPr>
          <w:rFonts w:ascii="Arial" w:hAnsi="Arial" w:cs="Arial"/>
          <w:color w:val="1A1C1E"/>
          <w:kern w:val="0"/>
          <w:sz w:val="21"/>
          <w:szCs w:val="21"/>
          <w14:ligatures w14:val="none"/>
        </w:rPr>
      </w:pPr>
      <w:r w:rsidRPr="0025097D">
        <w:rPr>
          <w:rFonts w:ascii="Arial" w:hAnsi="Arial" w:cs="Arial"/>
          <w:color w:val="1A1C1E"/>
          <w:kern w:val="0"/>
          <w:sz w:val="21"/>
          <w:szCs w:val="21"/>
          <w14:ligatures w14:val="none"/>
        </w:rPr>
        <w:t>Imagine this potent combination: a brain still learning self-regulation, flooded by a nonstop dopamine loop from screens. It’s like giving a sophisticated espresso machine to someone who just learned how to boil water. This explains why your teen's attention span, emotions, and motivation can swing so dramatically. They aren’t being lazy—they are simply overloaded.</w:t>
      </w:r>
    </w:p>
    <w:p w14:paraId="46237D0B" w14:textId="77777777" w:rsidR="0025097D" w:rsidRPr="0025097D" w:rsidRDefault="0025097D" w:rsidP="0025097D">
      <w:pPr>
        <w:spacing w:after="0" w:line="240" w:lineRule="auto"/>
        <w:outlineLvl w:val="3"/>
        <w:rPr>
          <w:rFonts w:ascii="Arial" w:eastAsia="Times New Roman" w:hAnsi="Arial" w:cs="Arial"/>
          <w:b/>
          <w:bCs/>
          <w:color w:val="1A1C1E"/>
          <w:kern w:val="0"/>
          <w:sz w:val="21"/>
          <w:szCs w:val="21"/>
          <w14:ligatures w14:val="none"/>
        </w:rPr>
      </w:pPr>
      <w:r w:rsidRPr="0025097D">
        <w:rPr>
          <w:rFonts w:ascii="Arial" w:eastAsia="Times New Roman" w:hAnsi="Arial" w:cs="Arial"/>
          <w:b/>
          <w:bCs/>
          <w:color w:val="1A1C1E"/>
          <w:kern w:val="0"/>
          <w:sz w:val="21"/>
          <w:szCs w:val="21"/>
          <w14:ligatures w14:val="none"/>
        </w:rPr>
        <w:t>How to Help: Your Calm is Contagious</w:t>
      </w:r>
    </w:p>
    <w:p w14:paraId="5A80FB91" w14:textId="77777777" w:rsidR="0025097D" w:rsidRPr="0025097D" w:rsidRDefault="0025097D" w:rsidP="0025097D">
      <w:pPr>
        <w:spacing w:before="100" w:beforeAutospacing="1" w:after="270" w:line="300" w:lineRule="atLeast"/>
        <w:rPr>
          <w:rFonts w:ascii="Arial" w:hAnsi="Arial" w:cs="Arial"/>
          <w:color w:val="1A1C1E"/>
          <w:kern w:val="0"/>
          <w:sz w:val="21"/>
          <w:szCs w:val="21"/>
          <w14:ligatures w14:val="none"/>
        </w:rPr>
      </w:pPr>
      <w:r w:rsidRPr="0025097D">
        <w:rPr>
          <w:rFonts w:ascii="Arial" w:hAnsi="Arial" w:cs="Arial"/>
          <w:color w:val="1A1C1E"/>
          <w:kern w:val="0"/>
          <w:sz w:val="21"/>
          <w:szCs w:val="21"/>
          <w14:ligatures w14:val="none"/>
        </w:rPr>
        <w:t>This is where you, as a parent, become the most crucial guide. Your teen doesn't need you to fix their brain; they need you to support it while it grows. They need:</w:t>
      </w:r>
    </w:p>
    <w:p w14:paraId="213FCB16" w14:textId="77777777" w:rsidR="0025097D" w:rsidRPr="0025097D" w:rsidRDefault="0025097D" w:rsidP="0025097D">
      <w:pPr>
        <w:numPr>
          <w:ilvl w:val="0"/>
          <w:numId w:val="2"/>
        </w:numPr>
        <w:spacing w:after="45" w:line="300" w:lineRule="atLeast"/>
        <w:rPr>
          <w:rFonts w:ascii="Arial" w:hAnsi="Arial" w:cs="Arial"/>
          <w:color w:val="1A1C1E"/>
          <w:kern w:val="0"/>
          <w:sz w:val="21"/>
          <w:szCs w:val="21"/>
          <w14:ligatures w14:val="none"/>
        </w:rPr>
      </w:pPr>
      <w:r w:rsidRPr="0025097D">
        <w:rPr>
          <w:rFonts w:ascii="Arial" w:hAnsi="Arial" w:cs="Arial"/>
          <w:color w:val="1A1C1E"/>
          <w:kern w:val="0"/>
          <w:sz w:val="21"/>
          <w:szCs w:val="21"/>
          <w14:ligatures w14:val="none"/>
        </w:rPr>
        <w:t>Your </w:t>
      </w:r>
      <w:r w:rsidRPr="0025097D">
        <w:rPr>
          <w:rFonts w:ascii="Arial" w:hAnsi="Arial" w:cs="Arial"/>
          <w:b/>
          <w:bCs/>
          <w:color w:val="1A1C1E"/>
          <w:kern w:val="0"/>
          <w:sz w:val="21"/>
          <w:szCs w:val="21"/>
          <w14:ligatures w14:val="none"/>
        </w:rPr>
        <w:t>calm</w:t>
      </w:r>
      <w:r w:rsidRPr="0025097D">
        <w:rPr>
          <w:rFonts w:ascii="Arial" w:hAnsi="Arial" w:cs="Arial"/>
          <w:color w:val="1A1C1E"/>
          <w:kern w:val="0"/>
          <w:sz w:val="21"/>
          <w:szCs w:val="21"/>
          <w14:ligatures w14:val="none"/>
        </w:rPr>
        <w:t> when they’re chaotic.</w:t>
      </w:r>
    </w:p>
    <w:p w14:paraId="275EC391" w14:textId="77777777" w:rsidR="0025097D" w:rsidRPr="0025097D" w:rsidRDefault="0025097D" w:rsidP="0025097D">
      <w:pPr>
        <w:numPr>
          <w:ilvl w:val="0"/>
          <w:numId w:val="2"/>
        </w:numPr>
        <w:spacing w:after="45" w:line="300" w:lineRule="atLeast"/>
        <w:rPr>
          <w:rFonts w:ascii="Arial" w:hAnsi="Arial" w:cs="Arial"/>
          <w:color w:val="1A1C1E"/>
          <w:kern w:val="0"/>
          <w:sz w:val="21"/>
          <w:szCs w:val="21"/>
          <w14:ligatures w14:val="none"/>
        </w:rPr>
      </w:pPr>
      <w:r w:rsidRPr="0025097D">
        <w:rPr>
          <w:rFonts w:ascii="Arial" w:hAnsi="Arial" w:cs="Arial"/>
          <w:color w:val="1A1C1E"/>
          <w:kern w:val="0"/>
          <w:sz w:val="21"/>
          <w:szCs w:val="21"/>
          <w14:ligatures w14:val="none"/>
        </w:rPr>
        <w:t>Your </w:t>
      </w:r>
      <w:r w:rsidRPr="0025097D">
        <w:rPr>
          <w:rFonts w:ascii="Arial" w:hAnsi="Arial" w:cs="Arial"/>
          <w:b/>
          <w:bCs/>
          <w:color w:val="1A1C1E"/>
          <w:kern w:val="0"/>
          <w:sz w:val="21"/>
          <w:szCs w:val="21"/>
          <w14:ligatures w14:val="none"/>
        </w:rPr>
        <w:t>structure</w:t>
      </w:r>
      <w:r w:rsidRPr="0025097D">
        <w:rPr>
          <w:rFonts w:ascii="Arial" w:hAnsi="Arial" w:cs="Arial"/>
          <w:color w:val="1A1C1E"/>
          <w:kern w:val="0"/>
          <w:sz w:val="21"/>
          <w:szCs w:val="21"/>
          <w14:ligatures w14:val="none"/>
        </w:rPr>
        <w:t> when they’re scattered.</w:t>
      </w:r>
    </w:p>
    <w:p w14:paraId="79814A78" w14:textId="77777777" w:rsidR="0025097D" w:rsidRPr="0025097D" w:rsidRDefault="0025097D" w:rsidP="0025097D">
      <w:pPr>
        <w:numPr>
          <w:ilvl w:val="0"/>
          <w:numId w:val="2"/>
        </w:numPr>
        <w:spacing w:after="45" w:line="300" w:lineRule="atLeast"/>
        <w:rPr>
          <w:rFonts w:ascii="Arial" w:hAnsi="Arial" w:cs="Arial"/>
          <w:color w:val="1A1C1E"/>
          <w:kern w:val="0"/>
          <w:sz w:val="21"/>
          <w:szCs w:val="21"/>
          <w14:ligatures w14:val="none"/>
        </w:rPr>
      </w:pPr>
      <w:r w:rsidRPr="0025097D">
        <w:rPr>
          <w:rFonts w:ascii="Arial" w:hAnsi="Arial" w:cs="Arial"/>
          <w:color w:val="1A1C1E"/>
          <w:kern w:val="0"/>
          <w:sz w:val="21"/>
          <w:szCs w:val="21"/>
          <w14:ligatures w14:val="none"/>
        </w:rPr>
        <w:t>Your </w:t>
      </w:r>
      <w:r w:rsidRPr="0025097D">
        <w:rPr>
          <w:rFonts w:ascii="Arial" w:hAnsi="Arial" w:cs="Arial"/>
          <w:b/>
          <w:bCs/>
          <w:color w:val="1A1C1E"/>
          <w:kern w:val="0"/>
          <w:sz w:val="21"/>
          <w:szCs w:val="21"/>
          <w14:ligatures w14:val="none"/>
        </w:rPr>
        <w:t>empathy</w:t>
      </w:r>
      <w:r w:rsidRPr="0025097D">
        <w:rPr>
          <w:rFonts w:ascii="Arial" w:hAnsi="Arial" w:cs="Arial"/>
          <w:color w:val="1A1C1E"/>
          <w:kern w:val="0"/>
          <w:sz w:val="21"/>
          <w:szCs w:val="21"/>
          <w14:ligatures w14:val="none"/>
        </w:rPr>
        <w:t> when they’re emotionally overwhelmed.</w:t>
      </w:r>
    </w:p>
    <w:p w14:paraId="7012D1A8" w14:textId="77777777" w:rsidR="0025097D" w:rsidRPr="0025097D" w:rsidRDefault="0025097D" w:rsidP="0025097D">
      <w:pPr>
        <w:spacing w:before="100" w:beforeAutospacing="1" w:after="270" w:line="300" w:lineRule="atLeast"/>
        <w:rPr>
          <w:rFonts w:ascii="Arial" w:hAnsi="Arial" w:cs="Arial"/>
          <w:color w:val="1A1C1E"/>
          <w:kern w:val="0"/>
          <w:sz w:val="21"/>
          <w:szCs w:val="21"/>
          <w14:ligatures w14:val="none"/>
        </w:rPr>
      </w:pPr>
      <w:r w:rsidRPr="0025097D">
        <w:rPr>
          <w:rFonts w:ascii="Arial" w:hAnsi="Arial" w:cs="Arial"/>
          <w:color w:val="1A1C1E"/>
          <w:kern w:val="0"/>
          <w:sz w:val="21"/>
          <w:szCs w:val="21"/>
          <w14:ligatures w14:val="none"/>
        </w:rPr>
        <w:t>One powerful, neuroscience-backed strategy is called </w:t>
      </w:r>
      <w:r w:rsidRPr="0025097D">
        <w:rPr>
          <w:rFonts w:ascii="Arial" w:hAnsi="Arial" w:cs="Arial"/>
          <w:b/>
          <w:bCs/>
          <w:color w:val="1A1C1E"/>
          <w:kern w:val="0"/>
          <w:sz w:val="21"/>
          <w:szCs w:val="21"/>
          <w14:ligatures w14:val="none"/>
        </w:rPr>
        <w:t>"co-regulation."</w:t>
      </w:r>
      <w:r w:rsidRPr="0025097D">
        <w:rPr>
          <w:rFonts w:ascii="Arial" w:hAnsi="Arial" w:cs="Arial"/>
          <w:color w:val="1A1C1E"/>
          <w:kern w:val="0"/>
          <w:sz w:val="21"/>
          <w:szCs w:val="21"/>
          <w14:ligatures w14:val="none"/>
        </w:rPr>
        <w:t xml:space="preserve"> It’s the process where your calm, regulated nervous system can actually help soothe your teen's overwhelmed one. When they are </w:t>
      </w:r>
      <w:proofErr w:type="spellStart"/>
      <w:r w:rsidRPr="0025097D">
        <w:rPr>
          <w:rFonts w:ascii="Arial" w:hAnsi="Arial" w:cs="Arial"/>
          <w:color w:val="1A1C1E"/>
          <w:kern w:val="0"/>
          <w:sz w:val="21"/>
          <w:szCs w:val="21"/>
          <w14:ligatures w14:val="none"/>
        </w:rPr>
        <w:t>spiraling</w:t>
      </w:r>
      <w:proofErr w:type="spellEnd"/>
      <w:r w:rsidRPr="0025097D">
        <w:rPr>
          <w:rFonts w:ascii="Arial" w:hAnsi="Arial" w:cs="Arial"/>
          <w:color w:val="1A1C1E"/>
          <w:kern w:val="0"/>
          <w:sz w:val="21"/>
          <w:szCs w:val="21"/>
          <w14:ligatures w14:val="none"/>
        </w:rPr>
        <w:t>, a lecture or shouting will only add fuel to the fire. But your steady, quiet energy can help them settle.</w:t>
      </w:r>
    </w:p>
    <w:p w14:paraId="1D0201CF" w14:textId="77777777" w:rsidR="0025097D" w:rsidRPr="0025097D" w:rsidRDefault="0025097D" w:rsidP="0025097D">
      <w:pPr>
        <w:spacing w:before="100" w:beforeAutospacing="1" w:after="270" w:line="300" w:lineRule="atLeast"/>
        <w:rPr>
          <w:rFonts w:ascii="Arial" w:hAnsi="Arial" w:cs="Arial"/>
          <w:color w:val="1A1C1E"/>
          <w:kern w:val="0"/>
          <w:sz w:val="21"/>
          <w:szCs w:val="21"/>
          <w14:ligatures w14:val="none"/>
        </w:rPr>
      </w:pPr>
      <w:r w:rsidRPr="0025097D">
        <w:rPr>
          <w:rFonts w:ascii="Arial" w:hAnsi="Arial" w:cs="Arial"/>
          <w:color w:val="1A1C1E"/>
          <w:kern w:val="0"/>
          <w:sz w:val="21"/>
          <w:szCs w:val="21"/>
          <w14:ligatures w14:val="none"/>
        </w:rPr>
        <w:lastRenderedPageBreak/>
        <w:t>Think of yourself as their emotional Wi-Fi—when your signal is stable, their connection improves. As W.E.B. Du Bois wisely said, </w:t>
      </w:r>
      <w:r w:rsidRPr="0025097D">
        <w:rPr>
          <w:rFonts w:ascii="Arial" w:hAnsi="Arial" w:cs="Arial"/>
          <w:b/>
          <w:bCs/>
          <w:color w:val="1A1C1E"/>
          <w:kern w:val="0"/>
          <w:sz w:val="21"/>
          <w:szCs w:val="21"/>
          <w14:ligatures w14:val="none"/>
        </w:rPr>
        <w:t>“Children learn more from what you are than what you teach.”</w:t>
      </w:r>
    </w:p>
    <w:p w14:paraId="710C2BB4" w14:textId="77777777" w:rsidR="0025097D" w:rsidRPr="0025097D" w:rsidRDefault="0025097D" w:rsidP="0025097D">
      <w:pPr>
        <w:spacing w:before="100" w:beforeAutospacing="1" w:after="270" w:line="300" w:lineRule="atLeast"/>
        <w:rPr>
          <w:rFonts w:ascii="Arial" w:hAnsi="Arial" w:cs="Arial"/>
          <w:color w:val="1A1C1E"/>
          <w:kern w:val="0"/>
          <w:sz w:val="21"/>
          <w:szCs w:val="21"/>
          <w14:ligatures w14:val="none"/>
        </w:rPr>
      </w:pPr>
      <w:r w:rsidRPr="0025097D">
        <w:rPr>
          <w:rFonts w:ascii="Arial" w:hAnsi="Arial" w:cs="Arial"/>
          <w:color w:val="1A1C1E"/>
          <w:kern w:val="0"/>
          <w:sz w:val="21"/>
          <w:szCs w:val="21"/>
          <w14:ligatures w14:val="none"/>
        </w:rPr>
        <w:t>Let’s be honest, we all have our "Did I really just say that?" parenting moments. One parent recently shared a story that perfectly captures the teen mindset. She asked her son to take a break from his phone, and he replied, “Okay, I’ll take a break… right after this one last motivational reel about taking breaks.”</w:t>
      </w:r>
    </w:p>
    <w:p w14:paraId="7AF5797F" w14:textId="77777777" w:rsidR="0025097D" w:rsidRPr="0025097D" w:rsidRDefault="0025097D" w:rsidP="0025097D">
      <w:pPr>
        <w:spacing w:before="100" w:beforeAutospacing="1" w:after="270" w:line="300" w:lineRule="atLeast"/>
        <w:rPr>
          <w:rFonts w:ascii="Arial" w:hAnsi="Arial" w:cs="Arial"/>
          <w:color w:val="1A1C1E"/>
          <w:kern w:val="0"/>
          <w:sz w:val="21"/>
          <w:szCs w:val="21"/>
          <w14:ligatures w14:val="none"/>
        </w:rPr>
      </w:pPr>
      <w:r w:rsidRPr="0025097D">
        <w:rPr>
          <w:rFonts w:ascii="Arial" w:hAnsi="Arial" w:cs="Arial"/>
          <w:color w:val="1A1C1E"/>
          <w:kern w:val="0"/>
          <w:sz w:val="21"/>
          <w:szCs w:val="21"/>
          <w14:ligatures w14:val="none"/>
        </w:rPr>
        <w:t>It’s funny, but it’s also insightful. It’s their way of acknowledging the conflict and saying, “I know this isn't ideal, but I’m trying!” Our job is to meet them at that point of effort, not demand perfection.</w:t>
      </w:r>
    </w:p>
    <w:p w14:paraId="3642E690" w14:textId="77777777" w:rsidR="0025097D" w:rsidRPr="0025097D" w:rsidRDefault="0025097D" w:rsidP="0025097D">
      <w:pPr>
        <w:spacing w:after="0" w:line="240" w:lineRule="auto"/>
        <w:outlineLvl w:val="3"/>
        <w:rPr>
          <w:rFonts w:ascii="Arial" w:eastAsia="Times New Roman" w:hAnsi="Arial" w:cs="Arial"/>
          <w:b/>
          <w:bCs/>
          <w:color w:val="1A1C1E"/>
          <w:kern w:val="0"/>
          <w:sz w:val="21"/>
          <w:szCs w:val="21"/>
          <w14:ligatures w14:val="none"/>
        </w:rPr>
      </w:pPr>
      <w:r w:rsidRPr="0025097D">
        <w:rPr>
          <w:rFonts w:ascii="Arial" w:eastAsia="Times New Roman" w:hAnsi="Arial" w:cs="Arial"/>
          <w:b/>
          <w:bCs/>
          <w:color w:val="1A1C1E"/>
          <w:kern w:val="0"/>
          <w:sz w:val="21"/>
          <w:szCs w:val="21"/>
          <w14:ligatures w14:val="none"/>
        </w:rPr>
        <w:t>The Takeaway: Guide, Don't Fight</w:t>
      </w:r>
    </w:p>
    <w:p w14:paraId="3F93EBAB" w14:textId="77777777" w:rsidR="0025097D" w:rsidRPr="0025097D" w:rsidRDefault="0025097D" w:rsidP="0025097D">
      <w:pPr>
        <w:spacing w:before="100" w:beforeAutospacing="1" w:after="270" w:line="300" w:lineRule="atLeast"/>
        <w:rPr>
          <w:rFonts w:ascii="Arial" w:hAnsi="Arial" w:cs="Arial"/>
          <w:color w:val="1A1C1E"/>
          <w:kern w:val="0"/>
          <w:sz w:val="21"/>
          <w:szCs w:val="21"/>
          <w14:ligatures w14:val="none"/>
        </w:rPr>
      </w:pPr>
      <w:r w:rsidRPr="0025097D">
        <w:rPr>
          <w:rFonts w:ascii="Arial" w:hAnsi="Arial" w:cs="Arial"/>
          <w:color w:val="1A1C1E"/>
          <w:kern w:val="0"/>
          <w:sz w:val="21"/>
          <w:szCs w:val="21"/>
          <w14:ligatures w14:val="none"/>
        </w:rPr>
        <w:t>Your teen’s brain isn’t working against you; it’s just evolving. They don’t think like adults yet, but your patience, presence, and perspective can help them get there beautifully. Don't fight the process—guide it. And don't take every argument personally; it's often their way of figuring out who they are.</w:t>
      </w:r>
    </w:p>
    <w:p w14:paraId="28C4D24B" w14:textId="77777777" w:rsidR="0025097D" w:rsidRPr="0025097D" w:rsidRDefault="0025097D" w:rsidP="0025097D">
      <w:pPr>
        <w:spacing w:before="100" w:beforeAutospacing="1" w:after="270" w:line="300" w:lineRule="atLeast"/>
        <w:rPr>
          <w:rFonts w:ascii="Arial" w:hAnsi="Arial" w:cs="Arial"/>
          <w:color w:val="1A1C1E"/>
          <w:kern w:val="0"/>
          <w:sz w:val="21"/>
          <w:szCs w:val="21"/>
          <w14:ligatures w14:val="none"/>
        </w:rPr>
      </w:pPr>
      <w:r w:rsidRPr="0025097D">
        <w:rPr>
          <w:rFonts w:ascii="Arial" w:hAnsi="Arial" w:cs="Arial"/>
          <w:color w:val="1A1C1E"/>
          <w:kern w:val="0"/>
          <w:sz w:val="21"/>
          <w:szCs w:val="21"/>
          <w14:ligatures w14:val="none"/>
        </w:rPr>
        <w:t>Your role is not to control, but to coach.</w:t>
      </w:r>
    </w:p>
    <w:p w14:paraId="21C4528D" w14:textId="77777777" w:rsidR="0025097D" w:rsidRPr="0025097D" w:rsidRDefault="0025097D" w:rsidP="0025097D">
      <w:pPr>
        <w:spacing w:after="0" w:line="240" w:lineRule="auto"/>
        <w:rPr>
          <w:rFonts w:ascii="Times New Roman" w:eastAsia="Times New Roman" w:hAnsi="Times New Roman" w:cs="Times New Roman"/>
          <w:kern w:val="0"/>
          <w14:ligatures w14:val="none"/>
        </w:rPr>
      </w:pPr>
    </w:p>
    <w:p w14:paraId="2C37ECB0" w14:textId="77777777" w:rsidR="0025097D" w:rsidRDefault="0025097D"/>
    <w:sectPr w:rsidR="002509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C6FF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761E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37474">
    <w:abstractNumId w:val="0"/>
  </w:num>
  <w:num w:numId="2" w16cid:durableId="1933511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97D"/>
    <w:rsid w:val="0025097D"/>
    <w:rsid w:val="003A2F1B"/>
    <w:rsid w:val="00983591"/>
    <w:rsid w:val="00E853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3D5D308"/>
  <w15:chartTrackingRefBased/>
  <w15:docId w15:val="{DBE0BC22-BE91-EA45-8065-9554E7617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9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9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09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509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9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9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9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9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9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9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97D"/>
    <w:rPr>
      <w:rFonts w:eastAsiaTheme="majorEastAsia" w:cstheme="majorBidi"/>
      <w:color w:val="272727" w:themeColor="text1" w:themeTint="D8"/>
    </w:rPr>
  </w:style>
  <w:style w:type="paragraph" w:styleId="Title">
    <w:name w:val="Title"/>
    <w:basedOn w:val="Normal"/>
    <w:next w:val="Normal"/>
    <w:link w:val="TitleChar"/>
    <w:uiPriority w:val="10"/>
    <w:qFormat/>
    <w:rsid w:val="00250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97D"/>
    <w:pPr>
      <w:spacing w:before="160"/>
      <w:jc w:val="center"/>
    </w:pPr>
    <w:rPr>
      <w:i/>
      <w:iCs/>
      <w:color w:val="404040" w:themeColor="text1" w:themeTint="BF"/>
    </w:rPr>
  </w:style>
  <w:style w:type="character" w:customStyle="1" w:styleId="QuoteChar">
    <w:name w:val="Quote Char"/>
    <w:basedOn w:val="DefaultParagraphFont"/>
    <w:link w:val="Quote"/>
    <w:uiPriority w:val="29"/>
    <w:rsid w:val="0025097D"/>
    <w:rPr>
      <w:i/>
      <w:iCs/>
      <w:color w:val="404040" w:themeColor="text1" w:themeTint="BF"/>
    </w:rPr>
  </w:style>
  <w:style w:type="paragraph" w:styleId="ListParagraph">
    <w:name w:val="List Paragraph"/>
    <w:basedOn w:val="Normal"/>
    <w:uiPriority w:val="34"/>
    <w:qFormat/>
    <w:rsid w:val="0025097D"/>
    <w:pPr>
      <w:ind w:left="720"/>
      <w:contextualSpacing/>
    </w:pPr>
  </w:style>
  <w:style w:type="character" w:styleId="IntenseEmphasis">
    <w:name w:val="Intense Emphasis"/>
    <w:basedOn w:val="DefaultParagraphFont"/>
    <w:uiPriority w:val="21"/>
    <w:qFormat/>
    <w:rsid w:val="0025097D"/>
    <w:rPr>
      <w:i/>
      <w:iCs/>
      <w:color w:val="0F4761" w:themeColor="accent1" w:themeShade="BF"/>
    </w:rPr>
  </w:style>
  <w:style w:type="paragraph" w:styleId="IntenseQuote">
    <w:name w:val="Intense Quote"/>
    <w:basedOn w:val="Normal"/>
    <w:next w:val="Normal"/>
    <w:link w:val="IntenseQuoteChar"/>
    <w:uiPriority w:val="30"/>
    <w:qFormat/>
    <w:rsid w:val="00250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97D"/>
    <w:rPr>
      <w:i/>
      <w:iCs/>
      <w:color w:val="0F4761" w:themeColor="accent1" w:themeShade="BF"/>
    </w:rPr>
  </w:style>
  <w:style w:type="character" w:styleId="IntenseReference">
    <w:name w:val="Intense Reference"/>
    <w:basedOn w:val="DefaultParagraphFont"/>
    <w:uiPriority w:val="32"/>
    <w:qFormat/>
    <w:rsid w:val="0025097D"/>
    <w:rPr>
      <w:b/>
      <w:bCs/>
      <w:smallCaps/>
      <w:color w:val="0F4761" w:themeColor="accent1" w:themeShade="BF"/>
      <w:spacing w:val="5"/>
    </w:rPr>
  </w:style>
  <w:style w:type="character" w:customStyle="1" w:styleId="ng-star-inserted">
    <w:name w:val="ng-star-inserted"/>
    <w:basedOn w:val="DefaultParagraphFont"/>
    <w:rsid w:val="0025097D"/>
  </w:style>
  <w:style w:type="paragraph" w:customStyle="1" w:styleId="ng-star-inserted1">
    <w:name w:val="ng-star-inserted1"/>
    <w:basedOn w:val="Normal"/>
    <w:rsid w:val="0025097D"/>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250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784</Words>
  <Characters>4473</Characters>
  <Application>Microsoft Office Word</Application>
  <DocSecurity>0</DocSecurity>
  <Lines>37</Lines>
  <Paragraphs>10</Paragraphs>
  <ScaleCrop>false</ScaleCrop>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Zubaida Zuhair Al attar</dc:creator>
  <cp:keywords/>
  <dc:description/>
  <cp:lastModifiedBy>Zubaida Zuhair Al attar</cp:lastModifiedBy>
  <cp:revision>2</cp:revision>
  <dcterms:created xsi:type="dcterms:W3CDTF">2025-11-07T17:28:00Z</dcterms:created>
  <dcterms:modified xsi:type="dcterms:W3CDTF">2025-11-07T17:28:00Z</dcterms:modified>
</cp:coreProperties>
</file>