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45B6C" w14:textId="77777777" w:rsidR="0099419A" w:rsidRDefault="0099419A" w:rsidP="0099419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99419A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Digital Overload: Why Our Teens Can’t Just ‘Switch Off’</w:t>
      </w:r>
    </w:p>
    <w:p w14:paraId="4218BCA4" w14:textId="77777777" w:rsidR="00CB1B2A" w:rsidRDefault="00CB1B2A" w:rsidP="0099419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</w:p>
    <w:p w14:paraId="7296A9FB" w14:textId="69FE5ED3" w:rsidR="00CB1B2A" w:rsidRPr="0099419A" w:rsidRDefault="00B81FC8" w:rsidP="0099419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1A1C1E"/>
          <w:kern w:val="0"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5E88A5D5" wp14:editId="2DF4D7BA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5731510" cy="3820795"/>
            <wp:effectExtent l="0" t="0" r="0" b="1905"/>
            <wp:wrapTopAndBottom/>
            <wp:docPr id="1335493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93161" name="Picture 13354931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3FFCC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Welcome back to the </w:t>
      </w:r>
      <w:proofErr w:type="spellStart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Ikigai</w:t>
      </w:r>
      <w:proofErr w:type="spellEnd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 Teen blog, where we support parents, educators, and communities in raising resilient, emotionally strong, and purpose-driven teens.</w:t>
      </w:r>
    </w:p>
    <w:p w14:paraId="74090C7A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In our last post, we explored the fascinating science behind the teenage brain. We learned that it’s a mind under renovation—creative, emotional, and curious, but not always rational or cautious. Today, we’re taking that conversation a step further into the digital maze where most of our teens live: the world of constant distractions and immense social media pressure.</w:t>
      </w:r>
    </w:p>
    <w:p w14:paraId="1A308D39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This is one of the single biggest challenges modern parents face. Let's unpack what’s really happening in our teens' digital lives, how it impacts their focus and self-worth, and what you can do to help them build a healthier balance.</w:t>
      </w:r>
    </w:p>
    <w:p w14:paraId="53A68292" w14:textId="77777777" w:rsidR="0099419A" w:rsidRPr="0099419A" w:rsidRDefault="0099419A" w:rsidP="0099419A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The Reality Check: This Isn't "Just a Phase"</w:t>
      </w:r>
    </w:p>
    <w:p w14:paraId="35EC0417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Let's start with a sobering fact. According to the World Health </w:t>
      </w:r>
      <w:proofErr w:type="spellStart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Organization</w:t>
      </w:r>
      <w:proofErr w:type="spellEnd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 (2024), teens spend an average of </w:t>
      </w:r>
      <w:r w:rsidRPr="0099419A">
        <w:rPr>
          <w:rFonts w:ascii="Arial" w:hAnsi="Arial" w:cs="Arial"/>
          <w:b/>
          <w:bCs/>
          <w:color w:val="1A1C1E"/>
          <w:kern w:val="0"/>
          <w:sz w:val="21"/>
          <w:szCs w:val="21"/>
          <w14:ligatures w14:val="none"/>
        </w:rPr>
        <w:t>7 to 9 hours a day on screens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, and that's </w:t>
      </w:r>
      <w:r w:rsidRPr="0099419A">
        <w:rPr>
          <w:rFonts w:ascii="Arial" w:hAnsi="Arial" w:cs="Arial"/>
          <w:i/>
          <w:iCs/>
          <w:color w:val="1A1C1E"/>
          <w:kern w:val="0"/>
          <w:sz w:val="21"/>
          <w:szCs w:val="21"/>
          <w14:ligatures w14:val="none"/>
        </w:rPr>
        <w:t>excluding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 schoolwork. This is more time than they spend sleeping, eating, or connecting with their families.</w:t>
      </w:r>
    </w:p>
    <w:p w14:paraId="3A65B328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It’s easy to say, “Kids these days are glued to their phones,” but the reality is far more complex. The phone isn't just a gadget; it's their primary social space, their source of validation, and often, 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lastRenderedPageBreak/>
        <w:t>their emotional escape route. The pull is so strong that a Common Sense Media report found </w:t>
      </w:r>
      <w:r w:rsidRPr="0099419A">
        <w:rPr>
          <w:rFonts w:ascii="Arial" w:hAnsi="Arial" w:cs="Arial"/>
          <w:b/>
          <w:bCs/>
          <w:color w:val="1A1C1E"/>
          <w:kern w:val="0"/>
          <w:sz w:val="21"/>
          <w:szCs w:val="21"/>
          <w14:ligatures w14:val="none"/>
        </w:rPr>
        <w:t>one in three teens wakes up at least once during the night to check notifications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.</w:t>
      </w:r>
    </w:p>
    <w:p w14:paraId="6A96E656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This means even the most vital brain functions—rest and recovery—are being constantly disrupted. So, when you see your teen feeling irritable, distracted, or moody, it may not be a simple case of "teen attitude." It's often a sign of overstimulation—their brain's natural response to too much input, too fast, for too long.</w:t>
      </w:r>
    </w:p>
    <w:p w14:paraId="3A0F6528" w14:textId="77777777" w:rsidR="0099419A" w:rsidRPr="0099419A" w:rsidRDefault="0099419A" w:rsidP="0099419A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The Social Media Pressure Cooker</w:t>
      </w:r>
    </w:p>
    <w:p w14:paraId="7BA8894B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For many teens, social media has become the primary yardstick by which they measure their worth. They don’t just use platforms like Instagram or Snapchat—they live there.</w:t>
      </w:r>
    </w:p>
    <w:p w14:paraId="0BA7F351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Every like, comment, and view triggers a release of dopamine, the brain’s “reward” chemical. It creates a short-lived high, and the moment it fades, the craving for more validation kicks in. This creates a relentless cycle of seeking approval.</w:t>
      </w:r>
    </w:p>
    <w:p w14:paraId="452E21A6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It should come as no surprise that teen anxiety rates have risen by 52% globally in the last decade, with much of that increase linked to online comparison. A 2024 </w:t>
      </w:r>
      <w:proofErr w:type="spellStart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Bengaluru-based</w:t>
      </w:r>
      <w:proofErr w:type="spellEnd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 survey by </w:t>
      </w:r>
      <w:proofErr w:type="spellStart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NIMHANS</w:t>
      </w:r>
      <w:proofErr w:type="spellEnd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 brought this issue close to home, finding that </w:t>
      </w:r>
      <w:r w:rsidRPr="0099419A">
        <w:rPr>
          <w:rFonts w:ascii="Arial" w:hAnsi="Arial" w:cs="Arial"/>
          <w:b/>
          <w:bCs/>
          <w:color w:val="1A1C1E"/>
          <w:kern w:val="0"/>
          <w:sz w:val="21"/>
          <w:szCs w:val="21"/>
          <w14:ligatures w14:val="none"/>
        </w:rPr>
        <w:t>62% of teens felt “not good enough” after scrolling through their social media feeds.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 This is a heartbreaking reality, but it is one we can address with awareness and connection.</w:t>
      </w:r>
    </w:p>
    <w:p w14:paraId="15CDB220" w14:textId="77777777" w:rsidR="0099419A" w:rsidRPr="0099419A" w:rsidRDefault="0099419A" w:rsidP="0099419A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The Teen Perspective: "We’re Not Addicted, We’re Connected"</w:t>
      </w:r>
    </w:p>
    <w:p w14:paraId="0F3740C8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If you confront your teen about their screen time, you might hear a common </w:t>
      </w:r>
      <w:proofErr w:type="spellStart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defense</w:t>
      </w:r>
      <w:proofErr w:type="spellEnd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: "I'm not addicted—I just don't want to miss out."</w:t>
      </w:r>
    </w:p>
    <w:p w14:paraId="55BCF340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And they have a point. What they are describing is a powerful psychological phenomenon known as </w:t>
      </w:r>
      <w:r w:rsidRPr="0099419A">
        <w:rPr>
          <w:rFonts w:ascii="Arial" w:hAnsi="Arial" w:cs="Arial"/>
          <w:b/>
          <w:bCs/>
          <w:color w:val="1A1C1E"/>
          <w:kern w:val="0"/>
          <w:sz w:val="21"/>
          <w:szCs w:val="21"/>
          <w14:ligatures w14:val="none"/>
        </w:rPr>
        <w:t>FOMO (Fear of Missing Out)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. This fear of being disconnected from friends, trends, and a sense of belonging can trigger anxiety similar to the withdrawal symptoms seen in substance use. From their perspective, switching off their phone feels like committing social suicide.</w:t>
      </w:r>
    </w:p>
    <w:p w14:paraId="4CCCB9BD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Our role as parents isn’t to lecture them about the evils of screen time, but to help them redefine what true connection means—both online and offline.</w:t>
      </w:r>
    </w:p>
    <w:p w14:paraId="64FE592E" w14:textId="77777777" w:rsidR="0099419A" w:rsidRPr="0099419A" w:rsidRDefault="0099419A" w:rsidP="0099419A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The Parent's Role: What Helps and What Hurts</w:t>
      </w:r>
    </w:p>
    <w:p w14:paraId="0CB02B88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Let’s be honest for a moment: many of us adults are just as digitally distracted. How many times have we said, “Just a minute, I’m checking a work email,” only to find ourselves scrolling 20 minutes later? We model the </w:t>
      </w:r>
      <w:proofErr w:type="spellStart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behavior</w:t>
      </w:r>
      <w:proofErr w:type="spellEnd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 we permit in our homes.</w:t>
      </w:r>
    </w:p>
    <w:p w14:paraId="5D82B082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Here are some practical strategies that can help shift the dynamic:</w:t>
      </w:r>
    </w:p>
    <w:p w14:paraId="79BA5C97" w14:textId="77777777" w:rsidR="0099419A" w:rsidRPr="0099419A" w:rsidRDefault="0099419A" w:rsidP="0099419A">
      <w:pPr>
        <w:numPr>
          <w:ilvl w:val="0"/>
          <w:numId w:val="1"/>
        </w:numPr>
        <w:spacing w:after="45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b/>
          <w:bCs/>
          <w:color w:val="1A1C1E"/>
          <w:kern w:val="0"/>
          <w:sz w:val="21"/>
          <w:szCs w:val="21"/>
          <w14:ligatures w14:val="none"/>
        </w:rPr>
        <w:t>Start with Joint Reflection, Not Rules.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 Instead of an accusatory, “You’re on the phone too much!”, try a collaborative approach: “I feel like our family is getting less time together. Let’s all be mindful of our screen habits this week and talk about it.”</w:t>
      </w:r>
    </w:p>
    <w:p w14:paraId="7D7F063C" w14:textId="77777777" w:rsidR="0099419A" w:rsidRPr="0099419A" w:rsidRDefault="0099419A" w:rsidP="0099419A">
      <w:pPr>
        <w:numPr>
          <w:ilvl w:val="0"/>
          <w:numId w:val="1"/>
        </w:numPr>
        <w:spacing w:after="45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b/>
          <w:bCs/>
          <w:color w:val="1A1C1E"/>
          <w:kern w:val="0"/>
          <w:sz w:val="21"/>
          <w:szCs w:val="21"/>
          <w14:ligatures w14:val="none"/>
        </w:rPr>
        <w:lastRenderedPageBreak/>
        <w:t>Create Screen-Safe Spaces.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 Designate certain areas or times—like the dining table or the hour before bed—as screen-free zones for </w:t>
      </w:r>
      <w:r w:rsidRPr="0099419A">
        <w:rPr>
          <w:rFonts w:ascii="Arial" w:hAnsi="Arial" w:cs="Arial"/>
          <w:i/>
          <w:iCs/>
          <w:color w:val="1A1C1E"/>
          <w:kern w:val="0"/>
          <w:sz w:val="21"/>
          <w:szCs w:val="21"/>
          <w14:ligatures w14:val="none"/>
        </w:rPr>
        <w:t>everyone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, not just the teens.</w:t>
      </w:r>
    </w:p>
    <w:p w14:paraId="0D1F35E5" w14:textId="77777777" w:rsidR="0099419A" w:rsidRPr="0099419A" w:rsidRDefault="0099419A" w:rsidP="0099419A">
      <w:pPr>
        <w:numPr>
          <w:ilvl w:val="0"/>
          <w:numId w:val="1"/>
        </w:numPr>
        <w:spacing w:after="45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b/>
          <w:bCs/>
          <w:color w:val="1A1C1E"/>
          <w:kern w:val="0"/>
          <w:sz w:val="21"/>
          <w:szCs w:val="21"/>
          <w14:ligatures w14:val="none"/>
        </w:rPr>
        <w:t>Replace Judgment with Curiosity.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 Ask questions that invite conversation, not conflict. “What do you enjoy most online?” or “Show me a video that made you laugh today.” You’ll be amazed at how quickly their defensive walls can come down.</w:t>
      </w:r>
    </w:p>
    <w:p w14:paraId="01633CAE" w14:textId="77777777" w:rsidR="0099419A" w:rsidRPr="0099419A" w:rsidRDefault="0099419A" w:rsidP="0099419A">
      <w:pPr>
        <w:numPr>
          <w:ilvl w:val="0"/>
          <w:numId w:val="1"/>
        </w:numPr>
        <w:spacing w:after="45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b/>
          <w:bCs/>
          <w:color w:val="1A1C1E"/>
          <w:kern w:val="0"/>
          <w:sz w:val="21"/>
          <w:szCs w:val="21"/>
          <w14:ligatures w14:val="none"/>
        </w:rPr>
        <w:t>Offer Purpose, Not Punishment.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 Encourage offline hobbies that provide a sense of achievement—sports, music, art, or volunteering. These activities provide a healthier, more sustainable source of dopamine than online approval.</w:t>
      </w:r>
    </w:p>
    <w:p w14:paraId="571B9250" w14:textId="77777777" w:rsidR="0099419A" w:rsidRPr="0099419A" w:rsidRDefault="0099419A" w:rsidP="0099419A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Analogy: The Sugar Rush Brain</w:t>
      </w:r>
    </w:p>
    <w:p w14:paraId="57C8DC42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Think of digital input like sugar. A small treat can bring a moment of happiness, but a constant diet of sweets leaves you feeling tired, irritable, and always craving more.</w:t>
      </w:r>
    </w:p>
    <w:p w14:paraId="4FB6A312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Social media is mental sugar. It provides teens with a momentary rush of pleasure but ultimately drains their focus and emotional energy. Just as a balanced diet is essential for a healthy body, a balanced digital diet is crucial for a healthy mind.</w:t>
      </w:r>
    </w:p>
    <w:p w14:paraId="2C9AD43D" w14:textId="77777777" w:rsidR="0099419A" w:rsidRPr="0099419A" w:rsidRDefault="0099419A" w:rsidP="0099419A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Hope and Healing: Building Digital Balance</w:t>
      </w:r>
    </w:p>
    <w:p w14:paraId="4ACCF4D0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The good news is that the teenage brain is incredibly adaptable. Thanks to </w:t>
      </w:r>
      <w:proofErr w:type="spellStart"/>
      <w:r w:rsidRPr="0099419A">
        <w:rPr>
          <w:rFonts w:ascii="Arial" w:hAnsi="Arial" w:cs="Arial"/>
          <w:b/>
          <w:bCs/>
          <w:color w:val="1A1C1E"/>
          <w:kern w:val="0"/>
          <w:sz w:val="21"/>
          <w:szCs w:val="21"/>
          <w14:ligatures w14:val="none"/>
        </w:rPr>
        <w:t>neuroplasticity</w:t>
      </w:r>
      <w:proofErr w:type="spellEnd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—the brain's ability to rewire itself—teens can unlearn unhealthy habits much faster than adults.</w:t>
      </w:r>
    </w:p>
    <w:p w14:paraId="33D8A26F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You don't need to cut off the Wi-Fi. You just need to reconnect emotionally. The goal isn’t </w:t>
      </w:r>
      <w:r w:rsidRPr="0099419A">
        <w:rPr>
          <w:rFonts w:ascii="Arial" w:hAnsi="Arial" w:cs="Arial"/>
          <w:i/>
          <w:iCs/>
          <w:color w:val="1A1C1E"/>
          <w:kern w:val="0"/>
          <w:sz w:val="21"/>
          <w:szCs w:val="21"/>
          <w14:ligatures w14:val="none"/>
        </w:rPr>
        <w:t>no screen time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, but </w:t>
      </w:r>
      <w:r w:rsidRPr="0099419A">
        <w:rPr>
          <w:rFonts w:ascii="Arial" w:hAnsi="Arial" w:cs="Arial"/>
          <w:i/>
          <w:iCs/>
          <w:color w:val="1A1C1E"/>
          <w:kern w:val="0"/>
          <w:sz w:val="21"/>
          <w:szCs w:val="21"/>
          <w14:ligatures w14:val="none"/>
        </w:rPr>
        <w:t>wise screen time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.</w:t>
      </w:r>
    </w:p>
    <w:p w14:paraId="18DC521F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A simple but powerful family rule to try is: </w:t>
      </w:r>
      <w:r w:rsidRPr="0099419A">
        <w:rPr>
          <w:rFonts w:ascii="Arial" w:hAnsi="Arial" w:cs="Arial"/>
          <w:b/>
          <w:bCs/>
          <w:color w:val="1A1C1E"/>
          <w:kern w:val="0"/>
          <w:sz w:val="21"/>
          <w:szCs w:val="21"/>
          <w14:ligatures w14:val="none"/>
        </w:rPr>
        <w:t>“No screens for anyone after 9 p.m.”</w:t>
      </w: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 Within a week, you will likely notice calmer moods, better sleep patterns, and richer family conversations.</w:t>
      </w:r>
    </w:p>
    <w:p w14:paraId="574721EA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As a parent, remember: you are not competing with technology; you are </w:t>
      </w:r>
      <w:proofErr w:type="spellStart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modeling</w:t>
      </w:r>
      <w:proofErr w:type="spellEnd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 balance.</w:t>
      </w:r>
    </w:p>
    <w:p w14:paraId="5EECDFC1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 xml:space="preserve">Once, a mom told me, “I wish there was a parental control setting for my teen’s mood.” I smiled and said, “There is—it’s called your calmness.” Your calm energy regulates their emotional state far more than you </w:t>
      </w:r>
      <w:proofErr w:type="spellStart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realize</w:t>
      </w:r>
      <w:proofErr w:type="spellEnd"/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.</w:t>
      </w:r>
    </w:p>
    <w:p w14:paraId="4050CF79" w14:textId="77777777" w:rsidR="0099419A" w:rsidRPr="0099419A" w:rsidRDefault="0099419A" w:rsidP="0099419A">
      <w:pPr>
        <w:spacing w:before="100" w:beforeAutospacing="1" w:after="270" w:line="300" w:lineRule="atLeast"/>
        <w:rPr>
          <w:rFonts w:ascii="Arial" w:hAnsi="Arial" w:cs="Arial"/>
          <w:color w:val="1A1C1E"/>
          <w:kern w:val="0"/>
          <w:sz w:val="21"/>
          <w:szCs w:val="21"/>
          <w14:ligatures w14:val="none"/>
        </w:rPr>
      </w:pPr>
      <w:r w:rsidRPr="0099419A">
        <w:rPr>
          <w:rFonts w:ascii="Arial" w:hAnsi="Arial" w:cs="Arial"/>
          <w:color w:val="1A1C1E"/>
          <w:kern w:val="0"/>
          <w:sz w:val="21"/>
          <w:szCs w:val="21"/>
          <w14:ligatures w14:val="none"/>
        </w:rPr>
        <w:t>Digital distraction isn’t a moral failure; it’s a modern reality. But with awareness, structure, and consistent empathy, you can guide your teen—and your entire family—to thrive in the digital age.</w:t>
      </w:r>
    </w:p>
    <w:p w14:paraId="6A602A3E" w14:textId="77777777" w:rsidR="0099419A" w:rsidRDefault="0099419A"/>
    <w:sectPr w:rsidR="00994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B41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47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9A"/>
    <w:rsid w:val="00983591"/>
    <w:rsid w:val="0099419A"/>
    <w:rsid w:val="00B81FC8"/>
    <w:rsid w:val="00CB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8817B"/>
  <w15:chartTrackingRefBased/>
  <w15:docId w15:val="{5E9A88D3-7AB1-CE4D-BF86-379E6475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19A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99419A"/>
  </w:style>
  <w:style w:type="paragraph" w:customStyle="1" w:styleId="ng-star-inserted1">
    <w:name w:val="ng-star-inserted1"/>
    <w:basedOn w:val="Normal"/>
    <w:rsid w:val="009941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941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Zubaida Zuhair Al attar</dc:creator>
  <cp:keywords/>
  <dc:description/>
  <cp:lastModifiedBy>Zubaida Zuhair Al attar</cp:lastModifiedBy>
  <cp:revision>2</cp:revision>
  <dcterms:created xsi:type="dcterms:W3CDTF">2025-11-07T17:31:00Z</dcterms:created>
  <dcterms:modified xsi:type="dcterms:W3CDTF">2025-11-07T17:31:00Z</dcterms:modified>
</cp:coreProperties>
</file>