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62CA8" w14:textId="556763C8" w:rsidR="006F2FFE" w:rsidRPr="008008A6" w:rsidRDefault="00112246" w:rsidP="00004BAB">
      <w:pPr>
        <w:pStyle w:val="BodyText"/>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480" w:lineRule="auto"/>
        <w:jc w:val="center"/>
        <w:rPr>
          <w:rFonts w:ascii="Times New Roman" w:hAnsi="Times New Roman" w:cs="Times New Roman"/>
          <w:b/>
          <w:color w:val="auto"/>
          <w:sz w:val="24"/>
          <w:szCs w:val="24"/>
        </w:rPr>
      </w:pPr>
      <w:r w:rsidRPr="008008A6">
        <w:rPr>
          <w:rFonts w:ascii="Times New Roman" w:hAnsi="Times New Roman" w:cs="Times New Roman"/>
          <w:b/>
          <w:color w:val="auto"/>
          <w:sz w:val="24"/>
          <w:szCs w:val="24"/>
        </w:rPr>
        <w:t>A</w:t>
      </w:r>
      <w:r w:rsidR="006F2FFE" w:rsidRPr="008008A6">
        <w:rPr>
          <w:rFonts w:ascii="Times New Roman" w:hAnsi="Times New Roman" w:cs="Times New Roman"/>
          <w:b/>
          <w:color w:val="auto"/>
          <w:sz w:val="24"/>
          <w:szCs w:val="24"/>
        </w:rPr>
        <w:t>rticulatory</w:t>
      </w:r>
      <w:r w:rsidRPr="008008A6">
        <w:rPr>
          <w:rFonts w:ascii="Times New Roman" w:hAnsi="Times New Roman" w:cs="Times New Roman"/>
          <w:b/>
          <w:color w:val="auto"/>
          <w:sz w:val="24"/>
          <w:szCs w:val="24"/>
        </w:rPr>
        <w:t>-acoustic</w:t>
      </w:r>
      <w:r w:rsidR="006F2FFE" w:rsidRPr="008008A6">
        <w:rPr>
          <w:rFonts w:ascii="Times New Roman" w:hAnsi="Times New Roman" w:cs="Times New Roman"/>
          <w:b/>
          <w:color w:val="auto"/>
          <w:sz w:val="24"/>
          <w:szCs w:val="24"/>
        </w:rPr>
        <w:t xml:space="preserve"> mappings</w:t>
      </w:r>
      <w:r w:rsidR="00F26C07" w:rsidRPr="008008A6">
        <w:rPr>
          <w:rFonts w:ascii="Times New Roman" w:hAnsi="Times New Roman" w:cs="Times New Roman"/>
          <w:b/>
          <w:color w:val="auto"/>
          <w:sz w:val="24"/>
          <w:szCs w:val="24"/>
        </w:rPr>
        <w:t xml:space="preserve"> </w:t>
      </w:r>
      <w:r w:rsidR="00E3126D" w:rsidRPr="008008A6">
        <w:rPr>
          <w:rFonts w:ascii="Times New Roman" w:hAnsi="Times New Roman" w:cs="Times New Roman"/>
          <w:b/>
          <w:color w:val="auto"/>
          <w:sz w:val="24"/>
          <w:szCs w:val="24"/>
        </w:rPr>
        <w:t>in</w:t>
      </w:r>
      <w:r w:rsidR="006F2FFE" w:rsidRPr="008008A6">
        <w:rPr>
          <w:rFonts w:ascii="Times New Roman" w:hAnsi="Times New Roman" w:cs="Times New Roman"/>
          <w:b/>
          <w:color w:val="auto"/>
          <w:sz w:val="24"/>
          <w:szCs w:val="24"/>
        </w:rPr>
        <w:t xml:space="preserve"> </w:t>
      </w:r>
      <w:r w:rsidR="00EE13E0" w:rsidRPr="008008A6">
        <w:rPr>
          <w:rFonts w:ascii="Times New Roman" w:hAnsi="Times New Roman" w:cs="Times New Roman"/>
          <w:b/>
          <w:color w:val="auto"/>
          <w:sz w:val="24"/>
          <w:szCs w:val="24"/>
        </w:rPr>
        <w:t>Australian English</w:t>
      </w:r>
      <w:r w:rsidR="006F2FFE" w:rsidRPr="008008A6">
        <w:rPr>
          <w:rFonts w:ascii="Times New Roman" w:hAnsi="Times New Roman" w:cs="Times New Roman"/>
          <w:b/>
          <w:color w:val="auto"/>
          <w:sz w:val="24"/>
          <w:szCs w:val="24"/>
        </w:rPr>
        <w:t xml:space="preserve"> /l/</w:t>
      </w:r>
    </w:p>
    <w:p w14:paraId="100CBF61" w14:textId="5610966B" w:rsidR="00D2384D" w:rsidRPr="008008A6" w:rsidRDefault="00791BBE" w:rsidP="00FF598A">
      <w:pPr>
        <w:pStyle w:val="BodyText"/>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480" w:lineRule="auto"/>
        <w:rPr>
          <w:rFonts w:ascii="Times New Roman" w:hAnsi="Times New Roman" w:cs="Times New Roman"/>
          <w:color w:val="auto"/>
          <w:sz w:val="24"/>
          <w:szCs w:val="24"/>
          <w:vertAlign w:val="superscript"/>
        </w:rPr>
      </w:pPr>
      <w:r w:rsidRPr="008008A6">
        <w:rPr>
          <w:rFonts w:ascii="Times New Roman" w:hAnsi="Times New Roman" w:cs="Times New Roman"/>
          <w:color w:val="auto"/>
          <w:sz w:val="24"/>
          <w:szCs w:val="24"/>
        </w:rPr>
        <w:t>Jia Ying</w:t>
      </w:r>
      <w:r w:rsidRPr="008008A6">
        <w:rPr>
          <w:rFonts w:ascii="Times New Roman" w:hAnsi="Times New Roman" w:cs="Times New Roman"/>
          <w:color w:val="auto"/>
          <w:sz w:val="24"/>
          <w:szCs w:val="24"/>
          <w:vertAlign w:val="superscript"/>
        </w:rPr>
        <w:t>1</w:t>
      </w:r>
      <w:r w:rsidRPr="008008A6">
        <w:rPr>
          <w:rFonts w:ascii="Times New Roman" w:hAnsi="Times New Roman" w:cs="Times New Roman"/>
          <w:color w:val="auto"/>
          <w:sz w:val="24"/>
          <w:szCs w:val="24"/>
        </w:rPr>
        <w:t xml:space="preserve">, </w:t>
      </w:r>
      <w:r w:rsidR="009D054B" w:rsidRPr="008008A6">
        <w:rPr>
          <w:rFonts w:ascii="Times New Roman" w:hAnsi="Times New Roman" w:cs="Times New Roman"/>
          <w:color w:val="auto"/>
          <w:sz w:val="24"/>
          <w:szCs w:val="24"/>
        </w:rPr>
        <w:t>Christopher Carignan</w:t>
      </w:r>
      <w:r w:rsidRPr="008008A6">
        <w:rPr>
          <w:rFonts w:ascii="Times New Roman" w:hAnsi="Times New Roman" w:cs="Times New Roman"/>
          <w:color w:val="auto"/>
          <w:sz w:val="24"/>
          <w:szCs w:val="24"/>
          <w:vertAlign w:val="superscript"/>
        </w:rPr>
        <w:t>2</w:t>
      </w:r>
      <w:r w:rsidRPr="008008A6">
        <w:rPr>
          <w:rFonts w:ascii="Times New Roman" w:hAnsi="Times New Roman" w:cs="Times New Roman"/>
          <w:color w:val="auto"/>
          <w:sz w:val="24"/>
          <w:szCs w:val="24"/>
        </w:rPr>
        <w:t>, Michael Proctor</w:t>
      </w:r>
      <w:r w:rsidRPr="008008A6">
        <w:rPr>
          <w:rFonts w:ascii="Times New Roman" w:hAnsi="Times New Roman" w:cs="Times New Roman"/>
          <w:color w:val="auto"/>
          <w:sz w:val="24"/>
          <w:szCs w:val="24"/>
          <w:vertAlign w:val="superscript"/>
        </w:rPr>
        <w:t>3</w:t>
      </w:r>
      <w:r w:rsidRPr="008008A6">
        <w:rPr>
          <w:rFonts w:ascii="Times New Roman" w:hAnsi="Times New Roman" w:cs="Times New Roman"/>
          <w:color w:val="auto"/>
          <w:sz w:val="24"/>
          <w:szCs w:val="24"/>
        </w:rPr>
        <w:t xml:space="preserve">, </w:t>
      </w:r>
      <w:r w:rsidR="009D054B" w:rsidRPr="008008A6">
        <w:rPr>
          <w:rFonts w:ascii="Times New Roman" w:hAnsi="Times New Roman" w:cs="Times New Roman"/>
          <w:color w:val="auto"/>
          <w:sz w:val="24"/>
          <w:szCs w:val="24"/>
        </w:rPr>
        <w:t>Jason A. Shaw</w:t>
      </w:r>
      <w:r w:rsidRPr="008008A6">
        <w:rPr>
          <w:rFonts w:ascii="Times New Roman" w:hAnsi="Times New Roman" w:cs="Times New Roman"/>
          <w:color w:val="auto"/>
          <w:sz w:val="24"/>
          <w:szCs w:val="24"/>
          <w:vertAlign w:val="superscript"/>
        </w:rPr>
        <w:t>4</w:t>
      </w:r>
      <w:r w:rsidRPr="008008A6">
        <w:rPr>
          <w:rFonts w:ascii="Times New Roman" w:hAnsi="Times New Roman" w:cs="Times New Roman"/>
          <w:color w:val="auto"/>
          <w:sz w:val="24"/>
          <w:szCs w:val="24"/>
        </w:rPr>
        <w:t>, Donald Derrick</w:t>
      </w:r>
      <w:r w:rsidRPr="008008A6">
        <w:rPr>
          <w:rFonts w:ascii="Times New Roman" w:hAnsi="Times New Roman" w:cs="Times New Roman"/>
          <w:color w:val="auto"/>
          <w:sz w:val="24"/>
          <w:szCs w:val="24"/>
          <w:vertAlign w:val="superscript"/>
        </w:rPr>
        <w:t>5</w:t>
      </w:r>
      <w:r w:rsidRPr="008008A6">
        <w:rPr>
          <w:rFonts w:ascii="Times New Roman" w:hAnsi="Times New Roman" w:cs="Times New Roman"/>
          <w:color w:val="auto"/>
          <w:sz w:val="24"/>
          <w:szCs w:val="24"/>
        </w:rPr>
        <w:t>, Catherine T. Best</w:t>
      </w:r>
      <w:r w:rsidR="008B00B2" w:rsidRPr="008008A6">
        <w:rPr>
          <w:rFonts w:ascii="Times New Roman" w:hAnsi="Times New Roman" w:cs="Times New Roman"/>
          <w:color w:val="auto"/>
          <w:sz w:val="24"/>
          <w:szCs w:val="24"/>
          <w:vertAlign w:val="superscript"/>
        </w:rPr>
        <w:t>1</w:t>
      </w:r>
    </w:p>
    <w:p w14:paraId="05015A86" w14:textId="052947B0" w:rsidR="00791BBE" w:rsidRPr="008008A6" w:rsidRDefault="00791BBE" w:rsidP="000A64FE">
      <w:pPr>
        <w:pStyle w:val="BodyText"/>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vertAlign w:val="superscript"/>
        </w:rPr>
        <w:t>1</w:t>
      </w:r>
      <w:r w:rsidRPr="008008A6">
        <w:rPr>
          <w:rFonts w:ascii="Times New Roman" w:hAnsi="Times New Roman" w:cs="Times New Roman"/>
          <w:color w:val="auto"/>
          <w:sz w:val="24"/>
          <w:szCs w:val="24"/>
        </w:rPr>
        <w:t>MARCS Institute, We</w:t>
      </w:r>
      <w:r w:rsidR="00730B57" w:rsidRPr="008008A6">
        <w:rPr>
          <w:rFonts w:ascii="Times New Roman" w:hAnsi="Times New Roman" w:cs="Times New Roman"/>
          <w:color w:val="auto"/>
          <w:sz w:val="24"/>
          <w:szCs w:val="24"/>
        </w:rPr>
        <w:t xml:space="preserve">stern Sydney University, </w:t>
      </w:r>
      <w:proofErr w:type="spellStart"/>
      <w:r w:rsidR="00FE2A5F" w:rsidRPr="008008A6">
        <w:rPr>
          <w:rFonts w:ascii="Times New Roman" w:hAnsi="Times New Roman" w:cs="Times New Roman"/>
          <w:color w:val="auto"/>
          <w:sz w:val="24"/>
          <w:szCs w:val="24"/>
        </w:rPr>
        <w:t>Penrith</w:t>
      </w:r>
      <w:proofErr w:type="spellEnd"/>
      <w:r w:rsidR="00FE2A5F" w:rsidRPr="008008A6">
        <w:rPr>
          <w:rFonts w:ascii="Times New Roman" w:hAnsi="Times New Roman" w:cs="Times New Roman"/>
          <w:color w:val="auto"/>
          <w:sz w:val="24"/>
          <w:szCs w:val="24"/>
        </w:rPr>
        <w:t xml:space="preserve"> NSW 2751</w:t>
      </w:r>
      <w:r w:rsidRPr="008008A6">
        <w:rPr>
          <w:rFonts w:ascii="Times New Roman" w:hAnsi="Times New Roman" w:cs="Times New Roman"/>
          <w:color w:val="auto"/>
          <w:sz w:val="24"/>
          <w:szCs w:val="24"/>
        </w:rPr>
        <w:t>, Australia</w:t>
      </w:r>
    </w:p>
    <w:p w14:paraId="44694F56" w14:textId="43E90635" w:rsidR="009D054B" w:rsidRPr="008008A6" w:rsidRDefault="009D054B" w:rsidP="000A64FE">
      <w:pPr>
        <w:pStyle w:val="BodyText"/>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vertAlign w:val="superscript"/>
        </w:rPr>
        <w:t>2</w:t>
      </w:r>
      <w:r w:rsidR="00F41FFE" w:rsidRPr="008008A6">
        <w:rPr>
          <w:rFonts w:ascii="Times New Roman" w:hAnsi="Times New Roman" w:cs="Times New Roman"/>
          <w:color w:val="auto"/>
          <w:sz w:val="24"/>
          <w:szCs w:val="24"/>
        </w:rPr>
        <w:t>Division of Psychology and Language Sciences,</w:t>
      </w:r>
      <w:r w:rsidR="00730B57" w:rsidRPr="008008A6">
        <w:rPr>
          <w:rFonts w:ascii="Times New Roman" w:hAnsi="Times New Roman" w:cs="Times New Roman"/>
          <w:color w:val="auto"/>
          <w:sz w:val="24"/>
          <w:szCs w:val="24"/>
        </w:rPr>
        <w:t xml:space="preserve"> University College London, </w:t>
      </w:r>
      <w:r w:rsidR="00F41FFE" w:rsidRPr="008008A6">
        <w:rPr>
          <w:rFonts w:ascii="Times New Roman" w:hAnsi="Times New Roman" w:cs="Times New Roman"/>
          <w:color w:val="auto"/>
          <w:sz w:val="24"/>
          <w:szCs w:val="24"/>
        </w:rPr>
        <w:t>London WC1E 6BT, UK</w:t>
      </w:r>
    </w:p>
    <w:p w14:paraId="69D4EB85" w14:textId="5D0440D0" w:rsidR="00F41FFE" w:rsidRPr="008008A6" w:rsidRDefault="00791BBE" w:rsidP="000A64FE">
      <w:pPr>
        <w:pStyle w:val="BodyText"/>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vertAlign w:val="superscript"/>
        </w:rPr>
        <w:t>3</w:t>
      </w:r>
      <w:r w:rsidR="00F41FFE" w:rsidRPr="008008A6">
        <w:rPr>
          <w:rFonts w:ascii="Times New Roman" w:hAnsi="Times New Roman" w:cs="Times New Roman"/>
          <w:color w:val="auto"/>
          <w:sz w:val="24"/>
          <w:szCs w:val="24"/>
        </w:rPr>
        <w:t xml:space="preserve">Department of Linguistics, </w:t>
      </w:r>
      <w:r w:rsidRPr="008008A6">
        <w:rPr>
          <w:rFonts w:ascii="Times New Roman" w:hAnsi="Times New Roman" w:cs="Times New Roman"/>
          <w:color w:val="auto"/>
          <w:sz w:val="24"/>
          <w:szCs w:val="24"/>
        </w:rPr>
        <w:t xml:space="preserve">Macquarie University, </w:t>
      </w:r>
      <w:r w:rsidR="00F41FFE" w:rsidRPr="008008A6">
        <w:rPr>
          <w:rFonts w:ascii="Times New Roman" w:hAnsi="Times New Roman" w:cs="Times New Roman"/>
          <w:color w:val="auto"/>
          <w:sz w:val="24"/>
          <w:szCs w:val="24"/>
        </w:rPr>
        <w:t xml:space="preserve">North Ryde NSW 2109, Australia </w:t>
      </w:r>
    </w:p>
    <w:p w14:paraId="17131C23" w14:textId="6F6866D6" w:rsidR="009D054B" w:rsidRPr="008008A6" w:rsidRDefault="009D054B" w:rsidP="000A64FE">
      <w:pPr>
        <w:pStyle w:val="BodyText"/>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vertAlign w:val="superscript"/>
        </w:rPr>
        <w:t>4</w:t>
      </w:r>
      <w:r w:rsidR="00F41FFE" w:rsidRPr="008008A6">
        <w:rPr>
          <w:rFonts w:ascii="Times New Roman" w:hAnsi="Times New Roman" w:cs="Times New Roman"/>
          <w:color w:val="auto"/>
          <w:sz w:val="24"/>
          <w:szCs w:val="24"/>
        </w:rPr>
        <w:t xml:space="preserve">Department of Linguistics, </w:t>
      </w:r>
      <w:r w:rsidRPr="008008A6">
        <w:rPr>
          <w:rFonts w:ascii="Times New Roman" w:hAnsi="Times New Roman" w:cs="Times New Roman"/>
          <w:color w:val="auto"/>
          <w:sz w:val="24"/>
          <w:szCs w:val="24"/>
        </w:rPr>
        <w:t>Yale Univ</w:t>
      </w:r>
      <w:r w:rsidR="00F41FFE" w:rsidRPr="008008A6">
        <w:rPr>
          <w:rFonts w:ascii="Times New Roman" w:hAnsi="Times New Roman" w:cs="Times New Roman"/>
          <w:color w:val="auto"/>
          <w:sz w:val="24"/>
          <w:szCs w:val="24"/>
        </w:rPr>
        <w:t>ersity, New Haven</w:t>
      </w:r>
      <w:r w:rsidR="00FE2A5F" w:rsidRPr="008008A6">
        <w:rPr>
          <w:rFonts w:ascii="Times New Roman" w:hAnsi="Times New Roman" w:cs="Times New Roman"/>
          <w:color w:val="auto"/>
          <w:sz w:val="24"/>
          <w:szCs w:val="24"/>
        </w:rPr>
        <w:t xml:space="preserve"> </w:t>
      </w:r>
      <w:r w:rsidR="00F41FFE" w:rsidRPr="008008A6">
        <w:rPr>
          <w:rFonts w:ascii="Times New Roman" w:hAnsi="Times New Roman" w:cs="Times New Roman"/>
          <w:color w:val="auto"/>
          <w:sz w:val="24"/>
          <w:szCs w:val="24"/>
        </w:rPr>
        <w:t>CT 06511, USA</w:t>
      </w:r>
    </w:p>
    <w:p w14:paraId="02D4F2AE" w14:textId="133E123C" w:rsidR="00791BBE" w:rsidRPr="008008A6" w:rsidRDefault="00791BBE" w:rsidP="000A64FE">
      <w:pPr>
        <w:pStyle w:val="BodyText"/>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vertAlign w:val="superscript"/>
        </w:rPr>
        <w:t>5</w:t>
      </w:r>
      <w:r w:rsidRPr="008008A6">
        <w:rPr>
          <w:rFonts w:ascii="Times New Roman" w:hAnsi="Times New Roman" w:cs="Times New Roman"/>
          <w:color w:val="auto"/>
          <w:sz w:val="24"/>
          <w:szCs w:val="24"/>
        </w:rPr>
        <w:t xml:space="preserve">New Zealand Institute of Brain and Behaviour, University of Canterbury, </w:t>
      </w:r>
      <w:r w:rsidR="00F41FFE" w:rsidRPr="008008A6">
        <w:rPr>
          <w:rFonts w:ascii="Times New Roman" w:hAnsi="Times New Roman" w:cs="Times New Roman"/>
          <w:color w:val="auto"/>
          <w:sz w:val="24"/>
          <w:szCs w:val="24"/>
        </w:rPr>
        <w:t>Christchurch 8041</w:t>
      </w:r>
      <w:r w:rsidRPr="008008A6">
        <w:rPr>
          <w:rFonts w:ascii="Times New Roman" w:hAnsi="Times New Roman" w:cs="Times New Roman"/>
          <w:color w:val="auto"/>
          <w:sz w:val="24"/>
          <w:szCs w:val="24"/>
        </w:rPr>
        <w:t>, New Zealand</w:t>
      </w:r>
    </w:p>
    <w:p w14:paraId="15E83F0E" w14:textId="0CD37E5E" w:rsidR="00517031" w:rsidRPr="008008A6" w:rsidRDefault="00A01C8E" w:rsidP="00956488">
      <w:pPr>
        <w:pBdr>
          <w:top w:val="none" w:sz="4" w:space="0" w:color="000000"/>
          <w:left w:val="none" w:sz="4" w:space="0" w:color="000000"/>
          <w:bottom w:val="none" w:sz="4" w:space="0" w:color="000000"/>
          <w:right w:val="none" w:sz="4" w:space="0" w:color="000000"/>
          <w:between w:val="none" w:sz="4" w:space="0" w:color="000000"/>
        </w:pBdr>
        <w:spacing w:before="10000" w:after="0" w:line="480" w:lineRule="auto"/>
        <w:rPr>
          <w:rFonts w:ascii="Times New Roman" w:eastAsia="SimSun" w:hAnsi="Times New Roman" w:cs="Times New Roman"/>
          <w:b/>
          <w:noProof w:val="0"/>
          <w:sz w:val="24"/>
          <w:szCs w:val="24"/>
          <w:lang w:eastAsia="en-US"/>
        </w:rPr>
      </w:pPr>
      <w:r w:rsidRPr="008008A6">
        <w:rPr>
          <w:rFonts w:ascii="Times New Roman" w:eastAsia="SimSun" w:hAnsi="Times New Roman" w:cs="Times New Roman"/>
          <w:b/>
          <w:noProof w:val="0"/>
          <w:sz w:val="24"/>
          <w:szCs w:val="24"/>
          <w:lang w:eastAsia="en-US"/>
        </w:rPr>
        <w:lastRenderedPageBreak/>
        <w:t>Abstract</w:t>
      </w:r>
    </w:p>
    <w:p w14:paraId="5F220E7C" w14:textId="735BF914" w:rsidR="00F30EA4" w:rsidRPr="008008A6" w:rsidRDefault="0040640D" w:rsidP="000A64FE">
      <w:pPr>
        <w:pBdr>
          <w:top w:val="none" w:sz="4" w:space="0" w:color="000000"/>
          <w:left w:val="none" w:sz="4" w:space="0" w:color="000000"/>
          <w:bottom w:val="none" w:sz="4" w:space="0" w:color="000000"/>
          <w:right w:val="none" w:sz="4" w:space="0" w:color="000000"/>
          <w:between w:val="none" w:sz="4" w:space="0" w:color="000000"/>
        </w:pBdr>
        <w:spacing w:after="0" w:line="480" w:lineRule="auto"/>
        <w:jc w:val="both"/>
        <w:rPr>
          <w:rFonts w:ascii="Times New Roman" w:hAnsi="Times New Roman" w:cs="Times New Roman"/>
          <w:sz w:val="24"/>
          <w:szCs w:val="24"/>
        </w:rPr>
      </w:pPr>
      <w:r w:rsidRPr="008008A6">
        <w:rPr>
          <w:rFonts w:ascii="Times New Roman" w:hAnsi="Times New Roman" w:cs="Times New Roman"/>
          <w:sz w:val="24"/>
          <w:szCs w:val="24"/>
        </w:rPr>
        <w:t xml:space="preserve">The relationship between the articulatory and acoustic properties of lateral approximants is still imperfectly understood. </w:t>
      </w:r>
      <w:r w:rsidR="00986390" w:rsidRPr="008008A6">
        <w:rPr>
          <w:rFonts w:ascii="Times New Roman" w:hAnsi="Times New Roman" w:cs="Times New Roman"/>
          <w:sz w:val="24"/>
          <w:szCs w:val="24"/>
        </w:rPr>
        <w:t>Research on articulatory</w:t>
      </w:r>
      <w:r w:rsidR="00112246" w:rsidRPr="008008A6">
        <w:rPr>
          <w:rFonts w:ascii="Times New Roman" w:hAnsi="Times New Roman" w:cs="Times New Roman"/>
          <w:sz w:val="24"/>
          <w:szCs w:val="24"/>
        </w:rPr>
        <w:t>-acoustic</w:t>
      </w:r>
      <w:r w:rsidR="00986390" w:rsidRPr="008008A6">
        <w:rPr>
          <w:rFonts w:ascii="Times New Roman" w:hAnsi="Times New Roman" w:cs="Times New Roman"/>
          <w:sz w:val="24"/>
          <w:szCs w:val="24"/>
        </w:rPr>
        <w:t xml:space="preserve"> relations</w:t>
      </w:r>
      <w:r w:rsidRPr="008008A6">
        <w:rPr>
          <w:rFonts w:ascii="Times New Roman" w:hAnsi="Times New Roman" w:cs="Times New Roman"/>
          <w:sz w:val="24"/>
          <w:szCs w:val="24"/>
        </w:rPr>
        <w:t xml:space="preserve"> in </w:t>
      </w:r>
      <w:r w:rsidR="00EF3178" w:rsidRPr="008008A6">
        <w:rPr>
          <w:rFonts w:ascii="Times New Roman" w:hAnsi="Times New Roman" w:cs="Times New Roman"/>
          <w:sz w:val="24"/>
          <w:szCs w:val="24"/>
        </w:rPr>
        <w:t xml:space="preserve">/l/ production </w:t>
      </w:r>
      <w:r w:rsidR="00986390" w:rsidRPr="008008A6">
        <w:rPr>
          <w:rFonts w:ascii="Times New Roman" w:hAnsi="Times New Roman" w:cs="Times New Roman"/>
          <w:sz w:val="24"/>
          <w:szCs w:val="24"/>
        </w:rPr>
        <w:t xml:space="preserve">has been primarily </w:t>
      </w:r>
      <w:r w:rsidR="00986390" w:rsidRPr="008008A6">
        <w:rPr>
          <w:rFonts w:ascii="Times New Roman" w:eastAsia="Times New Roman" w:hAnsi="Times New Roman" w:cs="Times New Roman"/>
          <w:noProof w:val="0"/>
          <w:sz w:val="24"/>
          <w:szCs w:val="24"/>
          <w:lang w:eastAsia="en-US"/>
        </w:rPr>
        <w:t>focused</w:t>
      </w:r>
      <w:r w:rsidR="00986390" w:rsidRPr="008008A6">
        <w:rPr>
          <w:rFonts w:ascii="Times New Roman" w:hAnsi="Times New Roman" w:cs="Times New Roman"/>
          <w:sz w:val="24"/>
          <w:szCs w:val="24"/>
        </w:rPr>
        <w:t xml:space="preserve"> on mid-sagittal </w:t>
      </w:r>
      <w:r w:rsidRPr="008008A6">
        <w:rPr>
          <w:rFonts w:ascii="Times New Roman" w:hAnsi="Times New Roman" w:cs="Times New Roman"/>
          <w:sz w:val="24"/>
          <w:szCs w:val="24"/>
        </w:rPr>
        <w:t>articulation</w:t>
      </w:r>
      <w:r w:rsidR="00986390" w:rsidRPr="008008A6">
        <w:rPr>
          <w:rFonts w:ascii="Times New Roman" w:hAnsi="Times New Roman" w:cs="Times New Roman"/>
          <w:sz w:val="24"/>
          <w:szCs w:val="24"/>
        </w:rPr>
        <w:t>, such as tongue tip raising and tongue body retraction</w:t>
      </w:r>
      <w:r w:rsidRPr="008008A6">
        <w:rPr>
          <w:rFonts w:ascii="Times New Roman" w:hAnsi="Times New Roman" w:cs="Times New Roman"/>
          <w:sz w:val="24"/>
          <w:szCs w:val="24"/>
        </w:rPr>
        <w:t xml:space="preserve"> (</w:t>
      </w:r>
      <w:r w:rsidR="007C7D84" w:rsidRPr="008008A6">
        <w:rPr>
          <w:rFonts w:ascii="Times New Roman" w:hAnsi="Times New Roman" w:cs="Times New Roman"/>
          <w:sz w:val="24"/>
          <w:szCs w:val="24"/>
        </w:rPr>
        <w:t>Sproat &amp; Fujimura, 1993; Browman &amp; Goldstein, 1995</w:t>
      </w:r>
      <w:r w:rsidRPr="008008A6">
        <w:rPr>
          <w:rFonts w:ascii="Times New Roman" w:hAnsi="Times New Roman" w:cs="Times New Roman"/>
          <w:sz w:val="24"/>
          <w:szCs w:val="24"/>
        </w:rPr>
        <w:t>)</w:t>
      </w:r>
      <w:r w:rsidR="00986390" w:rsidRPr="008008A6">
        <w:rPr>
          <w:rFonts w:ascii="Times New Roman" w:hAnsi="Times New Roman" w:cs="Times New Roman"/>
          <w:sz w:val="24"/>
          <w:szCs w:val="24"/>
        </w:rPr>
        <w:t xml:space="preserve">. </w:t>
      </w:r>
      <w:r w:rsidRPr="008008A6">
        <w:rPr>
          <w:rFonts w:ascii="Times New Roman" w:hAnsi="Times New Roman" w:cs="Times New Roman"/>
          <w:sz w:val="24"/>
          <w:szCs w:val="24"/>
        </w:rPr>
        <w:t>The relative l</w:t>
      </w:r>
      <w:r w:rsidR="00986390" w:rsidRPr="008008A6">
        <w:rPr>
          <w:rFonts w:ascii="Times New Roman" w:hAnsi="Times New Roman" w:cs="Times New Roman"/>
          <w:sz w:val="24"/>
          <w:szCs w:val="24"/>
        </w:rPr>
        <w:t xml:space="preserve">ack of data on </w:t>
      </w:r>
      <w:r w:rsidR="000E079F" w:rsidRPr="008008A6">
        <w:rPr>
          <w:rFonts w:ascii="Times New Roman" w:hAnsi="Times New Roman" w:cs="Times New Roman"/>
          <w:sz w:val="24"/>
          <w:szCs w:val="24"/>
        </w:rPr>
        <w:t>para-sagittal</w:t>
      </w:r>
      <w:r w:rsidRPr="008008A6">
        <w:rPr>
          <w:rFonts w:ascii="Times New Roman" w:hAnsi="Times New Roman" w:cs="Times New Roman"/>
          <w:sz w:val="24"/>
          <w:szCs w:val="24"/>
        </w:rPr>
        <w:t xml:space="preserve"> </w:t>
      </w:r>
      <w:r w:rsidR="00EF3178" w:rsidRPr="008008A6">
        <w:rPr>
          <w:rFonts w:ascii="Times New Roman" w:hAnsi="Times New Roman" w:cs="Times New Roman"/>
          <w:sz w:val="24"/>
          <w:szCs w:val="24"/>
        </w:rPr>
        <w:t xml:space="preserve">articulation </w:t>
      </w:r>
      <w:r w:rsidR="00986390" w:rsidRPr="008008A6">
        <w:rPr>
          <w:rFonts w:ascii="Times New Roman" w:hAnsi="Times New Roman" w:cs="Times New Roman"/>
          <w:sz w:val="24"/>
          <w:szCs w:val="24"/>
        </w:rPr>
        <w:t xml:space="preserve">represents </w:t>
      </w:r>
      <w:r w:rsidR="00EF3178" w:rsidRPr="008008A6">
        <w:rPr>
          <w:rFonts w:ascii="Times New Roman" w:hAnsi="Times New Roman" w:cs="Times New Roman"/>
          <w:sz w:val="24"/>
          <w:szCs w:val="24"/>
        </w:rPr>
        <w:t xml:space="preserve">a critical </w:t>
      </w:r>
      <w:r w:rsidR="00986390" w:rsidRPr="008008A6">
        <w:rPr>
          <w:rFonts w:ascii="Times New Roman" w:hAnsi="Times New Roman" w:cs="Times New Roman"/>
          <w:sz w:val="24"/>
          <w:szCs w:val="24"/>
        </w:rPr>
        <w:t>gap</w:t>
      </w:r>
      <w:r w:rsidR="00EF3178" w:rsidRPr="008008A6">
        <w:rPr>
          <w:rFonts w:ascii="Times New Roman" w:hAnsi="Times New Roman" w:cs="Times New Roman"/>
          <w:sz w:val="24"/>
          <w:szCs w:val="24"/>
        </w:rPr>
        <w:t xml:space="preserve"> in our understanding of /l/ production</w:t>
      </w:r>
      <w:r w:rsidR="00986390" w:rsidRPr="008008A6">
        <w:rPr>
          <w:rFonts w:ascii="Times New Roman" w:hAnsi="Times New Roman" w:cs="Times New Roman"/>
          <w:sz w:val="24"/>
          <w:szCs w:val="24"/>
        </w:rPr>
        <w:t>. The present study investigate</w:t>
      </w:r>
      <w:r w:rsidR="00947494" w:rsidRPr="008008A6">
        <w:rPr>
          <w:rFonts w:ascii="Times New Roman" w:hAnsi="Times New Roman" w:cs="Times New Roman"/>
          <w:sz w:val="24"/>
          <w:szCs w:val="24"/>
        </w:rPr>
        <w:t>d</w:t>
      </w:r>
      <w:r w:rsidR="00986390" w:rsidRPr="008008A6">
        <w:rPr>
          <w:rFonts w:ascii="Times New Roman" w:hAnsi="Times New Roman" w:cs="Times New Roman"/>
          <w:sz w:val="24"/>
          <w:szCs w:val="24"/>
        </w:rPr>
        <w:t xml:space="preserve"> the acoustic </w:t>
      </w:r>
      <w:r w:rsidRPr="008008A6">
        <w:rPr>
          <w:rFonts w:ascii="Times New Roman" w:hAnsi="Times New Roman" w:cs="Times New Roman"/>
          <w:sz w:val="24"/>
          <w:szCs w:val="24"/>
        </w:rPr>
        <w:t xml:space="preserve">properties associated with </w:t>
      </w:r>
      <w:r w:rsidR="000E079F" w:rsidRPr="008008A6">
        <w:rPr>
          <w:rFonts w:ascii="Times New Roman" w:hAnsi="Times New Roman" w:cs="Times New Roman"/>
          <w:sz w:val="24"/>
          <w:szCs w:val="24"/>
        </w:rPr>
        <w:t>para-sagittal</w:t>
      </w:r>
      <w:r w:rsidR="00947494" w:rsidRPr="008008A6">
        <w:rPr>
          <w:rFonts w:ascii="Times New Roman" w:hAnsi="Times New Roman" w:cs="Times New Roman"/>
          <w:sz w:val="24"/>
          <w:szCs w:val="24"/>
        </w:rPr>
        <w:t xml:space="preserve"> </w:t>
      </w:r>
      <w:r w:rsidR="001107FC">
        <w:rPr>
          <w:rFonts w:ascii="Times New Roman" w:hAnsi="Times New Roman" w:cs="Times New Roman"/>
          <w:sz w:val="24"/>
          <w:szCs w:val="24"/>
        </w:rPr>
        <w:t>lateralization</w:t>
      </w:r>
      <w:r w:rsidR="00986390" w:rsidRPr="008008A6">
        <w:rPr>
          <w:rFonts w:ascii="Times New Roman" w:hAnsi="Times New Roman" w:cs="Times New Roman"/>
          <w:sz w:val="24"/>
          <w:szCs w:val="24"/>
        </w:rPr>
        <w:t xml:space="preserve"> in Australian English</w:t>
      </w:r>
      <w:r w:rsidRPr="008008A6">
        <w:rPr>
          <w:rFonts w:ascii="Times New Roman" w:hAnsi="Times New Roman" w:cs="Times New Roman"/>
          <w:sz w:val="24"/>
          <w:szCs w:val="24"/>
        </w:rPr>
        <w:t xml:space="preserve"> /l/</w:t>
      </w:r>
      <w:r w:rsidR="00986390" w:rsidRPr="008008A6">
        <w:rPr>
          <w:rFonts w:ascii="Times New Roman" w:hAnsi="Times New Roman" w:cs="Times New Roman"/>
          <w:sz w:val="24"/>
          <w:szCs w:val="24"/>
        </w:rPr>
        <w:t xml:space="preserve">. </w:t>
      </w:r>
      <w:r w:rsidRPr="008008A6">
        <w:rPr>
          <w:rFonts w:ascii="Times New Roman" w:hAnsi="Times New Roman" w:cs="Times New Roman"/>
          <w:sz w:val="24"/>
          <w:szCs w:val="24"/>
        </w:rPr>
        <w:t xml:space="preserve">Production of </w:t>
      </w:r>
      <w:r w:rsidR="00947494" w:rsidRPr="008008A6">
        <w:rPr>
          <w:rFonts w:ascii="Times New Roman" w:hAnsi="Times New Roman" w:cs="Times New Roman"/>
          <w:sz w:val="24"/>
          <w:szCs w:val="24"/>
        </w:rPr>
        <w:t xml:space="preserve">/l/ </w:t>
      </w:r>
      <w:r w:rsidRPr="008008A6">
        <w:rPr>
          <w:rFonts w:ascii="Times New Roman" w:hAnsi="Times New Roman" w:cs="Times New Roman"/>
          <w:sz w:val="24"/>
          <w:szCs w:val="24"/>
        </w:rPr>
        <w:t xml:space="preserve">in </w:t>
      </w:r>
      <w:r w:rsidR="007C7D84" w:rsidRPr="008008A6">
        <w:rPr>
          <w:rFonts w:ascii="Times New Roman" w:hAnsi="Times New Roman" w:cs="Times New Roman"/>
          <w:sz w:val="24"/>
          <w:szCs w:val="24"/>
        </w:rPr>
        <w:t>two different</w:t>
      </w:r>
      <w:r w:rsidRPr="008008A6">
        <w:rPr>
          <w:rFonts w:ascii="Times New Roman" w:hAnsi="Times New Roman" w:cs="Times New Roman"/>
          <w:sz w:val="24"/>
          <w:szCs w:val="24"/>
        </w:rPr>
        <w:t xml:space="preserve"> </w:t>
      </w:r>
      <w:r w:rsidR="00947494" w:rsidRPr="008008A6">
        <w:rPr>
          <w:rFonts w:ascii="Times New Roman" w:hAnsi="Times New Roman" w:cs="Times New Roman"/>
          <w:sz w:val="24"/>
          <w:szCs w:val="24"/>
        </w:rPr>
        <w:t xml:space="preserve">vowel </w:t>
      </w:r>
      <w:r w:rsidRPr="008008A6">
        <w:rPr>
          <w:rFonts w:ascii="Times New Roman" w:hAnsi="Times New Roman" w:cs="Times New Roman"/>
          <w:sz w:val="24"/>
          <w:szCs w:val="24"/>
        </w:rPr>
        <w:t>environments</w:t>
      </w:r>
      <w:r w:rsidR="007C7D84" w:rsidRPr="008008A6">
        <w:rPr>
          <w:rFonts w:ascii="Times New Roman" w:hAnsi="Times New Roman" w:cs="Times New Roman"/>
          <w:sz w:val="24"/>
          <w:szCs w:val="24"/>
        </w:rPr>
        <w:t xml:space="preserve"> (/</w:t>
      </w:r>
      <w:r w:rsidR="007C7D84" w:rsidRPr="008008A6">
        <w:rPr>
          <w:rFonts w:ascii="Doulos SIL" w:hAnsi="Doulos SIL" w:cs="Doulos SIL"/>
          <w:sz w:val="24"/>
          <w:szCs w:val="24"/>
        </w:rPr>
        <w:t>æ</w:t>
      </w:r>
      <w:r w:rsidR="007C7D84" w:rsidRPr="008008A6">
        <w:rPr>
          <w:rFonts w:ascii="Times New Roman" w:hAnsi="Times New Roman" w:cs="Times New Roman"/>
          <w:sz w:val="24"/>
          <w:szCs w:val="24"/>
        </w:rPr>
        <w:t>/ and /</w:t>
      </w:r>
      <w:r w:rsidR="007C7D84" w:rsidRPr="008008A6">
        <w:rPr>
          <w:rFonts w:ascii="Doulos SIL" w:hAnsi="Doulos SIL" w:cs="Doulos SIL"/>
          <w:sz w:val="24"/>
          <w:szCs w:val="24"/>
        </w:rPr>
        <w:t>ɪ</w:t>
      </w:r>
      <w:r w:rsidR="007C7D84" w:rsidRPr="008008A6">
        <w:rPr>
          <w:rFonts w:ascii="Times New Roman" w:hAnsi="Times New Roman" w:cs="Times New Roman"/>
          <w:sz w:val="24"/>
          <w:szCs w:val="24"/>
        </w:rPr>
        <w:t>/)</w:t>
      </w:r>
      <w:r w:rsidRPr="008008A6">
        <w:rPr>
          <w:rFonts w:ascii="Times New Roman" w:hAnsi="Times New Roman" w:cs="Times New Roman"/>
          <w:sz w:val="24"/>
          <w:szCs w:val="24"/>
        </w:rPr>
        <w:t xml:space="preserve"> by </w:t>
      </w:r>
      <w:r w:rsidR="007C7D84" w:rsidRPr="008008A6">
        <w:rPr>
          <w:rFonts w:ascii="Times New Roman" w:hAnsi="Times New Roman" w:cs="Times New Roman"/>
          <w:sz w:val="24"/>
          <w:szCs w:val="24"/>
        </w:rPr>
        <w:t>six</w:t>
      </w:r>
      <w:r w:rsidRPr="008008A6">
        <w:rPr>
          <w:rFonts w:ascii="Times New Roman" w:hAnsi="Times New Roman" w:cs="Times New Roman"/>
          <w:sz w:val="24"/>
          <w:szCs w:val="24"/>
        </w:rPr>
        <w:t xml:space="preserve"> speakers of Australian English was tracked using </w:t>
      </w:r>
      <w:r w:rsidR="00986390" w:rsidRPr="008008A6">
        <w:rPr>
          <w:rFonts w:ascii="Times New Roman" w:hAnsi="Times New Roman" w:cs="Times New Roman"/>
          <w:sz w:val="24"/>
          <w:szCs w:val="24"/>
        </w:rPr>
        <w:t>three-dimensional electromagnetic articulography</w:t>
      </w:r>
      <w:r w:rsidRPr="008008A6">
        <w:rPr>
          <w:rFonts w:ascii="Times New Roman" w:hAnsi="Times New Roman" w:cs="Times New Roman"/>
          <w:sz w:val="24"/>
          <w:szCs w:val="24"/>
        </w:rPr>
        <w:t>, with s</w:t>
      </w:r>
      <w:r w:rsidR="004B7CCA" w:rsidRPr="008008A6">
        <w:rPr>
          <w:rFonts w:ascii="Times New Roman" w:hAnsi="Times New Roman" w:cs="Times New Roman"/>
          <w:sz w:val="24"/>
          <w:szCs w:val="24"/>
        </w:rPr>
        <w:t xml:space="preserve">ynchronized audio </w:t>
      </w:r>
      <w:r w:rsidRPr="008008A6">
        <w:rPr>
          <w:rFonts w:ascii="Times New Roman" w:hAnsi="Times New Roman" w:cs="Times New Roman"/>
          <w:sz w:val="24"/>
          <w:szCs w:val="24"/>
        </w:rPr>
        <w:t>r</w:t>
      </w:r>
      <w:r w:rsidR="004B7CCA" w:rsidRPr="008008A6">
        <w:rPr>
          <w:rFonts w:ascii="Times New Roman" w:hAnsi="Times New Roman" w:cs="Times New Roman"/>
          <w:sz w:val="24"/>
          <w:szCs w:val="24"/>
        </w:rPr>
        <w:t>ecord</w:t>
      </w:r>
      <w:r w:rsidRPr="008008A6">
        <w:rPr>
          <w:rFonts w:ascii="Times New Roman" w:hAnsi="Times New Roman" w:cs="Times New Roman"/>
          <w:sz w:val="24"/>
          <w:szCs w:val="24"/>
        </w:rPr>
        <w:t>ings</w:t>
      </w:r>
      <w:r w:rsidR="004B7CCA" w:rsidRPr="008008A6">
        <w:rPr>
          <w:rFonts w:ascii="Times New Roman" w:hAnsi="Times New Roman" w:cs="Times New Roman"/>
          <w:sz w:val="24"/>
          <w:szCs w:val="24"/>
        </w:rPr>
        <w:t>.</w:t>
      </w:r>
      <w:r w:rsidR="00986390" w:rsidRPr="008008A6">
        <w:rPr>
          <w:rFonts w:ascii="Times New Roman" w:hAnsi="Times New Roman" w:cs="Times New Roman"/>
          <w:sz w:val="24"/>
          <w:szCs w:val="24"/>
        </w:rPr>
        <w:t xml:space="preserve"> </w:t>
      </w:r>
      <w:r w:rsidR="00FF41BE" w:rsidRPr="008008A6">
        <w:rPr>
          <w:rFonts w:ascii="Times New Roman" w:hAnsi="Times New Roman" w:cs="Times New Roman"/>
          <w:sz w:val="24"/>
          <w:szCs w:val="24"/>
        </w:rPr>
        <w:t xml:space="preserve">Degree of </w:t>
      </w:r>
      <w:r w:rsidR="001107FC">
        <w:rPr>
          <w:rFonts w:ascii="Times New Roman" w:hAnsi="Times New Roman" w:cs="Times New Roman"/>
          <w:sz w:val="24"/>
          <w:szCs w:val="24"/>
        </w:rPr>
        <w:t>lateralization</w:t>
      </w:r>
      <w:r w:rsidR="00FF41BE" w:rsidRPr="008008A6">
        <w:rPr>
          <w:rFonts w:ascii="Times New Roman" w:hAnsi="Times New Roman" w:cs="Times New Roman"/>
          <w:sz w:val="24"/>
          <w:szCs w:val="24"/>
        </w:rPr>
        <w:t xml:space="preserve"> was tracked over time, by comparing parasagittal tongue height to mid-sagittal height at the tongue blade. </w:t>
      </w:r>
      <w:r w:rsidRPr="008008A6">
        <w:rPr>
          <w:rFonts w:ascii="Times New Roman" w:hAnsi="Times New Roman" w:cs="Times New Roman"/>
          <w:sz w:val="24"/>
          <w:szCs w:val="24"/>
        </w:rPr>
        <w:t>A</w:t>
      </w:r>
      <w:r w:rsidR="004B7CCA" w:rsidRPr="008008A6">
        <w:rPr>
          <w:rFonts w:ascii="Times New Roman" w:hAnsi="Times New Roman" w:cs="Times New Roman"/>
          <w:sz w:val="24"/>
          <w:szCs w:val="24"/>
        </w:rPr>
        <w:t>nalys</w:t>
      </w:r>
      <w:r w:rsidRPr="008008A6">
        <w:rPr>
          <w:rFonts w:ascii="Times New Roman" w:hAnsi="Times New Roman" w:cs="Times New Roman"/>
          <w:sz w:val="24"/>
          <w:szCs w:val="24"/>
        </w:rPr>
        <w:t xml:space="preserve">is of </w:t>
      </w:r>
      <w:r w:rsidR="007837F5" w:rsidRPr="008008A6">
        <w:rPr>
          <w:rFonts w:ascii="Times New Roman" w:hAnsi="Times New Roman" w:cs="Times New Roman"/>
          <w:sz w:val="24"/>
          <w:szCs w:val="24"/>
        </w:rPr>
        <w:t xml:space="preserve">the relationship between formant frequencies and </w:t>
      </w:r>
      <w:r w:rsidR="00FF41BE" w:rsidRPr="008008A6">
        <w:rPr>
          <w:rFonts w:ascii="Times New Roman" w:hAnsi="Times New Roman" w:cs="Times New Roman"/>
          <w:sz w:val="24"/>
          <w:szCs w:val="24"/>
        </w:rPr>
        <w:t>degree</w:t>
      </w:r>
      <w:r w:rsidR="00F8281A" w:rsidRPr="008008A6">
        <w:rPr>
          <w:rFonts w:ascii="Times New Roman" w:hAnsi="Times New Roman" w:cs="Times New Roman"/>
          <w:sz w:val="24"/>
          <w:szCs w:val="24"/>
        </w:rPr>
        <w:t xml:space="preserve"> of </w:t>
      </w:r>
      <w:r w:rsidR="007837F5" w:rsidRPr="008008A6">
        <w:rPr>
          <w:rFonts w:ascii="Times New Roman" w:hAnsi="Times New Roman" w:cs="Times New Roman"/>
          <w:sz w:val="24"/>
          <w:szCs w:val="24"/>
        </w:rPr>
        <w:t xml:space="preserve">tongue </w:t>
      </w:r>
      <w:r w:rsidR="001107FC">
        <w:rPr>
          <w:rFonts w:ascii="Times New Roman" w:hAnsi="Times New Roman" w:cs="Times New Roman"/>
          <w:sz w:val="24"/>
          <w:szCs w:val="24"/>
        </w:rPr>
        <w:t>lateralization</w:t>
      </w:r>
      <w:r w:rsidR="00B4513A" w:rsidRPr="008008A6">
        <w:rPr>
          <w:rFonts w:ascii="Times New Roman" w:hAnsi="Times New Roman" w:cs="Times New Roman"/>
          <w:sz w:val="24"/>
          <w:szCs w:val="24"/>
        </w:rPr>
        <w:t xml:space="preserve"> revealed</w:t>
      </w:r>
      <w:r w:rsidR="00FC5772" w:rsidRPr="008008A6">
        <w:rPr>
          <w:rFonts w:ascii="Times New Roman" w:hAnsi="Times New Roman" w:cs="Times New Roman"/>
          <w:sz w:val="24"/>
          <w:szCs w:val="24"/>
        </w:rPr>
        <w:t xml:space="preserve"> a positive correlation between F3 values and tongue </w:t>
      </w:r>
      <w:r w:rsidR="001107FC">
        <w:rPr>
          <w:rFonts w:ascii="Times New Roman" w:hAnsi="Times New Roman" w:cs="Times New Roman"/>
          <w:sz w:val="24"/>
          <w:szCs w:val="24"/>
        </w:rPr>
        <w:t>lateralization</w:t>
      </w:r>
      <w:r w:rsidR="00F91797" w:rsidRPr="008008A6">
        <w:rPr>
          <w:rFonts w:ascii="Times New Roman" w:hAnsi="Times New Roman" w:cs="Times New Roman"/>
          <w:sz w:val="24"/>
          <w:szCs w:val="24"/>
        </w:rPr>
        <w:t xml:space="preserve"> on the dominant side. This finding indicates</w:t>
      </w:r>
      <w:r w:rsidRPr="008008A6">
        <w:rPr>
          <w:rFonts w:ascii="Times New Roman" w:hAnsi="Times New Roman" w:cs="Times New Roman"/>
          <w:sz w:val="24"/>
          <w:szCs w:val="24"/>
        </w:rPr>
        <w:t xml:space="preserve"> that </w:t>
      </w:r>
      <w:r w:rsidR="00F30EA4" w:rsidRPr="008008A6">
        <w:rPr>
          <w:rFonts w:ascii="Times New Roman" w:hAnsi="Times New Roman" w:cs="Times New Roman"/>
          <w:sz w:val="24"/>
          <w:szCs w:val="24"/>
        </w:rPr>
        <w:t xml:space="preserve">acoustic characterization can be </w:t>
      </w:r>
      <w:r w:rsidR="008E06B9" w:rsidRPr="008008A6">
        <w:rPr>
          <w:rFonts w:ascii="Times New Roman" w:hAnsi="Times New Roman" w:cs="Times New Roman"/>
          <w:sz w:val="24"/>
          <w:szCs w:val="24"/>
        </w:rPr>
        <w:t>directly related to</w:t>
      </w:r>
      <w:r w:rsidR="00F30EA4" w:rsidRPr="008008A6">
        <w:rPr>
          <w:rFonts w:ascii="Times New Roman" w:hAnsi="Times New Roman" w:cs="Times New Roman"/>
          <w:sz w:val="24"/>
          <w:szCs w:val="24"/>
        </w:rPr>
        <w:t xml:space="preserve"> articulatory data. Tongue </w:t>
      </w:r>
      <w:r w:rsidR="001107FC">
        <w:rPr>
          <w:rFonts w:ascii="Times New Roman" w:hAnsi="Times New Roman" w:cs="Times New Roman"/>
          <w:sz w:val="24"/>
          <w:szCs w:val="24"/>
        </w:rPr>
        <w:t>lateralization</w:t>
      </w:r>
      <w:r w:rsidR="00F30EA4" w:rsidRPr="008008A6">
        <w:rPr>
          <w:rFonts w:ascii="Times New Roman" w:hAnsi="Times New Roman" w:cs="Times New Roman"/>
          <w:sz w:val="24"/>
          <w:szCs w:val="24"/>
        </w:rPr>
        <w:t xml:space="preserve"> is a strong predictor of F3 frequency. </w:t>
      </w:r>
    </w:p>
    <w:p w14:paraId="509ACB76" w14:textId="1204A3A3" w:rsidR="001A5320" w:rsidRPr="008008A6" w:rsidRDefault="001A5320" w:rsidP="000A64FE">
      <w:pPr>
        <w:pStyle w:val="BodyText"/>
        <w:spacing w:after="0" w:line="480" w:lineRule="auto"/>
        <w:rPr>
          <w:rFonts w:ascii="Times New Roman" w:hAnsi="Times New Roman" w:cs="Times New Roman"/>
          <w:color w:val="auto"/>
          <w:sz w:val="24"/>
          <w:szCs w:val="24"/>
        </w:rPr>
      </w:pPr>
      <w:r w:rsidRPr="008008A6">
        <w:rPr>
          <w:rFonts w:ascii="Times New Roman" w:hAnsi="Times New Roman" w:cs="Times New Roman"/>
          <w:b/>
          <w:color w:val="auto"/>
          <w:sz w:val="24"/>
          <w:szCs w:val="24"/>
        </w:rPr>
        <w:t>Keywords</w:t>
      </w:r>
      <w:r w:rsidRPr="008008A6">
        <w:rPr>
          <w:rFonts w:ascii="Times New Roman" w:hAnsi="Times New Roman" w:cs="Times New Roman"/>
          <w:color w:val="auto"/>
          <w:sz w:val="24"/>
          <w:szCs w:val="24"/>
        </w:rPr>
        <w:t xml:space="preserve">: </w:t>
      </w:r>
      <w:r w:rsidR="003D73B5" w:rsidRPr="008008A6">
        <w:rPr>
          <w:rFonts w:ascii="Times New Roman" w:hAnsi="Times New Roman" w:cs="Times New Roman"/>
          <w:color w:val="auto"/>
          <w:sz w:val="24"/>
          <w:szCs w:val="24"/>
        </w:rPr>
        <w:t xml:space="preserve">/l/ </w:t>
      </w:r>
      <w:r w:rsidR="008E06B9" w:rsidRPr="008008A6">
        <w:rPr>
          <w:rFonts w:ascii="Times New Roman" w:hAnsi="Times New Roman" w:cs="Times New Roman"/>
          <w:color w:val="auto"/>
          <w:sz w:val="24"/>
          <w:szCs w:val="24"/>
        </w:rPr>
        <w:t xml:space="preserve">production; </w:t>
      </w:r>
      <w:r w:rsidRPr="008008A6">
        <w:rPr>
          <w:rFonts w:ascii="Times New Roman" w:hAnsi="Times New Roman" w:cs="Times New Roman"/>
          <w:color w:val="auto"/>
          <w:sz w:val="24"/>
          <w:szCs w:val="24"/>
        </w:rPr>
        <w:t>articulation</w:t>
      </w:r>
      <w:r w:rsidR="008E06B9" w:rsidRPr="008008A6">
        <w:rPr>
          <w:rFonts w:ascii="Times New Roman" w:hAnsi="Times New Roman" w:cs="Times New Roman"/>
          <w:color w:val="auto"/>
          <w:sz w:val="24"/>
          <w:szCs w:val="24"/>
        </w:rPr>
        <w:t xml:space="preserve"> and </w:t>
      </w:r>
      <w:r w:rsidRPr="008008A6">
        <w:rPr>
          <w:rFonts w:ascii="Times New Roman" w:hAnsi="Times New Roman" w:cs="Times New Roman"/>
          <w:color w:val="auto"/>
          <w:sz w:val="24"/>
          <w:szCs w:val="24"/>
        </w:rPr>
        <w:t xml:space="preserve">acoustics; </w:t>
      </w:r>
      <w:r w:rsidR="008E06B9" w:rsidRPr="008008A6">
        <w:rPr>
          <w:rFonts w:ascii="Times New Roman" w:hAnsi="Times New Roman" w:cs="Times New Roman"/>
          <w:color w:val="auto"/>
          <w:sz w:val="24"/>
          <w:szCs w:val="24"/>
        </w:rPr>
        <w:t xml:space="preserve">tongue </w:t>
      </w:r>
      <w:r w:rsidR="001107FC">
        <w:rPr>
          <w:rFonts w:ascii="Times New Roman" w:hAnsi="Times New Roman" w:cs="Times New Roman"/>
          <w:color w:val="auto"/>
          <w:sz w:val="24"/>
          <w:szCs w:val="24"/>
        </w:rPr>
        <w:t>lateralization</w:t>
      </w:r>
      <w:r w:rsidRPr="008008A6">
        <w:rPr>
          <w:rFonts w:ascii="Times New Roman" w:hAnsi="Times New Roman" w:cs="Times New Roman"/>
          <w:color w:val="auto"/>
          <w:sz w:val="24"/>
          <w:szCs w:val="24"/>
        </w:rPr>
        <w:t xml:space="preserve">; electromagnetic </w:t>
      </w:r>
      <w:r w:rsidR="006F2FFE" w:rsidRPr="008008A6">
        <w:rPr>
          <w:rFonts w:ascii="Times New Roman" w:hAnsi="Times New Roman" w:cs="Times New Roman"/>
          <w:color w:val="auto"/>
          <w:sz w:val="24"/>
          <w:szCs w:val="24"/>
        </w:rPr>
        <w:t>articulography</w:t>
      </w:r>
    </w:p>
    <w:p w14:paraId="04DA70CA" w14:textId="43ADBC51" w:rsidR="008863A2" w:rsidRPr="008008A6" w:rsidRDefault="00AB4E26" w:rsidP="00004BAB">
      <w:pPr>
        <w:pBdr>
          <w:top w:val="none" w:sz="4" w:space="0" w:color="000000"/>
          <w:left w:val="none" w:sz="4" w:space="0" w:color="000000"/>
          <w:bottom w:val="none" w:sz="4" w:space="0" w:color="000000"/>
          <w:right w:val="none" w:sz="4" w:space="0" w:color="000000"/>
          <w:between w:val="none" w:sz="4" w:space="0" w:color="000000"/>
        </w:pBdr>
        <w:spacing w:before="4000" w:after="0" w:line="480" w:lineRule="auto"/>
        <w:rPr>
          <w:rFonts w:ascii="Times New Roman" w:eastAsia="SimSun" w:hAnsi="Times New Roman" w:cs="Times New Roman"/>
          <w:b/>
          <w:noProof w:val="0"/>
          <w:sz w:val="24"/>
          <w:szCs w:val="24"/>
          <w:lang w:eastAsia="en-US"/>
        </w:rPr>
      </w:pPr>
      <w:r w:rsidRPr="008008A6">
        <w:rPr>
          <w:rFonts w:ascii="Times New Roman" w:eastAsia="SimSun" w:hAnsi="Times New Roman" w:cs="Times New Roman"/>
          <w:b/>
          <w:noProof w:val="0"/>
          <w:sz w:val="24"/>
          <w:szCs w:val="24"/>
          <w:lang w:eastAsia="en-US"/>
        </w:rPr>
        <w:lastRenderedPageBreak/>
        <w:t>I. INTRODUCTION</w:t>
      </w:r>
    </w:p>
    <w:p w14:paraId="7B7AA0DD" w14:textId="3ADBEB3D" w:rsidR="00A56F70" w:rsidRPr="008008A6" w:rsidRDefault="007D61B3" w:rsidP="00BC60A6">
      <w:pPr>
        <w:pStyle w:val="BodyText"/>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The lateral </w:t>
      </w:r>
      <w:r w:rsidR="00CE4C58" w:rsidRPr="008008A6">
        <w:rPr>
          <w:rFonts w:ascii="Times New Roman" w:hAnsi="Times New Roman" w:cs="Times New Roman"/>
          <w:color w:val="auto"/>
          <w:sz w:val="24"/>
          <w:szCs w:val="24"/>
        </w:rPr>
        <w:t>approximant</w:t>
      </w:r>
      <w:r w:rsidRPr="008008A6">
        <w:rPr>
          <w:rFonts w:ascii="Times New Roman" w:hAnsi="Times New Roman" w:cs="Times New Roman"/>
          <w:color w:val="auto"/>
          <w:sz w:val="24"/>
          <w:szCs w:val="24"/>
        </w:rPr>
        <w:t xml:space="preserve"> </w:t>
      </w:r>
      <w:r w:rsidR="0099092A" w:rsidRPr="008008A6">
        <w:rPr>
          <w:rFonts w:ascii="Times New Roman" w:hAnsi="Times New Roman" w:cs="Times New Roman"/>
          <w:color w:val="auto"/>
          <w:sz w:val="24"/>
          <w:szCs w:val="24"/>
        </w:rPr>
        <w:t xml:space="preserve">/l/ </w:t>
      </w:r>
      <w:r w:rsidRPr="008008A6">
        <w:rPr>
          <w:rFonts w:ascii="Times New Roman" w:hAnsi="Times New Roman" w:cs="Times New Roman"/>
          <w:color w:val="auto"/>
          <w:sz w:val="24"/>
          <w:szCs w:val="24"/>
        </w:rPr>
        <w:t xml:space="preserve">has </w:t>
      </w:r>
      <w:r w:rsidR="000E1F28" w:rsidRPr="008008A6">
        <w:rPr>
          <w:rFonts w:ascii="Times New Roman" w:hAnsi="Times New Roman" w:cs="Times New Roman"/>
          <w:color w:val="auto"/>
          <w:sz w:val="24"/>
          <w:szCs w:val="24"/>
        </w:rPr>
        <w:t>several variants</w:t>
      </w:r>
      <w:r w:rsidR="00950A6E" w:rsidRPr="008008A6">
        <w:rPr>
          <w:rFonts w:ascii="Times New Roman" w:hAnsi="Times New Roman" w:cs="Times New Roman"/>
          <w:color w:val="auto"/>
          <w:sz w:val="24"/>
          <w:szCs w:val="24"/>
        </w:rPr>
        <w:t xml:space="preserve"> </w:t>
      </w:r>
      <w:r w:rsidR="000E1F28" w:rsidRPr="008008A6">
        <w:rPr>
          <w:rFonts w:ascii="Times New Roman" w:hAnsi="Times New Roman" w:cs="Times New Roman"/>
          <w:color w:val="auto"/>
          <w:sz w:val="24"/>
          <w:szCs w:val="24"/>
        </w:rPr>
        <w:t xml:space="preserve">in </w:t>
      </w:r>
      <w:r w:rsidR="00CE4C58" w:rsidRPr="008008A6">
        <w:rPr>
          <w:rFonts w:ascii="Times New Roman" w:hAnsi="Times New Roman" w:cs="Times New Roman"/>
          <w:color w:val="auto"/>
          <w:sz w:val="24"/>
          <w:szCs w:val="24"/>
        </w:rPr>
        <w:t xml:space="preserve">most varieties of </w:t>
      </w:r>
      <w:r w:rsidR="000E1F28" w:rsidRPr="008008A6">
        <w:rPr>
          <w:rFonts w:ascii="Times New Roman" w:hAnsi="Times New Roman" w:cs="Times New Roman"/>
          <w:color w:val="auto"/>
          <w:sz w:val="24"/>
          <w:szCs w:val="24"/>
        </w:rPr>
        <w:t>English</w:t>
      </w:r>
      <w:r w:rsidR="00950A6E" w:rsidRPr="008008A6">
        <w:rPr>
          <w:rFonts w:ascii="Times New Roman" w:hAnsi="Times New Roman" w:cs="Times New Roman"/>
          <w:color w:val="auto"/>
          <w:sz w:val="24"/>
          <w:szCs w:val="24"/>
        </w:rPr>
        <w:t xml:space="preserve"> (Huffman, 1997)</w:t>
      </w:r>
      <w:r w:rsidR="00180ECF" w:rsidRPr="008008A6">
        <w:rPr>
          <w:rFonts w:ascii="Times New Roman" w:hAnsi="Times New Roman" w:cs="Times New Roman"/>
          <w:color w:val="auto"/>
          <w:sz w:val="24"/>
          <w:szCs w:val="24"/>
        </w:rPr>
        <w:t xml:space="preserve">. </w:t>
      </w:r>
      <w:r w:rsidR="00A56F70" w:rsidRPr="008008A6">
        <w:rPr>
          <w:rFonts w:ascii="Times New Roman" w:hAnsi="Times New Roman" w:cs="Times New Roman"/>
          <w:color w:val="auto"/>
          <w:sz w:val="24"/>
          <w:szCs w:val="24"/>
        </w:rPr>
        <w:t>As well as</w:t>
      </w:r>
      <w:r w:rsidR="00180ECF" w:rsidRPr="008008A6">
        <w:rPr>
          <w:rFonts w:ascii="Times New Roman" w:hAnsi="Times New Roman" w:cs="Times New Roman"/>
          <w:color w:val="auto"/>
          <w:sz w:val="24"/>
          <w:szCs w:val="24"/>
        </w:rPr>
        <w:t xml:space="preserve"> syllabic realizations (e.g. </w:t>
      </w:r>
      <w:r w:rsidR="00A56F70" w:rsidRPr="008008A6">
        <w:rPr>
          <w:rFonts w:ascii="Times New Roman" w:hAnsi="Times New Roman" w:cs="Times New Roman"/>
          <w:color w:val="auto"/>
          <w:sz w:val="24"/>
          <w:szCs w:val="24"/>
        </w:rPr>
        <w:t xml:space="preserve">[l̩] in </w:t>
      </w:r>
      <w:r w:rsidR="00752B3B" w:rsidRPr="008008A6">
        <w:rPr>
          <w:rFonts w:ascii="Times New Roman" w:hAnsi="Times New Roman" w:cs="Times New Roman"/>
          <w:color w:val="auto"/>
          <w:sz w:val="24"/>
          <w:szCs w:val="24"/>
        </w:rPr>
        <w:t>‘</w:t>
      </w:r>
      <w:r w:rsidR="00180ECF" w:rsidRPr="008008A6">
        <w:rPr>
          <w:rFonts w:ascii="Times New Roman" w:hAnsi="Times New Roman" w:cs="Times New Roman"/>
          <w:color w:val="auto"/>
          <w:sz w:val="24"/>
          <w:szCs w:val="24"/>
        </w:rPr>
        <w:t>middle</w:t>
      </w:r>
      <w:r w:rsidR="00752B3B" w:rsidRPr="008008A6">
        <w:rPr>
          <w:rFonts w:ascii="Times New Roman" w:hAnsi="Times New Roman" w:cs="Times New Roman"/>
          <w:color w:val="auto"/>
          <w:sz w:val="24"/>
          <w:szCs w:val="24"/>
        </w:rPr>
        <w:t>’</w:t>
      </w:r>
      <w:r w:rsidR="00180ECF" w:rsidRPr="008008A6">
        <w:rPr>
          <w:rFonts w:ascii="Times New Roman" w:hAnsi="Times New Roman" w:cs="Times New Roman"/>
          <w:color w:val="auto"/>
          <w:sz w:val="24"/>
          <w:szCs w:val="24"/>
        </w:rPr>
        <w:t>), t</w:t>
      </w:r>
      <w:r w:rsidR="00260EFB" w:rsidRPr="008008A6">
        <w:rPr>
          <w:rFonts w:ascii="Times New Roman" w:hAnsi="Times New Roman" w:cs="Times New Roman"/>
          <w:color w:val="auto"/>
          <w:sz w:val="24"/>
          <w:szCs w:val="24"/>
        </w:rPr>
        <w:t xml:space="preserve">wo </w:t>
      </w:r>
      <w:r w:rsidR="00CE4C58" w:rsidRPr="008008A6">
        <w:rPr>
          <w:rFonts w:ascii="Times New Roman" w:hAnsi="Times New Roman" w:cs="Times New Roman"/>
          <w:color w:val="auto"/>
          <w:sz w:val="24"/>
          <w:szCs w:val="24"/>
        </w:rPr>
        <w:t xml:space="preserve">main </w:t>
      </w:r>
      <w:r w:rsidR="00260EFB" w:rsidRPr="008008A6">
        <w:rPr>
          <w:rFonts w:ascii="Times New Roman" w:hAnsi="Times New Roman" w:cs="Times New Roman"/>
          <w:color w:val="auto"/>
          <w:sz w:val="24"/>
          <w:szCs w:val="24"/>
        </w:rPr>
        <w:t xml:space="preserve">positional allophones of /l/ </w:t>
      </w:r>
      <w:r w:rsidR="00CE4C58" w:rsidRPr="008008A6">
        <w:rPr>
          <w:rFonts w:ascii="Times New Roman" w:hAnsi="Times New Roman" w:cs="Times New Roman"/>
          <w:color w:val="auto"/>
          <w:sz w:val="24"/>
          <w:szCs w:val="24"/>
        </w:rPr>
        <w:t xml:space="preserve">have been identified </w:t>
      </w:r>
      <w:r w:rsidR="00260EFB" w:rsidRPr="008008A6">
        <w:rPr>
          <w:rFonts w:ascii="Times New Roman" w:hAnsi="Times New Roman" w:cs="Times New Roman"/>
          <w:color w:val="auto"/>
          <w:sz w:val="24"/>
          <w:szCs w:val="24"/>
        </w:rPr>
        <w:t>in American English</w:t>
      </w:r>
      <w:r w:rsidR="00CE4C58" w:rsidRPr="008008A6">
        <w:rPr>
          <w:rFonts w:ascii="Times New Roman" w:hAnsi="Times New Roman" w:cs="Times New Roman"/>
          <w:color w:val="auto"/>
          <w:sz w:val="24"/>
          <w:szCs w:val="24"/>
        </w:rPr>
        <w:t xml:space="preserve"> (</w:t>
      </w:r>
      <w:r w:rsidR="008F2110" w:rsidRPr="008008A6">
        <w:rPr>
          <w:rFonts w:ascii="Times New Roman" w:hAnsi="Times New Roman" w:cs="Times New Roman"/>
          <w:color w:val="auto"/>
          <w:sz w:val="24"/>
          <w:szCs w:val="24"/>
        </w:rPr>
        <w:t>Sproat &amp; Fujimura, 1993; Browman &amp; Goldstein, 1995; Lin, 2011</w:t>
      </w:r>
      <w:r w:rsidR="00260EFB" w:rsidRPr="008008A6">
        <w:rPr>
          <w:rFonts w:ascii="Times New Roman" w:hAnsi="Times New Roman" w:cs="Times New Roman"/>
          <w:color w:val="auto"/>
          <w:sz w:val="24"/>
          <w:szCs w:val="24"/>
        </w:rPr>
        <w:t>)</w:t>
      </w:r>
      <w:r w:rsidR="00CE4C58" w:rsidRPr="008008A6">
        <w:rPr>
          <w:rFonts w:ascii="Times New Roman" w:hAnsi="Times New Roman" w:cs="Times New Roman"/>
          <w:color w:val="auto"/>
          <w:sz w:val="24"/>
          <w:szCs w:val="24"/>
        </w:rPr>
        <w:t xml:space="preserve"> and </w:t>
      </w:r>
      <w:r w:rsidR="0094541F" w:rsidRPr="008008A6">
        <w:rPr>
          <w:rFonts w:ascii="Times New Roman" w:hAnsi="Times New Roman" w:cs="Times New Roman"/>
          <w:color w:val="auto"/>
          <w:sz w:val="24"/>
          <w:szCs w:val="24"/>
        </w:rPr>
        <w:t>some varieties of British</w:t>
      </w:r>
      <w:r w:rsidR="00CE4C58" w:rsidRPr="008008A6">
        <w:rPr>
          <w:rFonts w:ascii="Times New Roman" w:hAnsi="Times New Roman" w:cs="Times New Roman"/>
          <w:color w:val="auto"/>
          <w:sz w:val="24"/>
          <w:szCs w:val="24"/>
        </w:rPr>
        <w:t xml:space="preserve"> English (</w:t>
      </w:r>
      <w:proofErr w:type="spellStart"/>
      <w:r w:rsidR="0094541F" w:rsidRPr="008008A6">
        <w:rPr>
          <w:rFonts w:ascii="Times New Roman" w:hAnsi="Times New Roman" w:cs="Times New Roman"/>
          <w:color w:val="auto"/>
          <w:sz w:val="24"/>
          <w:szCs w:val="24"/>
        </w:rPr>
        <w:t>Cruttenden</w:t>
      </w:r>
      <w:proofErr w:type="spellEnd"/>
      <w:r w:rsidR="0094541F" w:rsidRPr="008008A6">
        <w:rPr>
          <w:rFonts w:ascii="Times New Roman" w:hAnsi="Times New Roman" w:cs="Times New Roman"/>
          <w:color w:val="auto"/>
          <w:sz w:val="24"/>
          <w:szCs w:val="24"/>
        </w:rPr>
        <w:t>, 2008; Turton, 2017</w:t>
      </w:r>
      <w:r w:rsidR="00180ECF" w:rsidRPr="008008A6">
        <w:rPr>
          <w:rFonts w:ascii="Times New Roman" w:hAnsi="Times New Roman" w:cs="Times New Roman"/>
          <w:color w:val="auto"/>
          <w:sz w:val="24"/>
          <w:szCs w:val="24"/>
        </w:rPr>
        <w:t xml:space="preserve">): </w:t>
      </w:r>
      <w:r w:rsidR="00260EFB" w:rsidRPr="008008A6">
        <w:rPr>
          <w:rFonts w:ascii="Times New Roman" w:hAnsi="Times New Roman" w:cs="Times New Roman"/>
          <w:color w:val="auto"/>
          <w:sz w:val="24"/>
          <w:szCs w:val="24"/>
        </w:rPr>
        <w:t>syllable-onset</w:t>
      </w:r>
      <w:r w:rsidR="00180ECF" w:rsidRPr="008008A6">
        <w:rPr>
          <w:rFonts w:ascii="Times New Roman" w:hAnsi="Times New Roman" w:cs="Times New Roman"/>
          <w:color w:val="auto"/>
          <w:sz w:val="24"/>
          <w:szCs w:val="24"/>
        </w:rPr>
        <w:t>,</w:t>
      </w:r>
      <w:r w:rsidR="00260EFB" w:rsidRPr="008008A6">
        <w:rPr>
          <w:rFonts w:ascii="Times New Roman" w:hAnsi="Times New Roman" w:cs="Times New Roman"/>
          <w:color w:val="auto"/>
          <w:sz w:val="24"/>
          <w:szCs w:val="24"/>
        </w:rPr>
        <w:t xml:space="preserve"> and </w:t>
      </w:r>
      <w:r w:rsidR="0018455D" w:rsidRPr="008008A6">
        <w:rPr>
          <w:rFonts w:ascii="Times New Roman" w:hAnsi="Times New Roman" w:cs="Times New Roman"/>
          <w:color w:val="auto"/>
          <w:sz w:val="24"/>
          <w:szCs w:val="24"/>
        </w:rPr>
        <w:t>syllable-</w:t>
      </w:r>
      <w:r w:rsidR="00260EFB" w:rsidRPr="008008A6">
        <w:rPr>
          <w:rFonts w:ascii="Times New Roman" w:hAnsi="Times New Roman" w:cs="Times New Roman"/>
          <w:color w:val="auto"/>
          <w:sz w:val="24"/>
          <w:szCs w:val="24"/>
        </w:rPr>
        <w:t>coda</w:t>
      </w:r>
      <w:r w:rsidR="00F71902" w:rsidRPr="008008A6">
        <w:rPr>
          <w:rFonts w:ascii="Times New Roman" w:hAnsi="Times New Roman" w:cs="Times New Roman"/>
          <w:color w:val="auto"/>
          <w:sz w:val="24"/>
          <w:szCs w:val="24"/>
        </w:rPr>
        <w:t xml:space="preserve"> variants</w:t>
      </w:r>
      <w:r w:rsidR="00260EFB" w:rsidRPr="008008A6">
        <w:rPr>
          <w:rFonts w:ascii="Times New Roman" w:hAnsi="Times New Roman" w:cs="Times New Roman"/>
          <w:color w:val="auto"/>
          <w:sz w:val="24"/>
          <w:szCs w:val="24"/>
        </w:rPr>
        <w:t xml:space="preserve">. </w:t>
      </w:r>
      <w:r w:rsidR="00180ECF" w:rsidRPr="008008A6">
        <w:rPr>
          <w:rFonts w:ascii="Times New Roman" w:hAnsi="Times New Roman" w:cs="Times New Roman"/>
          <w:color w:val="auto"/>
          <w:sz w:val="24"/>
          <w:szCs w:val="24"/>
        </w:rPr>
        <w:t>O</w:t>
      </w:r>
      <w:r w:rsidR="0004550A" w:rsidRPr="008008A6">
        <w:rPr>
          <w:rFonts w:ascii="Times New Roman" w:hAnsi="Times New Roman" w:cs="Times New Roman"/>
          <w:color w:val="auto"/>
          <w:sz w:val="24"/>
          <w:szCs w:val="24"/>
        </w:rPr>
        <w:t xml:space="preserve">nset </w:t>
      </w:r>
      <w:r w:rsidR="00E05935" w:rsidRPr="008008A6">
        <w:rPr>
          <w:rFonts w:ascii="Times New Roman" w:hAnsi="Times New Roman" w:cs="Times New Roman"/>
          <w:color w:val="auto"/>
          <w:sz w:val="24"/>
          <w:szCs w:val="24"/>
        </w:rPr>
        <w:t>/l/</w:t>
      </w:r>
      <w:r w:rsidR="0004550A" w:rsidRPr="008008A6">
        <w:rPr>
          <w:rFonts w:ascii="Times New Roman" w:hAnsi="Times New Roman" w:cs="Times New Roman"/>
          <w:color w:val="auto"/>
          <w:sz w:val="24"/>
          <w:szCs w:val="24"/>
        </w:rPr>
        <w:t xml:space="preserve"> </w:t>
      </w:r>
      <w:r w:rsidR="006D665B" w:rsidRPr="008008A6">
        <w:rPr>
          <w:rFonts w:ascii="Times New Roman" w:hAnsi="Times New Roman" w:cs="Times New Roman"/>
          <w:color w:val="auto"/>
          <w:sz w:val="24"/>
          <w:szCs w:val="24"/>
        </w:rPr>
        <w:t xml:space="preserve">is </w:t>
      </w:r>
      <w:r w:rsidR="00180ECF" w:rsidRPr="008008A6">
        <w:rPr>
          <w:rFonts w:ascii="Times New Roman" w:hAnsi="Times New Roman" w:cs="Times New Roman"/>
          <w:color w:val="auto"/>
          <w:sz w:val="24"/>
          <w:szCs w:val="24"/>
        </w:rPr>
        <w:t xml:space="preserve">typically </w:t>
      </w:r>
      <w:r w:rsidR="00936CE9" w:rsidRPr="008008A6">
        <w:rPr>
          <w:rFonts w:ascii="Times New Roman" w:hAnsi="Times New Roman" w:cs="Times New Roman"/>
          <w:color w:val="auto"/>
          <w:sz w:val="24"/>
          <w:szCs w:val="24"/>
        </w:rPr>
        <w:t>more palatalized, and</w:t>
      </w:r>
      <w:r w:rsidR="0004550A" w:rsidRPr="008008A6">
        <w:rPr>
          <w:rFonts w:ascii="Times New Roman" w:hAnsi="Times New Roman" w:cs="Times New Roman"/>
          <w:color w:val="auto"/>
          <w:sz w:val="24"/>
          <w:szCs w:val="24"/>
        </w:rPr>
        <w:t xml:space="preserve"> coda </w:t>
      </w:r>
      <w:r w:rsidR="00E05935" w:rsidRPr="008008A6">
        <w:rPr>
          <w:rFonts w:ascii="Times New Roman" w:hAnsi="Times New Roman" w:cs="Times New Roman"/>
          <w:color w:val="auto"/>
          <w:sz w:val="24"/>
          <w:szCs w:val="24"/>
        </w:rPr>
        <w:t xml:space="preserve">/l/ </w:t>
      </w:r>
      <w:r w:rsidR="006D665B" w:rsidRPr="008008A6">
        <w:rPr>
          <w:rFonts w:ascii="Times New Roman" w:hAnsi="Times New Roman" w:cs="Times New Roman"/>
          <w:color w:val="auto"/>
          <w:sz w:val="24"/>
          <w:szCs w:val="24"/>
        </w:rPr>
        <w:t>is</w:t>
      </w:r>
      <w:r w:rsidR="00D01EAF" w:rsidRPr="008008A6">
        <w:rPr>
          <w:rFonts w:ascii="Times New Roman" w:hAnsi="Times New Roman" w:cs="Times New Roman"/>
          <w:color w:val="auto"/>
          <w:sz w:val="24"/>
          <w:szCs w:val="24"/>
        </w:rPr>
        <w:t xml:space="preserve"> </w:t>
      </w:r>
      <w:r w:rsidR="00180ECF" w:rsidRPr="008008A6">
        <w:rPr>
          <w:rFonts w:ascii="Times New Roman" w:hAnsi="Times New Roman" w:cs="Times New Roman"/>
          <w:color w:val="auto"/>
          <w:sz w:val="24"/>
          <w:szCs w:val="24"/>
        </w:rPr>
        <w:t xml:space="preserve">typically </w:t>
      </w:r>
      <w:r w:rsidR="00D01EAF" w:rsidRPr="008008A6">
        <w:rPr>
          <w:rFonts w:ascii="Times New Roman" w:hAnsi="Times New Roman" w:cs="Times New Roman"/>
          <w:color w:val="auto"/>
          <w:sz w:val="24"/>
          <w:szCs w:val="24"/>
        </w:rPr>
        <w:t>more pharyngealized or velarized</w:t>
      </w:r>
      <w:r w:rsidR="0004550A" w:rsidRPr="008008A6">
        <w:rPr>
          <w:rFonts w:ascii="Times New Roman" w:hAnsi="Times New Roman" w:cs="Times New Roman"/>
          <w:color w:val="auto"/>
          <w:sz w:val="24"/>
          <w:szCs w:val="24"/>
        </w:rPr>
        <w:t xml:space="preserve"> (Chomsky &amp; Halle, 1968; </w:t>
      </w:r>
      <w:proofErr w:type="spellStart"/>
      <w:r w:rsidR="0004550A" w:rsidRPr="008008A6">
        <w:rPr>
          <w:rFonts w:ascii="Times New Roman" w:hAnsi="Times New Roman" w:cs="Times New Roman"/>
          <w:color w:val="auto"/>
          <w:sz w:val="24"/>
          <w:szCs w:val="24"/>
        </w:rPr>
        <w:t>Ladefoged</w:t>
      </w:r>
      <w:proofErr w:type="spellEnd"/>
      <w:r w:rsidR="0004550A" w:rsidRPr="008008A6">
        <w:rPr>
          <w:rFonts w:ascii="Times New Roman" w:hAnsi="Times New Roman" w:cs="Times New Roman"/>
          <w:color w:val="auto"/>
          <w:sz w:val="24"/>
          <w:szCs w:val="24"/>
        </w:rPr>
        <w:t xml:space="preserve">, 2001). </w:t>
      </w:r>
      <w:r w:rsidR="008E0EAB" w:rsidRPr="008008A6">
        <w:rPr>
          <w:rFonts w:ascii="Times New Roman" w:hAnsi="Times New Roman" w:cs="Times New Roman"/>
          <w:color w:val="auto"/>
          <w:sz w:val="24"/>
          <w:szCs w:val="24"/>
        </w:rPr>
        <w:t xml:space="preserve">Articulatorily, </w:t>
      </w:r>
      <w:r w:rsidR="00180ECF" w:rsidRPr="008008A6">
        <w:rPr>
          <w:rFonts w:ascii="Times New Roman" w:hAnsi="Times New Roman" w:cs="Times New Roman"/>
          <w:color w:val="auto"/>
          <w:sz w:val="24"/>
          <w:szCs w:val="24"/>
        </w:rPr>
        <w:t>both</w:t>
      </w:r>
      <w:r w:rsidR="00E05935" w:rsidRPr="008008A6">
        <w:rPr>
          <w:rFonts w:ascii="Times New Roman" w:hAnsi="Times New Roman" w:cs="Times New Roman"/>
          <w:color w:val="auto"/>
          <w:sz w:val="24"/>
          <w:szCs w:val="24"/>
        </w:rPr>
        <w:t xml:space="preserve"> variants of /l/ </w:t>
      </w:r>
      <w:r w:rsidR="00180ECF" w:rsidRPr="008008A6">
        <w:rPr>
          <w:rFonts w:ascii="Times New Roman" w:hAnsi="Times New Roman" w:cs="Times New Roman"/>
          <w:color w:val="auto"/>
          <w:sz w:val="24"/>
          <w:szCs w:val="24"/>
        </w:rPr>
        <w:t xml:space="preserve">have been </w:t>
      </w:r>
      <w:r w:rsidR="008504F1" w:rsidRPr="008008A6">
        <w:rPr>
          <w:rFonts w:ascii="Times New Roman" w:hAnsi="Times New Roman" w:cs="Times New Roman"/>
          <w:color w:val="auto"/>
          <w:sz w:val="24"/>
          <w:szCs w:val="24"/>
        </w:rPr>
        <w:t>shown to involve</w:t>
      </w:r>
      <w:r w:rsidR="00180ECF" w:rsidRPr="008008A6">
        <w:rPr>
          <w:rFonts w:ascii="Times New Roman" w:hAnsi="Times New Roman" w:cs="Times New Roman"/>
          <w:color w:val="auto"/>
          <w:sz w:val="24"/>
          <w:szCs w:val="24"/>
        </w:rPr>
        <w:t xml:space="preserve"> </w:t>
      </w:r>
      <w:r w:rsidR="008E0EAB" w:rsidRPr="008008A6">
        <w:rPr>
          <w:rFonts w:ascii="Times New Roman" w:hAnsi="Times New Roman" w:cs="Times New Roman"/>
          <w:color w:val="auto"/>
          <w:sz w:val="24"/>
          <w:szCs w:val="24"/>
        </w:rPr>
        <w:t xml:space="preserve">two </w:t>
      </w:r>
      <w:r w:rsidR="00180ECF" w:rsidRPr="008008A6">
        <w:rPr>
          <w:rFonts w:ascii="Times New Roman" w:hAnsi="Times New Roman" w:cs="Times New Roman"/>
          <w:color w:val="auto"/>
          <w:sz w:val="24"/>
          <w:szCs w:val="24"/>
        </w:rPr>
        <w:t xml:space="preserve">coordinated </w:t>
      </w:r>
      <w:r w:rsidR="008E0EAB" w:rsidRPr="008008A6">
        <w:rPr>
          <w:rFonts w:ascii="Times New Roman" w:hAnsi="Times New Roman" w:cs="Times New Roman"/>
          <w:color w:val="auto"/>
          <w:sz w:val="24"/>
          <w:szCs w:val="24"/>
        </w:rPr>
        <w:t>gestures</w:t>
      </w:r>
      <w:r w:rsidR="00B215B4" w:rsidRPr="008008A6">
        <w:rPr>
          <w:rFonts w:ascii="Times New Roman" w:hAnsi="Times New Roman" w:cs="Times New Roman"/>
          <w:color w:val="auto"/>
          <w:sz w:val="24"/>
          <w:szCs w:val="24"/>
        </w:rPr>
        <w:t xml:space="preserve"> in the mid-sagittal plane</w:t>
      </w:r>
      <w:r w:rsidR="00180ECF" w:rsidRPr="008008A6">
        <w:rPr>
          <w:rFonts w:ascii="Times New Roman" w:hAnsi="Times New Roman" w:cs="Times New Roman"/>
          <w:color w:val="auto"/>
          <w:sz w:val="24"/>
          <w:szCs w:val="24"/>
        </w:rPr>
        <w:t xml:space="preserve">: </w:t>
      </w:r>
      <w:r w:rsidR="008E0EAB" w:rsidRPr="008008A6">
        <w:rPr>
          <w:rFonts w:ascii="Times New Roman" w:hAnsi="Times New Roman" w:cs="Times New Roman"/>
          <w:color w:val="auto"/>
          <w:sz w:val="24"/>
          <w:szCs w:val="24"/>
        </w:rPr>
        <w:t xml:space="preserve">a tongue tip gesture and a tongue dorsum gesture (Sproat &amp; Fujimura, 1993; Browman &amp; Goldstein, 1995). </w:t>
      </w:r>
      <w:r w:rsidR="008504F1" w:rsidRPr="008008A6">
        <w:rPr>
          <w:rFonts w:ascii="Times New Roman" w:hAnsi="Times New Roman" w:cs="Times New Roman"/>
          <w:color w:val="auto"/>
          <w:sz w:val="24"/>
          <w:szCs w:val="24"/>
        </w:rPr>
        <w:t>T</w:t>
      </w:r>
      <w:r w:rsidR="00F8281A" w:rsidRPr="008008A6">
        <w:rPr>
          <w:rFonts w:ascii="Times New Roman" w:hAnsi="Times New Roman" w:cs="Times New Roman"/>
          <w:color w:val="auto"/>
          <w:sz w:val="24"/>
          <w:szCs w:val="24"/>
        </w:rPr>
        <w:t xml:space="preserve">he </w:t>
      </w:r>
      <w:r w:rsidR="008504F1" w:rsidRPr="008008A6">
        <w:rPr>
          <w:rFonts w:ascii="Times New Roman" w:hAnsi="Times New Roman" w:cs="Times New Roman"/>
          <w:color w:val="auto"/>
          <w:sz w:val="24"/>
          <w:szCs w:val="24"/>
        </w:rPr>
        <w:t xml:space="preserve">two lateral </w:t>
      </w:r>
      <w:r w:rsidR="00F8281A" w:rsidRPr="008008A6">
        <w:rPr>
          <w:rFonts w:ascii="Times New Roman" w:hAnsi="Times New Roman" w:cs="Times New Roman"/>
          <w:color w:val="auto"/>
          <w:sz w:val="24"/>
          <w:szCs w:val="24"/>
        </w:rPr>
        <w:t xml:space="preserve">allophones </w:t>
      </w:r>
      <w:r w:rsidR="008504F1" w:rsidRPr="008008A6">
        <w:rPr>
          <w:rFonts w:ascii="Times New Roman" w:hAnsi="Times New Roman" w:cs="Times New Roman"/>
          <w:color w:val="auto"/>
          <w:sz w:val="24"/>
          <w:szCs w:val="24"/>
        </w:rPr>
        <w:t xml:space="preserve">differ both </w:t>
      </w:r>
      <w:r w:rsidR="00F8281A" w:rsidRPr="008008A6">
        <w:rPr>
          <w:rFonts w:ascii="Times New Roman" w:hAnsi="Times New Roman" w:cs="Times New Roman"/>
          <w:color w:val="auto"/>
          <w:sz w:val="24"/>
          <w:szCs w:val="24"/>
        </w:rPr>
        <w:t>i</w:t>
      </w:r>
      <w:r w:rsidR="00384106" w:rsidRPr="008008A6">
        <w:rPr>
          <w:rFonts w:ascii="Times New Roman" w:hAnsi="Times New Roman" w:cs="Times New Roman"/>
          <w:color w:val="auto"/>
          <w:sz w:val="24"/>
          <w:szCs w:val="24"/>
        </w:rPr>
        <w:t xml:space="preserve">n the </w:t>
      </w:r>
      <w:r w:rsidR="00B215B4" w:rsidRPr="008008A6">
        <w:rPr>
          <w:rFonts w:ascii="Times New Roman" w:hAnsi="Times New Roman" w:cs="Times New Roman"/>
          <w:color w:val="auto"/>
          <w:sz w:val="24"/>
          <w:szCs w:val="24"/>
        </w:rPr>
        <w:t xml:space="preserve">relative </w:t>
      </w:r>
      <w:r w:rsidR="00384106" w:rsidRPr="008008A6">
        <w:rPr>
          <w:rFonts w:ascii="Times New Roman" w:hAnsi="Times New Roman" w:cs="Times New Roman"/>
          <w:color w:val="auto"/>
          <w:sz w:val="24"/>
          <w:szCs w:val="24"/>
        </w:rPr>
        <w:t xml:space="preserve">magnitude of </w:t>
      </w:r>
      <w:r w:rsidR="00457194" w:rsidRPr="008008A6">
        <w:rPr>
          <w:rFonts w:ascii="Times New Roman" w:hAnsi="Times New Roman" w:cs="Times New Roman"/>
          <w:color w:val="auto"/>
          <w:sz w:val="24"/>
          <w:szCs w:val="24"/>
        </w:rPr>
        <w:t xml:space="preserve">movement </w:t>
      </w:r>
      <w:r w:rsidR="00B215B4" w:rsidRPr="008008A6">
        <w:rPr>
          <w:rFonts w:ascii="Times New Roman" w:hAnsi="Times New Roman" w:cs="Times New Roman"/>
          <w:color w:val="auto"/>
          <w:sz w:val="24"/>
          <w:szCs w:val="24"/>
        </w:rPr>
        <w:t>in</w:t>
      </w:r>
      <w:r w:rsidR="00457194" w:rsidRPr="008008A6">
        <w:rPr>
          <w:rFonts w:ascii="Times New Roman" w:hAnsi="Times New Roman" w:cs="Times New Roman"/>
          <w:color w:val="auto"/>
          <w:sz w:val="24"/>
          <w:szCs w:val="24"/>
        </w:rPr>
        <w:t xml:space="preserve"> </w:t>
      </w:r>
      <w:r w:rsidR="00384106" w:rsidRPr="008008A6">
        <w:rPr>
          <w:rFonts w:ascii="Times New Roman" w:hAnsi="Times New Roman" w:cs="Times New Roman"/>
          <w:color w:val="auto"/>
          <w:sz w:val="24"/>
          <w:szCs w:val="24"/>
        </w:rPr>
        <w:t>th</w:t>
      </w:r>
      <w:r w:rsidR="00E05935" w:rsidRPr="008008A6">
        <w:rPr>
          <w:rFonts w:ascii="Times New Roman" w:hAnsi="Times New Roman" w:cs="Times New Roman"/>
          <w:color w:val="auto"/>
          <w:sz w:val="24"/>
          <w:szCs w:val="24"/>
        </w:rPr>
        <w:t>e tongue tip and dorsum gesture</w:t>
      </w:r>
      <w:r w:rsidR="00457194" w:rsidRPr="008008A6">
        <w:rPr>
          <w:rFonts w:ascii="Times New Roman" w:hAnsi="Times New Roman" w:cs="Times New Roman"/>
          <w:color w:val="auto"/>
          <w:sz w:val="24"/>
          <w:szCs w:val="24"/>
        </w:rPr>
        <w:t>s</w:t>
      </w:r>
      <w:r w:rsidR="00E05935" w:rsidRPr="008008A6">
        <w:rPr>
          <w:rFonts w:ascii="Times New Roman" w:hAnsi="Times New Roman" w:cs="Times New Roman"/>
          <w:color w:val="auto"/>
          <w:sz w:val="24"/>
          <w:szCs w:val="24"/>
        </w:rPr>
        <w:t xml:space="preserve">, and the relative timing </w:t>
      </w:r>
      <w:r w:rsidR="00457194" w:rsidRPr="008008A6">
        <w:rPr>
          <w:rFonts w:ascii="Times New Roman" w:hAnsi="Times New Roman" w:cs="Times New Roman"/>
          <w:color w:val="auto"/>
          <w:sz w:val="24"/>
          <w:szCs w:val="24"/>
        </w:rPr>
        <w:t>between the two gestures</w:t>
      </w:r>
      <w:r w:rsidR="00A56F70" w:rsidRPr="008008A6">
        <w:rPr>
          <w:rFonts w:ascii="Times New Roman" w:hAnsi="Times New Roman" w:cs="Times New Roman"/>
          <w:color w:val="auto"/>
          <w:sz w:val="24"/>
          <w:szCs w:val="24"/>
        </w:rPr>
        <w:t xml:space="preserve">. In addition to syllable position effects, coarticulation with a </w:t>
      </w:r>
      <w:r w:rsidR="001445FE" w:rsidRPr="008008A6">
        <w:rPr>
          <w:rFonts w:ascii="Times New Roman" w:hAnsi="Times New Roman" w:cs="Times New Roman"/>
          <w:color w:val="auto"/>
          <w:sz w:val="24"/>
          <w:szCs w:val="24"/>
        </w:rPr>
        <w:t>neighboring</w:t>
      </w:r>
      <w:bookmarkStart w:id="0" w:name="_GoBack"/>
      <w:bookmarkEnd w:id="0"/>
      <w:r w:rsidR="00A56F70" w:rsidRPr="008008A6">
        <w:rPr>
          <w:rFonts w:ascii="Times New Roman" w:hAnsi="Times New Roman" w:cs="Times New Roman"/>
          <w:color w:val="auto"/>
          <w:sz w:val="24"/>
          <w:szCs w:val="24"/>
        </w:rPr>
        <w:t xml:space="preserve"> vowel can also affect tongue position. A recent electromagnetic articulography (EMA) study on English /l/ production demonstrated that an adjacent vowel effects /l/ production in the mid-sagittal plane more than in the para-sagittal plane (Ying et al., submitted).</w:t>
      </w:r>
    </w:p>
    <w:p w14:paraId="0017A813" w14:textId="07E194E5" w:rsidR="00A56F70" w:rsidRPr="008008A6" w:rsidRDefault="00A56F70" w:rsidP="00004BAB">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M</w:t>
      </w:r>
      <w:r w:rsidR="001721A3" w:rsidRPr="008008A6">
        <w:rPr>
          <w:rFonts w:ascii="Times New Roman" w:hAnsi="Times New Roman" w:cs="Times New Roman"/>
          <w:color w:val="auto"/>
          <w:sz w:val="24"/>
          <w:szCs w:val="24"/>
        </w:rPr>
        <w:t xml:space="preserve">any studies </w:t>
      </w:r>
      <w:r w:rsidRPr="008008A6">
        <w:rPr>
          <w:rFonts w:ascii="Times New Roman" w:hAnsi="Times New Roman" w:cs="Times New Roman"/>
          <w:color w:val="auto"/>
          <w:sz w:val="24"/>
          <w:szCs w:val="24"/>
        </w:rPr>
        <w:t>have examined</w:t>
      </w:r>
      <w:r w:rsidR="001721A3" w:rsidRPr="008008A6">
        <w:rPr>
          <w:rFonts w:ascii="Times New Roman" w:hAnsi="Times New Roman" w:cs="Times New Roman"/>
          <w:color w:val="auto"/>
          <w:sz w:val="24"/>
          <w:szCs w:val="24"/>
        </w:rPr>
        <w:t xml:space="preserve"> the articulatory (Sproat &amp; Fujimura, 1993; West, 1999; Wrench &amp; Scobbie, 2003) </w:t>
      </w:r>
      <w:r w:rsidRPr="008008A6">
        <w:rPr>
          <w:rFonts w:ascii="Times New Roman" w:hAnsi="Times New Roman" w:cs="Times New Roman"/>
          <w:color w:val="auto"/>
          <w:sz w:val="24"/>
          <w:szCs w:val="24"/>
        </w:rPr>
        <w:t xml:space="preserve">and </w:t>
      </w:r>
      <w:r w:rsidR="001721A3" w:rsidRPr="008008A6">
        <w:rPr>
          <w:rFonts w:ascii="Times New Roman" w:hAnsi="Times New Roman" w:cs="Times New Roman"/>
          <w:color w:val="auto"/>
          <w:sz w:val="24"/>
          <w:szCs w:val="24"/>
        </w:rPr>
        <w:t xml:space="preserve">acoustic (Giles &amp; Moll, 1975; </w:t>
      </w:r>
      <w:proofErr w:type="spellStart"/>
      <w:r w:rsidR="001721A3" w:rsidRPr="008008A6">
        <w:rPr>
          <w:rFonts w:ascii="Times New Roman" w:hAnsi="Times New Roman" w:cs="Times New Roman"/>
          <w:color w:val="auto"/>
          <w:sz w:val="24"/>
          <w:szCs w:val="24"/>
        </w:rPr>
        <w:t>Epsy</w:t>
      </w:r>
      <w:proofErr w:type="spellEnd"/>
      <w:r w:rsidR="001721A3" w:rsidRPr="008008A6">
        <w:rPr>
          <w:rFonts w:ascii="Times New Roman" w:hAnsi="Times New Roman" w:cs="Times New Roman"/>
          <w:color w:val="auto"/>
          <w:sz w:val="24"/>
          <w:szCs w:val="24"/>
        </w:rPr>
        <w:t>-Wilson, 1992; Huffman, 1997)</w:t>
      </w:r>
      <w:r w:rsidRPr="008008A6">
        <w:rPr>
          <w:rFonts w:ascii="Times New Roman" w:hAnsi="Times New Roman" w:cs="Times New Roman"/>
          <w:color w:val="auto"/>
          <w:sz w:val="24"/>
          <w:szCs w:val="24"/>
        </w:rPr>
        <w:t xml:space="preserve"> characteristics of English /l/</w:t>
      </w:r>
      <w:r w:rsidR="001721A3" w:rsidRPr="008008A6">
        <w:rPr>
          <w:rFonts w:ascii="Times New Roman" w:hAnsi="Times New Roman" w:cs="Times New Roman"/>
          <w:color w:val="auto"/>
          <w:sz w:val="24"/>
          <w:szCs w:val="24"/>
        </w:rPr>
        <w:t>. Only a few</w:t>
      </w:r>
      <w:r w:rsidRPr="008008A6">
        <w:rPr>
          <w:rFonts w:ascii="Times New Roman" w:hAnsi="Times New Roman" w:cs="Times New Roman"/>
          <w:color w:val="auto"/>
          <w:sz w:val="24"/>
          <w:szCs w:val="24"/>
        </w:rPr>
        <w:t xml:space="preserve"> studies</w:t>
      </w:r>
      <w:r w:rsidR="001721A3" w:rsidRPr="008008A6">
        <w:rPr>
          <w:rFonts w:ascii="Times New Roman" w:hAnsi="Times New Roman" w:cs="Times New Roman"/>
          <w:color w:val="auto"/>
          <w:sz w:val="24"/>
          <w:szCs w:val="24"/>
        </w:rPr>
        <w:t>, however, have addressed the relationship between the acoustics and the articulation of /l/ (</w:t>
      </w:r>
      <w:r w:rsidR="00F8281A" w:rsidRPr="008008A6">
        <w:rPr>
          <w:rFonts w:ascii="Times New Roman" w:hAnsi="Times New Roman" w:cs="Times New Roman"/>
          <w:color w:val="auto"/>
          <w:sz w:val="24"/>
          <w:szCs w:val="24"/>
        </w:rPr>
        <w:t xml:space="preserve">e.g., </w:t>
      </w:r>
      <w:r w:rsidR="001721A3" w:rsidRPr="008008A6">
        <w:rPr>
          <w:rFonts w:ascii="Times New Roman" w:hAnsi="Times New Roman" w:cs="Times New Roman"/>
          <w:color w:val="auto"/>
          <w:sz w:val="24"/>
          <w:szCs w:val="24"/>
        </w:rPr>
        <w:t xml:space="preserve">Ying, Shaw, </w:t>
      </w:r>
      <w:proofErr w:type="spellStart"/>
      <w:r w:rsidR="001721A3" w:rsidRPr="008008A6">
        <w:rPr>
          <w:rFonts w:ascii="Times New Roman" w:hAnsi="Times New Roman" w:cs="Times New Roman"/>
          <w:color w:val="auto"/>
          <w:sz w:val="24"/>
          <w:szCs w:val="24"/>
        </w:rPr>
        <w:t>Kroos</w:t>
      </w:r>
      <w:proofErr w:type="spellEnd"/>
      <w:r w:rsidR="001721A3" w:rsidRPr="008008A6">
        <w:rPr>
          <w:rFonts w:ascii="Times New Roman" w:hAnsi="Times New Roman" w:cs="Times New Roman"/>
          <w:color w:val="auto"/>
          <w:sz w:val="24"/>
          <w:szCs w:val="24"/>
        </w:rPr>
        <w:t>, &amp; Best, 2012)</w:t>
      </w:r>
      <w:r w:rsidRPr="008008A6">
        <w:rPr>
          <w:rFonts w:ascii="Times New Roman" w:hAnsi="Times New Roman" w:cs="Times New Roman"/>
          <w:color w:val="auto"/>
          <w:sz w:val="24"/>
          <w:szCs w:val="24"/>
        </w:rPr>
        <w:t>,</w:t>
      </w:r>
      <w:r w:rsidR="00F8281A" w:rsidRPr="008008A6">
        <w:rPr>
          <w:rFonts w:ascii="Times New Roman" w:hAnsi="Times New Roman" w:cs="Times New Roman"/>
          <w:color w:val="auto"/>
          <w:sz w:val="24"/>
          <w:szCs w:val="24"/>
        </w:rPr>
        <w:t xml:space="preserve"> and none that we are aware of compare the acoustics of /l/ to the dynamics of lateral channel formation</w:t>
      </w:r>
      <w:r w:rsidR="00D361E7" w:rsidRPr="008008A6">
        <w:rPr>
          <w:rFonts w:ascii="Times New Roman" w:hAnsi="Times New Roman" w:cs="Times New Roman"/>
          <w:color w:val="auto"/>
          <w:sz w:val="24"/>
          <w:szCs w:val="24"/>
        </w:rPr>
        <w:t>.</w:t>
      </w:r>
      <w:r w:rsidRPr="008008A6">
        <w:rPr>
          <w:rFonts w:ascii="Times New Roman" w:hAnsi="Times New Roman" w:cs="Times New Roman"/>
          <w:color w:val="auto"/>
          <w:sz w:val="24"/>
          <w:szCs w:val="24"/>
        </w:rPr>
        <w:t xml:space="preserve"> To address this deficit, this study investigates how the acoustic and articulatory properties during /l/ production are correlated, particularly with respect to the formation of the lateral channel(s) during /l/ production, to improve our current understanding of acoustic-articulatory relations in /l/. </w:t>
      </w:r>
    </w:p>
    <w:p w14:paraId="00A33C63" w14:textId="74DBB566" w:rsidR="00731F66" w:rsidRPr="008008A6" w:rsidRDefault="00731F66" w:rsidP="00004BAB">
      <w:pPr>
        <w:pStyle w:val="BodyText"/>
        <w:numPr>
          <w:ilvl w:val="0"/>
          <w:numId w:val="10"/>
        </w:numPr>
        <w:spacing w:before="240" w:after="0" w:line="480" w:lineRule="auto"/>
        <w:rPr>
          <w:rFonts w:ascii="Times New Roman" w:hAnsi="Times New Roman" w:cs="Times New Roman"/>
          <w:b/>
          <w:color w:val="auto"/>
          <w:sz w:val="24"/>
          <w:szCs w:val="24"/>
        </w:rPr>
      </w:pPr>
      <w:r w:rsidRPr="008008A6">
        <w:rPr>
          <w:rFonts w:ascii="Times New Roman" w:hAnsi="Times New Roman" w:cs="Times New Roman"/>
          <w:b/>
          <w:color w:val="auto"/>
          <w:sz w:val="24"/>
          <w:szCs w:val="24"/>
        </w:rPr>
        <w:lastRenderedPageBreak/>
        <w:t>The articulatory characteri</w:t>
      </w:r>
      <w:r w:rsidR="004261B0" w:rsidRPr="008008A6">
        <w:rPr>
          <w:rFonts w:ascii="Times New Roman" w:hAnsi="Times New Roman" w:cs="Times New Roman"/>
          <w:b/>
          <w:color w:val="auto"/>
          <w:sz w:val="24"/>
          <w:szCs w:val="24"/>
        </w:rPr>
        <w:t>stics</w:t>
      </w:r>
      <w:r w:rsidRPr="008008A6">
        <w:rPr>
          <w:rFonts w:ascii="Times New Roman" w:hAnsi="Times New Roman" w:cs="Times New Roman"/>
          <w:b/>
          <w:color w:val="auto"/>
          <w:sz w:val="24"/>
          <w:szCs w:val="24"/>
        </w:rPr>
        <w:t xml:space="preserve"> of /l/</w:t>
      </w:r>
    </w:p>
    <w:p w14:paraId="115063AE" w14:textId="553712FC" w:rsidR="001761E2" w:rsidRPr="008008A6" w:rsidRDefault="006D665B" w:rsidP="00004BAB">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/l/</w:t>
      </w:r>
      <w:r w:rsidR="00716835" w:rsidRPr="008008A6">
        <w:rPr>
          <w:rFonts w:ascii="Times New Roman" w:hAnsi="Times New Roman" w:cs="Times New Roman"/>
          <w:color w:val="auto"/>
          <w:sz w:val="24"/>
          <w:szCs w:val="24"/>
        </w:rPr>
        <w:t>s</w:t>
      </w:r>
      <w:r w:rsidRPr="008008A6">
        <w:rPr>
          <w:rFonts w:ascii="Times New Roman" w:hAnsi="Times New Roman" w:cs="Times New Roman"/>
          <w:color w:val="auto"/>
          <w:sz w:val="24"/>
          <w:szCs w:val="24"/>
        </w:rPr>
        <w:t xml:space="preserve"> </w:t>
      </w:r>
      <w:r w:rsidR="00716835" w:rsidRPr="008008A6">
        <w:rPr>
          <w:rFonts w:ascii="Times New Roman" w:hAnsi="Times New Roman" w:cs="Times New Roman"/>
          <w:color w:val="auto"/>
          <w:sz w:val="24"/>
          <w:szCs w:val="24"/>
        </w:rPr>
        <w:t xml:space="preserve">are </w:t>
      </w:r>
      <w:r w:rsidR="00917DAD" w:rsidRPr="008008A6">
        <w:rPr>
          <w:rFonts w:ascii="Times New Roman" w:hAnsi="Times New Roman" w:cs="Times New Roman"/>
          <w:color w:val="auto"/>
          <w:sz w:val="24"/>
          <w:szCs w:val="24"/>
        </w:rPr>
        <w:t>typically produced with a</w:t>
      </w:r>
      <w:r w:rsidR="002716B5" w:rsidRPr="008008A6">
        <w:rPr>
          <w:rFonts w:ascii="Times New Roman" w:hAnsi="Times New Roman" w:cs="Times New Roman"/>
          <w:color w:val="auto"/>
          <w:sz w:val="24"/>
          <w:szCs w:val="24"/>
        </w:rPr>
        <w:t>n</w:t>
      </w:r>
      <w:r w:rsidR="00917DAD" w:rsidRPr="008008A6">
        <w:rPr>
          <w:rFonts w:ascii="Times New Roman" w:hAnsi="Times New Roman" w:cs="Times New Roman"/>
          <w:color w:val="auto"/>
          <w:sz w:val="24"/>
          <w:szCs w:val="24"/>
        </w:rPr>
        <w:t xml:space="preserve"> </w:t>
      </w:r>
      <w:r w:rsidR="002716B5" w:rsidRPr="008008A6">
        <w:rPr>
          <w:rFonts w:ascii="Times New Roman" w:hAnsi="Times New Roman" w:cs="Times New Roman"/>
          <w:color w:val="auto"/>
          <w:sz w:val="24"/>
          <w:szCs w:val="24"/>
        </w:rPr>
        <w:t>alveolo-palatal</w:t>
      </w:r>
      <w:r w:rsidR="00917DAD" w:rsidRPr="008008A6">
        <w:rPr>
          <w:rFonts w:ascii="Times New Roman" w:hAnsi="Times New Roman" w:cs="Times New Roman"/>
          <w:color w:val="auto"/>
          <w:sz w:val="24"/>
          <w:szCs w:val="24"/>
        </w:rPr>
        <w:t xml:space="preserve"> </w:t>
      </w:r>
      <w:r w:rsidR="00453935" w:rsidRPr="008008A6">
        <w:rPr>
          <w:rFonts w:ascii="Times New Roman" w:hAnsi="Times New Roman" w:cs="Times New Roman"/>
          <w:color w:val="auto"/>
          <w:sz w:val="24"/>
          <w:szCs w:val="24"/>
        </w:rPr>
        <w:t xml:space="preserve">lingual </w:t>
      </w:r>
      <w:r w:rsidR="00917DAD" w:rsidRPr="008008A6">
        <w:rPr>
          <w:rFonts w:ascii="Times New Roman" w:hAnsi="Times New Roman" w:cs="Times New Roman"/>
          <w:color w:val="auto"/>
          <w:sz w:val="24"/>
          <w:szCs w:val="24"/>
        </w:rPr>
        <w:t>contact along the mid-sagittal plane</w:t>
      </w:r>
      <w:r w:rsidR="00D23158" w:rsidRPr="008008A6">
        <w:rPr>
          <w:rFonts w:ascii="Times New Roman" w:hAnsi="Times New Roman" w:cs="Times New Roman"/>
          <w:color w:val="auto"/>
          <w:sz w:val="24"/>
          <w:szCs w:val="24"/>
        </w:rPr>
        <w:t>,</w:t>
      </w:r>
      <w:r w:rsidR="005171F6" w:rsidRPr="008008A6">
        <w:rPr>
          <w:rFonts w:ascii="Times New Roman" w:hAnsi="Times New Roman" w:cs="Times New Roman"/>
          <w:color w:val="auto"/>
          <w:sz w:val="24"/>
          <w:szCs w:val="24"/>
        </w:rPr>
        <w:t xml:space="preserve"> with air flowing along one or both sides of the tongue blade</w:t>
      </w:r>
      <w:r w:rsidR="001D13D5" w:rsidRPr="008008A6">
        <w:rPr>
          <w:rFonts w:ascii="Times New Roman" w:hAnsi="Times New Roman" w:cs="Times New Roman"/>
          <w:color w:val="auto"/>
          <w:sz w:val="24"/>
          <w:szCs w:val="24"/>
        </w:rPr>
        <w:t xml:space="preserve"> (</w:t>
      </w:r>
      <w:proofErr w:type="spellStart"/>
      <w:r w:rsidR="001D13D5" w:rsidRPr="008008A6">
        <w:rPr>
          <w:rFonts w:ascii="Times New Roman" w:hAnsi="Times New Roman" w:cs="Times New Roman"/>
          <w:color w:val="auto"/>
          <w:sz w:val="24"/>
          <w:szCs w:val="24"/>
        </w:rPr>
        <w:t>Ladefoged</w:t>
      </w:r>
      <w:proofErr w:type="spellEnd"/>
      <w:r w:rsidR="001D13D5" w:rsidRPr="008008A6">
        <w:rPr>
          <w:rFonts w:ascii="Times New Roman" w:hAnsi="Times New Roman" w:cs="Times New Roman"/>
          <w:color w:val="auto"/>
          <w:sz w:val="24"/>
          <w:szCs w:val="24"/>
        </w:rPr>
        <w:t xml:space="preserve"> &amp; </w:t>
      </w:r>
      <w:proofErr w:type="spellStart"/>
      <w:r w:rsidR="001D13D5" w:rsidRPr="008008A6">
        <w:rPr>
          <w:rFonts w:ascii="Times New Roman" w:hAnsi="Times New Roman" w:cs="Times New Roman"/>
          <w:color w:val="auto"/>
          <w:sz w:val="24"/>
          <w:szCs w:val="24"/>
        </w:rPr>
        <w:t>Maddieson</w:t>
      </w:r>
      <w:proofErr w:type="spellEnd"/>
      <w:r w:rsidR="001D13D5" w:rsidRPr="008008A6">
        <w:rPr>
          <w:rFonts w:ascii="Times New Roman" w:hAnsi="Times New Roman" w:cs="Times New Roman"/>
          <w:color w:val="auto"/>
          <w:sz w:val="24"/>
          <w:szCs w:val="24"/>
        </w:rPr>
        <w:t>, 1996)</w:t>
      </w:r>
      <w:r w:rsidR="005171F6" w:rsidRPr="008008A6">
        <w:rPr>
          <w:rFonts w:ascii="Times New Roman" w:hAnsi="Times New Roman" w:cs="Times New Roman"/>
          <w:color w:val="auto"/>
          <w:sz w:val="24"/>
          <w:szCs w:val="24"/>
        </w:rPr>
        <w:t>.</w:t>
      </w:r>
      <w:r w:rsidR="00B744E6"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 xml:space="preserve">/l/ </w:t>
      </w:r>
      <w:r w:rsidR="00B744E6" w:rsidRPr="008008A6">
        <w:rPr>
          <w:rFonts w:ascii="Times New Roman" w:hAnsi="Times New Roman" w:cs="Times New Roman"/>
          <w:color w:val="auto"/>
          <w:sz w:val="24"/>
          <w:szCs w:val="24"/>
        </w:rPr>
        <w:t>production involves a raising</w:t>
      </w:r>
      <w:r w:rsidR="00205F38" w:rsidRPr="008008A6">
        <w:rPr>
          <w:rFonts w:ascii="Times New Roman" w:hAnsi="Times New Roman" w:cs="Times New Roman"/>
          <w:color w:val="auto"/>
          <w:sz w:val="24"/>
          <w:szCs w:val="24"/>
        </w:rPr>
        <w:t xml:space="preserve"> and </w:t>
      </w:r>
      <w:r w:rsidR="00B744E6" w:rsidRPr="008008A6">
        <w:rPr>
          <w:rFonts w:ascii="Times New Roman" w:hAnsi="Times New Roman" w:cs="Times New Roman"/>
          <w:color w:val="auto"/>
          <w:sz w:val="24"/>
          <w:szCs w:val="24"/>
        </w:rPr>
        <w:t xml:space="preserve">fronting tongue tip </w:t>
      </w:r>
      <w:r w:rsidR="00686F71" w:rsidRPr="008008A6">
        <w:rPr>
          <w:rFonts w:ascii="Times New Roman" w:hAnsi="Times New Roman" w:cs="Times New Roman"/>
          <w:color w:val="auto"/>
          <w:sz w:val="24"/>
          <w:szCs w:val="24"/>
        </w:rPr>
        <w:t>gesture</w:t>
      </w:r>
      <w:r w:rsidR="00A201CC" w:rsidRPr="008008A6">
        <w:rPr>
          <w:rFonts w:ascii="Times New Roman" w:hAnsi="Times New Roman" w:cs="Times New Roman"/>
          <w:color w:val="auto"/>
          <w:sz w:val="24"/>
          <w:szCs w:val="24"/>
        </w:rPr>
        <w:t>,</w:t>
      </w:r>
      <w:r w:rsidR="00686F71" w:rsidRPr="008008A6">
        <w:rPr>
          <w:rFonts w:ascii="Times New Roman" w:hAnsi="Times New Roman" w:cs="Times New Roman"/>
          <w:color w:val="auto"/>
          <w:sz w:val="24"/>
          <w:szCs w:val="24"/>
        </w:rPr>
        <w:t xml:space="preserve"> </w:t>
      </w:r>
      <w:r w:rsidR="00B744E6" w:rsidRPr="008008A6">
        <w:rPr>
          <w:rFonts w:ascii="Times New Roman" w:hAnsi="Times New Roman" w:cs="Times New Roman"/>
          <w:color w:val="auto"/>
          <w:sz w:val="24"/>
          <w:szCs w:val="24"/>
        </w:rPr>
        <w:t>and a lowering</w:t>
      </w:r>
      <w:r w:rsidR="00205F38" w:rsidRPr="008008A6">
        <w:rPr>
          <w:rFonts w:ascii="Times New Roman" w:hAnsi="Times New Roman" w:cs="Times New Roman"/>
          <w:color w:val="auto"/>
          <w:sz w:val="24"/>
          <w:szCs w:val="24"/>
        </w:rPr>
        <w:t xml:space="preserve"> and </w:t>
      </w:r>
      <w:r w:rsidR="00B744E6" w:rsidRPr="008008A6">
        <w:rPr>
          <w:rFonts w:ascii="Times New Roman" w:hAnsi="Times New Roman" w:cs="Times New Roman"/>
          <w:color w:val="auto"/>
          <w:sz w:val="24"/>
          <w:szCs w:val="24"/>
        </w:rPr>
        <w:t>retracti</w:t>
      </w:r>
      <w:r w:rsidR="001D13D5" w:rsidRPr="008008A6">
        <w:rPr>
          <w:rFonts w:ascii="Times New Roman" w:hAnsi="Times New Roman" w:cs="Times New Roman"/>
          <w:color w:val="auto"/>
          <w:sz w:val="24"/>
          <w:szCs w:val="24"/>
        </w:rPr>
        <w:t>ng</w:t>
      </w:r>
      <w:r w:rsidR="00B744E6" w:rsidRPr="008008A6">
        <w:rPr>
          <w:rFonts w:ascii="Times New Roman" w:hAnsi="Times New Roman" w:cs="Times New Roman"/>
          <w:color w:val="auto"/>
          <w:sz w:val="24"/>
          <w:szCs w:val="24"/>
        </w:rPr>
        <w:t xml:space="preserve"> tongue body</w:t>
      </w:r>
      <w:r w:rsidR="00686F71" w:rsidRPr="008008A6">
        <w:rPr>
          <w:rFonts w:ascii="Times New Roman" w:hAnsi="Times New Roman" w:cs="Times New Roman"/>
          <w:color w:val="auto"/>
          <w:sz w:val="24"/>
          <w:szCs w:val="24"/>
        </w:rPr>
        <w:t xml:space="preserve"> gesture</w:t>
      </w:r>
      <w:r w:rsidR="00B744E6" w:rsidRPr="008008A6">
        <w:rPr>
          <w:rFonts w:ascii="Times New Roman" w:hAnsi="Times New Roman" w:cs="Times New Roman"/>
          <w:color w:val="auto"/>
          <w:sz w:val="24"/>
          <w:szCs w:val="24"/>
        </w:rPr>
        <w:t xml:space="preserve">. </w:t>
      </w:r>
      <w:proofErr w:type="spellStart"/>
      <w:r w:rsidR="00656717" w:rsidRPr="008008A6">
        <w:rPr>
          <w:rFonts w:ascii="Times New Roman" w:hAnsi="Times New Roman" w:cs="Times New Roman"/>
          <w:color w:val="auto"/>
          <w:sz w:val="24"/>
          <w:szCs w:val="24"/>
        </w:rPr>
        <w:t>Ladefoged</w:t>
      </w:r>
      <w:proofErr w:type="spellEnd"/>
      <w:r w:rsidR="00656717" w:rsidRPr="008008A6">
        <w:rPr>
          <w:rFonts w:ascii="Times New Roman" w:hAnsi="Times New Roman" w:cs="Times New Roman"/>
          <w:color w:val="auto"/>
          <w:sz w:val="24"/>
          <w:szCs w:val="24"/>
        </w:rPr>
        <w:t xml:space="preserve"> and </w:t>
      </w:r>
      <w:proofErr w:type="spellStart"/>
      <w:r w:rsidR="00656717" w:rsidRPr="008008A6">
        <w:rPr>
          <w:rFonts w:ascii="Times New Roman" w:hAnsi="Times New Roman" w:cs="Times New Roman"/>
          <w:color w:val="auto"/>
          <w:sz w:val="24"/>
          <w:szCs w:val="24"/>
        </w:rPr>
        <w:t>Maddieson</w:t>
      </w:r>
      <w:proofErr w:type="spellEnd"/>
      <w:r w:rsidR="00656717" w:rsidRPr="008008A6">
        <w:rPr>
          <w:rFonts w:ascii="Times New Roman" w:hAnsi="Times New Roman" w:cs="Times New Roman"/>
          <w:color w:val="auto"/>
          <w:sz w:val="24"/>
          <w:szCs w:val="24"/>
        </w:rPr>
        <w:t xml:space="preserve"> (1996) propose that mid-sagittal articulation alone could give rise to the lateral channel(s) that characterize /l/: when the tongue tip stretches forward at the same time that the tongue dorsum retracts, the two antagonistic gestures elongate the tongue and cause the tongue blade at either side or both sides to pull away from the side teeth, creating a lateral channel for airflow along the sid</w:t>
      </w:r>
      <w:r w:rsidR="005171F6" w:rsidRPr="008008A6">
        <w:rPr>
          <w:rFonts w:ascii="Times New Roman" w:hAnsi="Times New Roman" w:cs="Times New Roman"/>
          <w:color w:val="auto"/>
          <w:sz w:val="24"/>
          <w:szCs w:val="24"/>
        </w:rPr>
        <w:t xml:space="preserve">es of the tongue. </w:t>
      </w:r>
    </w:p>
    <w:p w14:paraId="1A8CC5B3" w14:textId="6037F604" w:rsidR="00F7303A" w:rsidRPr="008008A6" w:rsidRDefault="00AA1554" w:rsidP="00004BAB">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Sproat and Fujimura (1993) </w:t>
      </w:r>
      <w:r w:rsidR="003D73B5" w:rsidRPr="008008A6">
        <w:rPr>
          <w:rFonts w:ascii="Times New Roman" w:hAnsi="Times New Roman" w:cs="Times New Roman"/>
          <w:color w:val="auto"/>
          <w:sz w:val="24"/>
          <w:szCs w:val="24"/>
        </w:rPr>
        <w:t xml:space="preserve">also </w:t>
      </w:r>
      <w:r w:rsidRPr="008008A6">
        <w:rPr>
          <w:rFonts w:ascii="Times New Roman" w:hAnsi="Times New Roman" w:cs="Times New Roman"/>
          <w:color w:val="auto"/>
          <w:sz w:val="24"/>
          <w:szCs w:val="24"/>
        </w:rPr>
        <w:t>propo</w:t>
      </w:r>
      <w:r w:rsidR="00E45792" w:rsidRPr="008008A6">
        <w:rPr>
          <w:rFonts w:ascii="Times New Roman" w:hAnsi="Times New Roman" w:cs="Times New Roman"/>
          <w:color w:val="auto"/>
          <w:sz w:val="24"/>
          <w:szCs w:val="24"/>
        </w:rPr>
        <w:t xml:space="preserve">sed that American </w:t>
      </w:r>
      <w:r w:rsidR="00C53FDF" w:rsidRPr="008008A6">
        <w:rPr>
          <w:rFonts w:ascii="Times New Roman" w:hAnsi="Times New Roman" w:cs="Times New Roman"/>
          <w:color w:val="auto"/>
          <w:sz w:val="24"/>
          <w:szCs w:val="24"/>
        </w:rPr>
        <w:t xml:space="preserve">English </w:t>
      </w:r>
      <w:r w:rsidR="00E45792" w:rsidRPr="008008A6">
        <w:rPr>
          <w:rFonts w:ascii="Times New Roman" w:hAnsi="Times New Roman" w:cs="Times New Roman"/>
          <w:color w:val="auto"/>
          <w:sz w:val="24"/>
          <w:szCs w:val="24"/>
        </w:rPr>
        <w:t>/l/s involve two gestures</w:t>
      </w:r>
      <w:r w:rsidR="003D73B5" w:rsidRPr="008008A6">
        <w:rPr>
          <w:rFonts w:ascii="Times New Roman" w:hAnsi="Times New Roman" w:cs="Times New Roman"/>
          <w:color w:val="auto"/>
          <w:sz w:val="24"/>
          <w:szCs w:val="24"/>
        </w:rPr>
        <w:t xml:space="preserve">, but described it them as </w:t>
      </w:r>
      <w:r w:rsidR="00E45792" w:rsidRPr="008008A6">
        <w:rPr>
          <w:rFonts w:ascii="Times New Roman" w:hAnsi="Times New Roman" w:cs="Times New Roman"/>
          <w:color w:val="auto"/>
          <w:sz w:val="24"/>
          <w:szCs w:val="24"/>
        </w:rPr>
        <w:t>a consonantal apical gesture</w:t>
      </w:r>
      <w:r w:rsidR="003D73B5" w:rsidRPr="008008A6">
        <w:rPr>
          <w:rFonts w:ascii="Times New Roman" w:hAnsi="Times New Roman" w:cs="Times New Roman"/>
          <w:color w:val="auto"/>
          <w:sz w:val="24"/>
          <w:szCs w:val="24"/>
        </w:rPr>
        <w:t xml:space="preserve"> (tongue tip) and a vocalic dorsal gesture (tongue dorsum)</w:t>
      </w:r>
      <w:r w:rsidR="00E45792" w:rsidRPr="008008A6">
        <w:rPr>
          <w:rFonts w:ascii="Times New Roman" w:hAnsi="Times New Roman" w:cs="Times New Roman"/>
          <w:color w:val="auto"/>
          <w:sz w:val="24"/>
          <w:szCs w:val="24"/>
        </w:rPr>
        <w:t xml:space="preserve">. </w:t>
      </w:r>
      <w:r w:rsidR="001729F9" w:rsidRPr="008008A6">
        <w:rPr>
          <w:rFonts w:ascii="Times New Roman" w:hAnsi="Times New Roman" w:cs="Times New Roman"/>
          <w:color w:val="auto"/>
          <w:sz w:val="24"/>
          <w:szCs w:val="24"/>
        </w:rPr>
        <w:t>T</w:t>
      </w:r>
      <w:r w:rsidR="00205F38" w:rsidRPr="008008A6">
        <w:rPr>
          <w:rFonts w:ascii="Times New Roman" w:hAnsi="Times New Roman" w:cs="Times New Roman"/>
          <w:color w:val="auto"/>
          <w:sz w:val="24"/>
          <w:szCs w:val="24"/>
        </w:rPr>
        <w:t xml:space="preserve">he </w:t>
      </w:r>
      <w:r w:rsidR="003D73B5" w:rsidRPr="008008A6">
        <w:rPr>
          <w:rFonts w:ascii="Times New Roman" w:hAnsi="Times New Roman" w:cs="Times New Roman"/>
          <w:color w:val="auto"/>
          <w:sz w:val="24"/>
          <w:szCs w:val="24"/>
        </w:rPr>
        <w:t xml:space="preserve">consonantal </w:t>
      </w:r>
      <w:r w:rsidR="00205F38" w:rsidRPr="008008A6">
        <w:rPr>
          <w:rFonts w:ascii="Times New Roman" w:hAnsi="Times New Roman" w:cs="Times New Roman"/>
          <w:color w:val="auto"/>
          <w:sz w:val="24"/>
          <w:szCs w:val="24"/>
        </w:rPr>
        <w:t xml:space="preserve">tongue tip raising and fronting gesture is relatively stronger in onset </w:t>
      </w:r>
      <w:r w:rsidR="009E458A" w:rsidRPr="008008A6">
        <w:rPr>
          <w:rFonts w:ascii="Times New Roman" w:hAnsi="Times New Roman" w:cs="Times New Roman"/>
          <w:color w:val="auto"/>
          <w:sz w:val="24"/>
          <w:szCs w:val="24"/>
        </w:rPr>
        <w:t xml:space="preserve">/l/ </w:t>
      </w:r>
      <w:r w:rsidR="00E45792" w:rsidRPr="008008A6">
        <w:rPr>
          <w:rFonts w:ascii="Times New Roman" w:hAnsi="Times New Roman" w:cs="Times New Roman"/>
          <w:color w:val="auto"/>
          <w:sz w:val="24"/>
          <w:szCs w:val="24"/>
        </w:rPr>
        <w:t xml:space="preserve">than in </w:t>
      </w:r>
      <w:r w:rsidR="00205F38" w:rsidRPr="008008A6">
        <w:rPr>
          <w:rFonts w:ascii="Times New Roman" w:hAnsi="Times New Roman" w:cs="Times New Roman"/>
          <w:color w:val="auto"/>
          <w:sz w:val="24"/>
          <w:szCs w:val="24"/>
        </w:rPr>
        <w:t xml:space="preserve">coda </w:t>
      </w:r>
      <w:r w:rsidR="009E458A" w:rsidRPr="008008A6">
        <w:rPr>
          <w:rFonts w:ascii="Times New Roman" w:hAnsi="Times New Roman" w:cs="Times New Roman"/>
          <w:color w:val="auto"/>
          <w:sz w:val="24"/>
          <w:szCs w:val="24"/>
        </w:rPr>
        <w:t>/l/</w:t>
      </w:r>
      <w:r w:rsidR="001729F9" w:rsidRPr="008008A6">
        <w:rPr>
          <w:rFonts w:ascii="Times New Roman" w:hAnsi="Times New Roman" w:cs="Times New Roman"/>
          <w:color w:val="auto"/>
          <w:sz w:val="24"/>
          <w:szCs w:val="24"/>
        </w:rPr>
        <w:t xml:space="preserve">. </w:t>
      </w:r>
      <w:r w:rsidR="00205F38" w:rsidRPr="008008A6">
        <w:rPr>
          <w:rFonts w:ascii="Times New Roman" w:hAnsi="Times New Roman" w:cs="Times New Roman"/>
          <w:color w:val="auto"/>
          <w:sz w:val="24"/>
          <w:szCs w:val="24"/>
        </w:rPr>
        <w:t>On the other han</w:t>
      </w:r>
      <w:r w:rsidR="00B033CC" w:rsidRPr="008008A6">
        <w:rPr>
          <w:rFonts w:ascii="Times New Roman" w:hAnsi="Times New Roman" w:cs="Times New Roman"/>
          <w:color w:val="auto"/>
          <w:sz w:val="24"/>
          <w:szCs w:val="24"/>
        </w:rPr>
        <w:t xml:space="preserve">d, the production of coda </w:t>
      </w:r>
      <w:r w:rsidRPr="008008A6">
        <w:rPr>
          <w:rFonts w:ascii="Times New Roman" w:hAnsi="Times New Roman" w:cs="Times New Roman"/>
          <w:color w:val="auto"/>
          <w:sz w:val="24"/>
          <w:szCs w:val="24"/>
        </w:rPr>
        <w:t xml:space="preserve">/l/ </w:t>
      </w:r>
      <w:r w:rsidR="00B033CC" w:rsidRPr="008008A6">
        <w:rPr>
          <w:rFonts w:ascii="Times New Roman" w:hAnsi="Times New Roman" w:cs="Times New Roman"/>
          <w:color w:val="auto"/>
          <w:sz w:val="24"/>
          <w:szCs w:val="24"/>
        </w:rPr>
        <w:t xml:space="preserve">is </w:t>
      </w:r>
      <w:r w:rsidR="003D73B5" w:rsidRPr="008008A6">
        <w:rPr>
          <w:rFonts w:ascii="Times New Roman" w:hAnsi="Times New Roman" w:cs="Times New Roman"/>
          <w:color w:val="auto"/>
          <w:sz w:val="24"/>
          <w:szCs w:val="24"/>
        </w:rPr>
        <w:t xml:space="preserve">more </w:t>
      </w:r>
      <w:r w:rsidR="00B033CC" w:rsidRPr="008008A6">
        <w:rPr>
          <w:rFonts w:ascii="Times New Roman" w:hAnsi="Times New Roman" w:cs="Times New Roman"/>
          <w:color w:val="auto"/>
          <w:sz w:val="24"/>
          <w:szCs w:val="24"/>
        </w:rPr>
        <w:t>domina</w:t>
      </w:r>
      <w:r w:rsidR="00C53FDF" w:rsidRPr="008008A6">
        <w:rPr>
          <w:rFonts w:ascii="Times New Roman" w:hAnsi="Times New Roman" w:cs="Times New Roman"/>
          <w:color w:val="auto"/>
          <w:sz w:val="24"/>
          <w:szCs w:val="24"/>
        </w:rPr>
        <w:t>ted</w:t>
      </w:r>
      <w:r w:rsidR="00B033CC" w:rsidRPr="008008A6">
        <w:rPr>
          <w:rFonts w:ascii="Times New Roman" w:hAnsi="Times New Roman" w:cs="Times New Roman"/>
          <w:color w:val="auto"/>
          <w:sz w:val="24"/>
          <w:szCs w:val="24"/>
        </w:rPr>
        <w:t xml:space="preserve"> by </w:t>
      </w:r>
      <w:r w:rsidR="003D73B5" w:rsidRPr="008008A6">
        <w:rPr>
          <w:rFonts w:ascii="Times New Roman" w:hAnsi="Times New Roman" w:cs="Times New Roman"/>
          <w:color w:val="auto"/>
          <w:sz w:val="24"/>
          <w:szCs w:val="24"/>
        </w:rPr>
        <w:t xml:space="preserve">the </w:t>
      </w:r>
      <w:r w:rsidR="00752B3B" w:rsidRPr="008008A6">
        <w:rPr>
          <w:rFonts w:ascii="Times New Roman" w:hAnsi="Times New Roman" w:cs="Times New Roman"/>
          <w:color w:val="auto"/>
          <w:sz w:val="24"/>
          <w:szCs w:val="24"/>
        </w:rPr>
        <w:t>‘</w:t>
      </w:r>
      <w:r w:rsidR="00B033CC" w:rsidRPr="008008A6">
        <w:rPr>
          <w:rFonts w:ascii="Times New Roman" w:hAnsi="Times New Roman" w:cs="Times New Roman"/>
          <w:color w:val="auto"/>
          <w:sz w:val="24"/>
          <w:szCs w:val="24"/>
        </w:rPr>
        <w:t>vocalic</w:t>
      </w:r>
      <w:r w:rsidR="00752B3B" w:rsidRPr="008008A6">
        <w:rPr>
          <w:rFonts w:ascii="Times New Roman" w:hAnsi="Times New Roman" w:cs="Times New Roman"/>
          <w:color w:val="auto"/>
          <w:sz w:val="24"/>
          <w:szCs w:val="24"/>
        </w:rPr>
        <w:t>’</w:t>
      </w:r>
      <w:r w:rsidR="00B033CC" w:rsidRPr="008008A6">
        <w:rPr>
          <w:rFonts w:ascii="Times New Roman" w:hAnsi="Times New Roman" w:cs="Times New Roman"/>
          <w:color w:val="auto"/>
          <w:sz w:val="24"/>
          <w:szCs w:val="24"/>
        </w:rPr>
        <w:t xml:space="preserve"> </w:t>
      </w:r>
      <w:r w:rsidR="003D73B5" w:rsidRPr="008008A6">
        <w:rPr>
          <w:rFonts w:ascii="Times New Roman" w:hAnsi="Times New Roman" w:cs="Times New Roman"/>
          <w:color w:val="auto"/>
          <w:sz w:val="24"/>
          <w:szCs w:val="24"/>
        </w:rPr>
        <w:t xml:space="preserve">dorsal </w:t>
      </w:r>
      <w:r w:rsidR="00B033CC" w:rsidRPr="008008A6">
        <w:rPr>
          <w:rFonts w:ascii="Times New Roman" w:hAnsi="Times New Roman" w:cs="Times New Roman"/>
          <w:color w:val="auto"/>
          <w:sz w:val="24"/>
          <w:szCs w:val="24"/>
        </w:rPr>
        <w:t>gesture</w:t>
      </w:r>
      <w:r w:rsidR="008A7EF6" w:rsidRPr="008008A6">
        <w:rPr>
          <w:rFonts w:ascii="Times New Roman" w:hAnsi="Times New Roman" w:cs="Times New Roman"/>
          <w:color w:val="auto"/>
          <w:sz w:val="24"/>
          <w:szCs w:val="24"/>
        </w:rPr>
        <w:t xml:space="preserve"> (Sproat &amp; Fujimura, 1993)</w:t>
      </w:r>
      <w:r w:rsidR="00B033CC" w:rsidRPr="008008A6">
        <w:rPr>
          <w:rFonts w:ascii="Times New Roman" w:hAnsi="Times New Roman" w:cs="Times New Roman"/>
          <w:color w:val="auto"/>
          <w:sz w:val="24"/>
          <w:szCs w:val="24"/>
        </w:rPr>
        <w:t>.</w:t>
      </w:r>
      <w:r w:rsidR="00E80A28" w:rsidRPr="008008A6">
        <w:rPr>
          <w:rFonts w:ascii="Times New Roman" w:hAnsi="Times New Roman" w:cs="Times New Roman"/>
          <w:color w:val="auto"/>
          <w:sz w:val="24"/>
          <w:szCs w:val="24"/>
        </w:rPr>
        <w:t xml:space="preserve"> </w:t>
      </w:r>
      <w:r w:rsidR="00BC59F1" w:rsidRPr="008008A6">
        <w:rPr>
          <w:rFonts w:ascii="Times New Roman" w:hAnsi="Times New Roman" w:cs="Times New Roman"/>
          <w:color w:val="auto"/>
          <w:sz w:val="24"/>
          <w:szCs w:val="24"/>
        </w:rPr>
        <w:t>This is consistent with evidence that c</w:t>
      </w:r>
      <w:r w:rsidR="00E80A28" w:rsidRPr="008008A6">
        <w:rPr>
          <w:rFonts w:ascii="Times New Roman" w:hAnsi="Times New Roman" w:cs="Times New Roman"/>
          <w:color w:val="auto"/>
          <w:sz w:val="24"/>
          <w:szCs w:val="24"/>
        </w:rPr>
        <w:t xml:space="preserve">oda /l/ is realized with a delayed tongue tip gesture. </w:t>
      </w:r>
      <w:r w:rsidRPr="008008A6">
        <w:rPr>
          <w:rFonts w:ascii="Times New Roman" w:hAnsi="Times New Roman" w:cs="Times New Roman"/>
          <w:color w:val="auto"/>
          <w:sz w:val="24"/>
          <w:szCs w:val="24"/>
        </w:rPr>
        <w:t xml:space="preserve">In a </w:t>
      </w:r>
      <w:proofErr w:type="spellStart"/>
      <w:r w:rsidRPr="008008A6">
        <w:rPr>
          <w:rFonts w:ascii="Times New Roman" w:hAnsi="Times New Roman" w:cs="Times New Roman"/>
          <w:color w:val="auto"/>
          <w:sz w:val="24"/>
          <w:szCs w:val="24"/>
        </w:rPr>
        <w:t>cinefluorographic</w:t>
      </w:r>
      <w:proofErr w:type="spellEnd"/>
      <w:r w:rsidRPr="008008A6">
        <w:rPr>
          <w:rFonts w:ascii="Times New Roman" w:hAnsi="Times New Roman" w:cs="Times New Roman"/>
          <w:color w:val="auto"/>
          <w:sz w:val="24"/>
          <w:szCs w:val="24"/>
        </w:rPr>
        <w:t xml:space="preserve"> study conducted by Giles and Moll (1975), </w:t>
      </w:r>
      <w:r w:rsidR="00BC59F1" w:rsidRPr="008008A6">
        <w:rPr>
          <w:rFonts w:ascii="Times New Roman" w:hAnsi="Times New Roman" w:cs="Times New Roman"/>
          <w:color w:val="auto"/>
          <w:sz w:val="24"/>
          <w:szCs w:val="24"/>
        </w:rPr>
        <w:t>t</w:t>
      </w:r>
      <w:r w:rsidR="00D23158" w:rsidRPr="008008A6">
        <w:rPr>
          <w:rFonts w:ascii="Times New Roman" w:hAnsi="Times New Roman" w:cs="Times New Roman"/>
          <w:color w:val="auto"/>
          <w:sz w:val="24"/>
          <w:szCs w:val="24"/>
        </w:rPr>
        <w:t>he t</w:t>
      </w:r>
      <w:r w:rsidR="00E80A28" w:rsidRPr="008008A6">
        <w:rPr>
          <w:rFonts w:ascii="Times New Roman" w:hAnsi="Times New Roman" w:cs="Times New Roman"/>
          <w:color w:val="auto"/>
          <w:sz w:val="24"/>
          <w:szCs w:val="24"/>
        </w:rPr>
        <w:t xml:space="preserve">ongue body </w:t>
      </w:r>
      <w:r w:rsidR="00D23158" w:rsidRPr="008008A6">
        <w:rPr>
          <w:rFonts w:ascii="Times New Roman" w:hAnsi="Times New Roman" w:cs="Times New Roman"/>
          <w:color w:val="auto"/>
          <w:sz w:val="24"/>
          <w:szCs w:val="24"/>
        </w:rPr>
        <w:t xml:space="preserve">was </w:t>
      </w:r>
      <w:r w:rsidR="00E80A28" w:rsidRPr="008008A6">
        <w:rPr>
          <w:rFonts w:ascii="Times New Roman" w:hAnsi="Times New Roman" w:cs="Times New Roman"/>
          <w:color w:val="auto"/>
          <w:sz w:val="24"/>
          <w:szCs w:val="24"/>
        </w:rPr>
        <w:t>lower</w:t>
      </w:r>
      <w:r w:rsidR="00D23158" w:rsidRPr="008008A6">
        <w:rPr>
          <w:rFonts w:ascii="Times New Roman" w:hAnsi="Times New Roman" w:cs="Times New Roman"/>
          <w:color w:val="auto"/>
          <w:sz w:val="24"/>
          <w:szCs w:val="24"/>
        </w:rPr>
        <w:t xml:space="preserve"> and more </w:t>
      </w:r>
      <w:r w:rsidR="00E80A28" w:rsidRPr="008008A6">
        <w:rPr>
          <w:rFonts w:ascii="Times New Roman" w:hAnsi="Times New Roman" w:cs="Times New Roman"/>
          <w:color w:val="auto"/>
          <w:sz w:val="24"/>
          <w:szCs w:val="24"/>
        </w:rPr>
        <w:t>retract</w:t>
      </w:r>
      <w:r w:rsidR="00D23158" w:rsidRPr="008008A6">
        <w:rPr>
          <w:rFonts w:ascii="Times New Roman" w:hAnsi="Times New Roman" w:cs="Times New Roman"/>
          <w:color w:val="auto"/>
          <w:sz w:val="24"/>
          <w:szCs w:val="24"/>
        </w:rPr>
        <w:t>ed</w:t>
      </w:r>
      <w:r w:rsidR="00E80A28" w:rsidRPr="008008A6">
        <w:rPr>
          <w:rFonts w:ascii="Times New Roman" w:hAnsi="Times New Roman" w:cs="Times New Roman"/>
          <w:color w:val="auto"/>
          <w:sz w:val="24"/>
          <w:szCs w:val="24"/>
        </w:rPr>
        <w:t xml:space="preserve"> in syllable-coda /l/</w:t>
      </w:r>
      <w:r w:rsidR="00BC59F1" w:rsidRPr="008008A6">
        <w:rPr>
          <w:rFonts w:ascii="Times New Roman" w:hAnsi="Times New Roman" w:cs="Times New Roman"/>
          <w:color w:val="auto"/>
          <w:sz w:val="24"/>
          <w:szCs w:val="24"/>
        </w:rPr>
        <w:t xml:space="preserve"> than in syllable-onset /l/</w:t>
      </w:r>
      <w:r w:rsidR="00D23158" w:rsidRPr="008008A6">
        <w:rPr>
          <w:rFonts w:ascii="Times New Roman" w:hAnsi="Times New Roman" w:cs="Times New Roman"/>
          <w:color w:val="auto"/>
          <w:sz w:val="24"/>
          <w:szCs w:val="24"/>
        </w:rPr>
        <w:t>, and t</w:t>
      </w:r>
      <w:r w:rsidR="00E80A28" w:rsidRPr="008008A6">
        <w:rPr>
          <w:rFonts w:ascii="Times New Roman" w:hAnsi="Times New Roman" w:cs="Times New Roman"/>
          <w:color w:val="auto"/>
          <w:sz w:val="24"/>
          <w:szCs w:val="24"/>
        </w:rPr>
        <w:t xml:space="preserve">ongue tip raising and fronting </w:t>
      </w:r>
      <w:r w:rsidR="00D23158" w:rsidRPr="008008A6">
        <w:rPr>
          <w:rFonts w:ascii="Times New Roman" w:hAnsi="Times New Roman" w:cs="Times New Roman"/>
          <w:color w:val="auto"/>
          <w:sz w:val="24"/>
          <w:szCs w:val="24"/>
        </w:rPr>
        <w:t>was less pronounced</w:t>
      </w:r>
      <w:r w:rsidR="00E80A28" w:rsidRPr="008008A6">
        <w:rPr>
          <w:rFonts w:ascii="Times New Roman" w:hAnsi="Times New Roman" w:cs="Times New Roman"/>
          <w:color w:val="auto"/>
          <w:sz w:val="24"/>
          <w:szCs w:val="24"/>
        </w:rPr>
        <w:t xml:space="preserve"> as the tongue body pull</w:t>
      </w:r>
      <w:r w:rsidR="00FB54FD" w:rsidRPr="008008A6">
        <w:rPr>
          <w:rFonts w:ascii="Times New Roman" w:hAnsi="Times New Roman" w:cs="Times New Roman"/>
          <w:color w:val="auto"/>
          <w:sz w:val="24"/>
          <w:szCs w:val="24"/>
        </w:rPr>
        <w:t>ed</w:t>
      </w:r>
      <w:r w:rsidR="00E80A28" w:rsidRPr="008008A6">
        <w:rPr>
          <w:rFonts w:ascii="Times New Roman" w:hAnsi="Times New Roman" w:cs="Times New Roman"/>
          <w:color w:val="auto"/>
          <w:sz w:val="24"/>
          <w:szCs w:val="24"/>
        </w:rPr>
        <w:t xml:space="preserve"> further back</w:t>
      </w:r>
      <w:r w:rsidR="00BC59F1" w:rsidRPr="008008A6">
        <w:rPr>
          <w:rFonts w:ascii="Times New Roman" w:hAnsi="Times New Roman" w:cs="Times New Roman"/>
          <w:color w:val="auto"/>
          <w:sz w:val="24"/>
          <w:szCs w:val="24"/>
        </w:rPr>
        <w:t xml:space="preserve">. Onset /l/s, conversely, were produced with a more anterior tongue </w:t>
      </w:r>
      <w:r w:rsidR="00453935" w:rsidRPr="008008A6">
        <w:rPr>
          <w:rFonts w:ascii="Times New Roman" w:hAnsi="Times New Roman" w:cs="Times New Roman"/>
          <w:color w:val="auto"/>
          <w:sz w:val="24"/>
          <w:szCs w:val="24"/>
        </w:rPr>
        <w:t xml:space="preserve">dorsum </w:t>
      </w:r>
      <w:r w:rsidR="00BC59F1" w:rsidRPr="008008A6">
        <w:rPr>
          <w:rFonts w:ascii="Times New Roman" w:hAnsi="Times New Roman" w:cs="Times New Roman"/>
          <w:color w:val="auto"/>
          <w:sz w:val="24"/>
          <w:szCs w:val="24"/>
        </w:rPr>
        <w:t xml:space="preserve">position and undershoot of </w:t>
      </w:r>
      <w:r w:rsidR="00453935" w:rsidRPr="008008A6">
        <w:rPr>
          <w:rFonts w:ascii="Times New Roman" w:hAnsi="Times New Roman" w:cs="Times New Roman"/>
          <w:color w:val="auto"/>
          <w:sz w:val="24"/>
          <w:szCs w:val="24"/>
        </w:rPr>
        <w:t xml:space="preserve">apical </w:t>
      </w:r>
      <w:r w:rsidR="00BC59F1" w:rsidRPr="008008A6">
        <w:rPr>
          <w:rFonts w:ascii="Times New Roman" w:hAnsi="Times New Roman" w:cs="Times New Roman"/>
          <w:color w:val="auto"/>
          <w:sz w:val="24"/>
          <w:szCs w:val="24"/>
        </w:rPr>
        <w:t>alveolo-palatal contact.</w:t>
      </w:r>
    </w:p>
    <w:p w14:paraId="46F8FD99" w14:textId="281FE154" w:rsidR="00CF3F80" w:rsidRPr="008008A6" w:rsidRDefault="00744982" w:rsidP="00004BAB">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Th</w:t>
      </w:r>
      <w:r w:rsidR="00F7303A" w:rsidRPr="008008A6">
        <w:rPr>
          <w:rFonts w:ascii="Times New Roman" w:hAnsi="Times New Roman" w:cs="Times New Roman"/>
          <w:color w:val="auto"/>
          <w:sz w:val="24"/>
          <w:szCs w:val="24"/>
        </w:rPr>
        <w:t>o</w:t>
      </w:r>
      <w:r w:rsidRPr="008008A6">
        <w:rPr>
          <w:rFonts w:ascii="Times New Roman" w:hAnsi="Times New Roman" w:cs="Times New Roman"/>
          <w:color w:val="auto"/>
          <w:sz w:val="24"/>
          <w:szCs w:val="24"/>
        </w:rPr>
        <w:t>se studies examined lingual articulation</w:t>
      </w:r>
      <w:r w:rsidR="00F7303A" w:rsidRPr="008008A6">
        <w:rPr>
          <w:rFonts w:ascii="Times New Roman" w:hAnsi="Times New Roman" w:cs="Times New Roman"/>
          <w:color w:val="auto"/>
          <w:sz w:val="24"/>
          <w:szCs w:val="24"/>
        </w:rPr>
        <w:t xml:space="preserve"> of /l/</w:t>
      </w:r>
      <w:r w:rsidRPr="008008A6">
        <w:rPr>
          <w:rFonts w:ascii="Times New Roman" w:hAnsi="Times New Roman" w:cs="Times New Roman"/>
          <w:color w:val="auto"/>
          <w:sz w:val="24"/>
          <w:szCs w:val="24"/>
        </w:rPr>
        <w:t xml:space="preserve"> in the mid-sagittal plane only. However, </w:t>
      </w:r>
      <w:r w:rsidR="009A57B6" w:rsidRPr="008008A6">
        <w:rPr>
          <w:rFonts w:ascii="Times New Roman" w:hAnsi="Times New Roman" w:cs="Times New Roman"/>
          <w:color w:val="auto"/>
          <w:sz w:val="24"/>
          <w:szCs w:val="24"/>
        </w:rPr>
        <w:t>lateral production</w:t>
      </w:r>
      <w:r w:rsidR="00F7303A" w:rsidRPr="008008A6">
        <w:rPr>
          <w:rFonts w:ascii="Times New Roman" w:hAnsi="Times New Roman" w:cs="Times New Roman"/>
          <w:color w:val="auto"/>
          <w:sz w:val="24"/>
          <w:szCs w:val="24"/>
        </w:rPr>
        <w:t xml:space="preserve"> </w:t>
      </w:r>
      <w:r w:rsidR="007761D7" w:rsidRPr="008008A6">
        <w:rPr>
          <w:rFonts w:ascii="Times New Roman" w:hAnsi="Times New Roman" w:cs="Times New Roman"/>
          <w:color w:val="auto"/>
          <w:sz w:val="24"/>
          <w:szCs w:val="24"/>
        </w:rPr>
        <w:t xml:space="preserve">cannot be characterized solely </w:t>
      </w:r>
      <w:r w:rsidR="00D23158" w:rsidRPr="008008A6">
        <w:rPr>
          <w:rFonts w:ascii="Times New Roman" w:hAnsi="Times New Roman" w:cs="Times New Roman"/>
          <w:color w:val="auto"/>
          <w:sz w:val="24"/>
          <w:szCs w:val="24"/>
        </w:rPr>
        <w:t>in terms of</w:t>
      </w:r>
      <w:r w:rsidR="007761D7" w:rsidRPr="008008A6">
        <w:rPr>
          <w:rFonts w:ascii="Times New Roman" w:hAnsi="Times New Roman" w:cs="Times New Roman"/>
          <w:color w:val="auto"/>
          <w:sz w:val="24"/>
          <w:szCs w:val="24"/>
        </w:rPr>
        <w:t xml:space="preserve"> mid-sagittal tongue movements. </w:t>
      </w:r>
      <w:r w:rsidR="00B42ABE" w:rsidRPr="008008A6">
        <w:rPr>
          <w:rFonts w:ascii="Times New Roman" w:hAnsi="Times New Roman" w:cs="Times New Roman"/>
          <w:color w:val="auto"/>
          <w:sz w:val="24"/>
          <w:szCs w:val="24"/>
        </w:rPr>
        <w:t>A few authors (Stone et al</w:t>
      </w:r>
      <w:r w:rsidR="0095178D" w:rsidRPr="008008A6">
        <w:rPr>
          <w:rFonts w:ascii="Times New Roman" w:hAnsi="Times New Roman" w:cs="Times New Roman"/>
          <w:color w:val="auto"/>
          <w:sz w:val="24"/>
          <w:szCs w:val="24"/>
        </w:rPr>
        <w:t>.</w:t>
      </w:r>
      <w:r w:rsidR="00B42ABE" w:rsidRPr="008008A6">
        <w:rPr>
          <w:rFonts w:ascii="Times New Roman" w:hAnsi="Times New Roman" w:cs="Times New Roman"/>
          <w:color w:val="auto"/>
          <w:sz w:val="24"/>
          <w:szCs w:val="24"/>
        </w:rPr>
        <w:t xml:space="preserve">, 1991, 1992; Stone &amp; Lundberg, 1996; </w:t>
      </w:r>
      <w:proofErr w:type="spellStart"/>
      <w:r w:rsidR="00B42ABE" w:rsidRPr="008008A6">
        <w:rPr>
          <w:rFonts w:ascii="Times New Roman" w:hAnsi="Times New Roman" w:cs="Times New Roman"/>
          <w:color w:val="auto"/>
          <w:sz w:val="24"/>
          <w:szCs w:val="24"/>
        </w:rPr>
        <w:t>Alwan</w:t>
      </w:r>
      <w:proofErr w:type="spellEnd"/>
      <w:r w:rsidR="00B42ABE" w:rsidRPr="008008A6">
        <w:rPr>
          <w:rFonts w:ascii="Times New Roman" w:hAnsi="Times New Roman" w:cs="Times New Roman"/>
          <w:color w:val="auto"/>
          <w:sz w:val="24"/>
          <w:szCs w:val="24"/>
        </w:rPr>
        <w:t xml:space="preserve"> et al., 1997; Narayanan et al., 1997) have speculated that active para-sagittal tongue blade gestures are </w:t>
      </w:r>
      <w:r w:rsidR="00B42ABE" w:rsidRPr="008008A6">
        <w:rPr>
          <w:rFonts w:ascii="Times New Roman" w:hAnsi="Times New Roman" w:cs="Times New Roman"/>
          <w:color w:val="auto"/>
          <w:sz w:val="24"/>
          <w:szCs w:val="24"/>
        </w:rPr>
        <w:lastRenderedPageBreak/>
        <w:t xml:space="preserve">involved in lateral channel formation. </w:t>
      </w:r>
      <w:r w:rsidR="00B92A90" w:rsidRPr="008008A6">
        <w:rPr>
          <w:rFonts w:ascii="Times New Roman" w:hAnsi="Times New Roman" w:cs="Times New Roman"/>
          <w:color w:val="auto"/>
          <w:sz w:val="24"/>
          <w:szCs w:val="24"/>
        </w:rPr>
        <w:t>One</w:t>
      </w:r>
      <w:r w:rsidR="005171F6" w:rsidRPr="008008A6">
        <w:rPr>
          <w:rFonts w:ascii="Times New Roman" w:hAnsi="Times New Roman" w:cs="Times New Roman"/>
          <w:color w:val="auto"/>
          <w:sz w:val="24"/>
          <w:szCs w:val="24"/>
        </w:rPr>
        <w:t xml:space="preserve"> </w:t>
      </w:r>
      <w:r w:rsidR="00B92A90" w:rsidRPr="008008A6">
        <w:rPr>
          <w:rFonts w:ascii="Times New Roman" w:hAnsi="Times New Roman" w:cs="Times New Roman"/>
          <w:color w:val="auto"/>
          <w:sz w:val="24"/>
          <w:szCs w:val="24"/>
        </w:rPr>
        <w:t xml:space="preserve">recent </w:t>
      </w:r>
      <w:r w:rsidR="009F5DBC" w:rsidRPr="008008A6">
        <w:rPr>
          <w:rFonts w:ascii="Times New Roman" w:hAnsi="Times New Roman" w:cs="Times New Roman"/>
          <w:color w:val="auto"/>
          <w:sz w:val="24"/>
          <w:szCs w:val="24"/>
        </w:rPr>
        <w:t>ultrasound</w:t>
      </w:r>
      <w:r w:rsidR="00B92A90" w:rsidRPr="008008A6">
        <w:rPr>
          <w:rFonts w:ascii="Times New Roman" w:hAnsi="Times New Roman" w:cs="Times New Roman"/>
          <w:color w:val="auto"/>
          <w:sz w:val="24"/>
          <w:szCs w:val="24"/>
        </w:rPr>
        <w:t xml:space="preserve"> study</w:t>
      </w:r>
      <w:r w:rsidR="005171F6" w:rsidRPr="008008A6">
        <w:rPr>
          <w:rFonts w:ascii="Times New Roman" w:hAnsi="Times New Roman" w:cs="Times New Roman"/>
          <w:color w:val="auto"/>
          <w:sz w:val="24"/>
          <w:szCs w:val="24"/>
        </w:rPr>
        <w:t xml:space="preserve"> </w:t>
      </w:r>
      <w:r w:rsidR="00B92A90" w:rsidRPr="008008A6">
        <w:rPr>
          <w:rFonts w:ascii="Times New Roman" w:hAnsi="Times New Roman" w:cs="Times New Roman"/>
          <w:color w:val="auto"/>
          <w:sz w:val="24"/>
          <w:szCs w:val="24"/>
        </w:rPr>
        <w:t>has</w:t>
      </w:r>
      <w:r w:rsidR="005171F6" w:rsidRPr="008008A6">
        <w:rPr>
          <w:rFonts w:ascii="Times New Roman" w:hAnsi="Times New Roman" w:cs="Times New Roman"/>
          <w:color w:val="auto"/>
          <w:sz w:val="24"/>
          <w:szCs w:val="24"/>
        </w:rPr>
        <w:t xml:space="preserve"> </w:t>
      </w:r>
      <w:r w:rsidR="009F5DBC" w:rsidRPr="008008A6">
        <w:rPr>
          <w:rFonts w:ascii="Times New Roman" w:hAnsi="Times New Roman" w:cs="Times New Roman"/>
          <w:color w:val="auto"/>
          <w:sz w:val="24"/>
          <w:szCs w:val="24"/>
        </w:rPr>
        <w:t>demonstrated</w:t>
      </w:r>
      <w:r w:rsidR="005171F6" w:rsidRPr="008008A6">
        <w:rPr>
          <w:rFonts w:ascii="Times New Roman" w:hAnsi="Times New Roman" w:cs="Times New Roman"/>
          <w:color w:val="auto"/>
          <w:sz w:val="24"/>
          <w:szCs w:val="24"/>
        </w:rPr>
        <w:t xml:space="preserve"> that the production of /l/ also includes </w:t>
      </w:r>
      <w:r w:rsidR="001107FC">
        <w:rPr>
          <w:rFonts w:ascii="Times New Roman" w:hAnsi="Times New Roman" w:cs="Times New Roman"/>
          <w:color w:val="auto"/>
          <w:sz w:val="24"/>
          <w:szCs w:val="24"/>
        </w:rPr>
        <w:t>lateralization</w:t>
      </w:r>
      <w:r w:rsidR="005171F6" w:rsidRPr="008008A6">
        <w:rPr>
          <w:rFonts w:ascii="Times New Roman" w:hAnsi="Times New Roman" w:cs="Times New Roman"/>
          <w:color w:val="auto"/>
          <w:sz w:val="24"/>
          <w:szCs w:val="24"/>
        </w:rPr>
        <w:t xml:space="preserve"> of the tongue</w:t>
      </w:r>
      <w:r w:rsidR="001761E2" w:rsidRPr="008008A6">
        <w:rPr>
          <w:rFonts w:ascii="Times New Roman" w:hAnsi="Times New Roman" w:cs="Times New Roman"/>
          <w:color w:val="auto"/>
          <w:sz w:val="24"/>
          <w:szCs w:val="24"/>
        </w:rPr>
        <w:t xml:space="preserve"> blade</w:t>
      </w:r>
      <w:r w:rsidR="00B92A90" w:rsidRPr="008008A6">
        <w:rPr>
          <w:rFonts w:ascii="Times New Roman" w:hAnsi="Times New Roman" w:cs="Times New Roman"/>
          <w:color w:val="auto"/>
          <w:sz w:val="24"/>
          <w:szCs w:val="24"/>
        </w:rPr>
        <w:t xml:space="preserve">, at least in syllable-onset </w:t>
      </w:r>
      <w:r w:rsidR="00F424F6" w:rsidRPr="008008A6">
        <w:rPr>
          <w:rFonts w:ascii="Times New Roman" w:hAnsi="Times New Roman" w:cs="Times New Roman"/>
          <w:color w:val="auto"/>
          <w:sz w:val="24"/>
          <w:szCs w:val="24"/>
        </w:rPr>
        <w:t>/l/s</w:t>
      </w:r>
      <w:r w:rsidR="00F7303A" w:rsidRPr="008008A6">
        <w:rPr>
          <w:rFonts w:ascii="Times New Roman" w:hAnsi="Times New Roman" w:cs="Times New Roman"/>
          <w:color w:val="auto"/>
          <w:sz w:val="24"/>
          <w:szCs w:val="24"/>
        </w:rPr>
        <w:t xml:space="preserve"> (Lin, </w:t>
      </w:r>
      <w:proofErr w:type="spellStart"/>
      <w:r w:rsidR="00F7303A" w:rsidRPr="008008A6">
        <w:rPr>
          <w:rFonts w:ascii="Times New Roman" w:hAnsi="Times New Roman" w:cs="Times New Roman"/>
          <w:color w:val="auto"/>
          <w:sz w:val="24"/>
          <w:szCs w:val="24"/>
        </w:rPr>
        <w:t>Beddor</w:t>
      </w:r>
      <w:proofErr w:type="spellEnd"/>
      <w:r w:rsidR="00F7303A" w:rsidRPr="008008A6">
        <w:rPr>
          <w:rFonts w:ascii="Times New Roman" w:hAnsi="Times New Roman" w:cs="Times New Roman"/>
          <w:color w:val="auto"/>
          <w:sz w:val="24"/>
          <w:szCs w:val="24"/>
        </w:rPr>
        <w:t xml:space="preserve"> &amp; Coetzee, 2014)</w:t>
      </w:r>
      <w:r w:rsidR="005171F6" w:rsidRPr="008008A6">
        <w:rPr>
          <w:rFonts w:ascii="Times New Roman" w:hAnsi="Times New Roman" w:cs="Times New Roman"/>
          <w:color w:val="auto"/>
          <w:sz w:val="24"/>
          <w:szCs w:val="24"/>
        </w:rPr>
        <w:t>.</w:t>
      </w:r>
      <w:r w:rsidR="001761E2" w:rsidRPr="008008A6">
        <w:rPr>
          <w:rFonts w:ascii="Times New Roman" w:hAnsi="Times New Roman" w:cs="Times New Roman"/>
          <w:color w:val="auto"/>
          <w:sz w:val="24"/>
          <w:szCs w:val="24"/>
        </w:rPr>
        <w:t xml:space="preserve"> </w:t>
      </w:r>
      <w:r w:rsidR="00481DFA" w:rsidRPr="008008A6">
        <w:rPr>
          <w:rFonts w:ascii="Times New Roman" w:hAnsi="Times New Roman" w:cs="Times New Roman"/>
          <w:color w:val="auto"/>
          <w:sz w:val="24"/>
          <w:szCs w:val="24"/>
        </w:rPr>
        <w:t xml:space="preserve">Narayanan, Byrd and </w:t>
      </w:r>
      <w:proofErr w:type="spellStart"/>
      <w:r w:rsidR="00481DFA" w:rsidRPr="008008A6">
        <w:rPr>
          <w:rFonts w:ascii="Times New Roman" w:hAnsi="Times New Roman" w:cs="Times New Roman"/>
          <w:color w:val="auto"/>
          <w:sz w:val="24"/>
          <w:szCs w:val="24"/>
        </w:rPr>
        <w:t>Kaun</w:t>
      </w:r>
      <w:proofErr w:type="spellEnd"/>
      <w:r w:rsidR="00481DFA" w:rsidRPr="008008A6">
        <w:rPr>
          <w:rFonts w:ascii="Times New Roman" w:hAnsi="Times New Roman" w:cs="Times New Roman"/>
          <w:color w:val="auto"/>
          <w:sz w:val="24"/>
          <w:szCs w:val="24"/>
        </w:rPr>
        <w:t xml:space="preserve"> (1999) have also suggested that </w:t>
      </w:r>
      <w:r w:rsidR="00A24BFC" w:rsidRPr="008008A6">
        <w:rPr>
          <w:rFonts w:ascii="Times New Roman" w:hAnsi="Times New Roman" w:cs="Times New Roman"/>
          <w:color w:val="auto"/>
          <w:sz w:val="24"/>
          <w:szCs w:val="24"/>
        </w:rPr>
        <w:t xml:space="preserve">/l/ </w:t>
      </w:r>
      <w:r w:rsidR="00481DFA" w:rsidRPr="008008A6">
        <w:rPr>
          <w:rFonts w:ascii="Times New Roman" w:hAnsi="Times New Roman" w:cs="Times New Roman"/>
          <w:color w:val="auto"/>
          <w:sz w:val="24"/>
          <w:szCs w:val="24"/>
        </w:rPr>
        <w:t xml:space="preserve">production goes beyond the mid-sagittal constriction targets. </w:t>
      </w:r>
      <w:r w:rsidR="00365CD0" w:rsidRPr="008008A6">
        <w:rPr>
          <w:rFonts w:ascii="Times New Roman" w:hAnsi="Times New Roman" w:cs="Times New Roman"/>
          <w:color w:val="auto"/>
          <w:sz w:val="24"/>
          <w:szCs w:val="24"/>
        </w:rPr>
        <w:t>Th</w:t>
      </w:r>
      <w:r w:rsidR="00A24BFC" w:rsidRPr="008008A6">
        <w:rPr>
          <w:rFonts w:ascii="Times New Roman" w:hAnsi="Times New Roman" w:cs="Times New Roman"/>
          <w:color w:val="auto"/>
          <w:sz w:val="24"/>
          <w:szCs w:val="24"/>
        </w:rPr>
        <w:t>ey argue</w:t>
      </w:r>
      <w:r w:rsidR="00365CD0" w:rsidRPr="008008A6">
        <w:rPr>
          <w:rFonts w:ascii="Times New Roman" w:hAnsi="Times New Roman" w:cs="Times New Roman"/>
          <w:color w:val="auto"/>
          <w:sz w:val="24"/>
          <w:szCs w:val="24"/>
        </w:rPr>
        <w:t xml:space="preserve"> that the para-sagittal tongue blade, the tongue tip, and the tongue body movements</w:t>
      </w:r>
      <w:r w:rsidR="00A24BFC" w:rsidRPr="008008A6">
        <w:rPr>
          <w:rFonts w:ascii="Times New Roman" w:hAnsi="Times New Roman" w:cs="Times New Roman"/>
          <w:color w:val="auto"/>
          <w:sz w:val="24"/>
          <w:szCs w:val="24"/>
        </w:rPr>
        <w:t xml:space="preserve"> are all active and independent movements but</w:t>
      </w:r>
      <w:r w:rsidR="00365CD0" w:rsidRPr="008008A6">
        <w:rPr>
          <w:rFonts w:ascii="Times New Roman" w:hAnsi="Times New Roman" w:cs="Times New Roman"/>
          <w:color w:val="auto"/>
          <w:sz w:val="24"/>
          <w:szCs w:val="24"/>
        </w:rPr>
        <w:t xml:space="preserve"> work together to produce</w:t>
      </w:r>
      <w:r w:rsidR="00A24BFC" w:rsidRPr="008008A6">
        <w:rPr>
          <w:rFonts w:ascii="Times New Roman" w:hAnsi="Times New Roman" w:cs="Times New Roman"/>
          <w:color w:val="auto"/>
          <w:sz w:val="24"/>
          <w:szCs w:val="24"/>
        </w:rPr>
        <w:t xml:space="preserve"> </w:t>
      </w:r>
      <w:proofErr w:type="gramStart"/>
      <w:r w:rsidR="00A24BFC" w:rsidRPr="008008A6">
        <w:rPr>
          <w:rFonts w:ascii="Times New Roman" w:hAnsi="Times New Roman" w:cs="Times New Roman"/>
          <w:color w:val="auto"/>
          <w:sz w:val="24"/>
          <w:szCs w:val="24"/>
        </w:rPr>
        <w:t>an</w:t>
      </w:r>
      <w:proofErr w:type="gramEnd"/>
      <w:r w:rsidR="00A24BFC" w:rsidRPr="008008A6">
        <w:rPr>
          <w:rFonts w:ascii="Times New Roman" w:hAnsi="Times New Roman" w:cs="Times New Roman"/>
          <w:color w:val="auto"/>
          <w:sz w:val="24"/>
          <w:szCs w:val="24"/>
        </w:rPr>
        <w:t xml:space="preserve"> /l/</w:t>
      </w:r>
      <w:r w:rsidR="00365CD0" w:rsidRPr="008008A6">
        <w:rPr>
          <w:rFonts w:ascii="Times New Roman" w:hAnsi="Times New Roman" w:cs="Times New Roman"/>
          <w:color w:val="auto"/>
          <w:sz w:val="24"/>
          <w:szCs w:val="24"/>
        </w:rPr>
        <w:t xml:space="preserve">. </w:t>
      </w:r>
      <w:r w:rsidR="00C53FDF" w:rsidRPr="008008A6">
        <w:rPr>
          <w:rFonts w:ascii="Times New Roman" w:hAnsi="Times New Roman" w:cs="Times New Roman"/>
          <w:color w:val="auto"/>
          <w:sz w:val="24"/>
          <w:szCs w:val="24"/>
        </w:rPr>
        <w:t>T</w:t>
      </w:r>
      <w:r w:rsidR="00621370" w:rsidRPr="008008A6">
        <w:rPr>
          <w:rFonts w:ascii="Times New Roman" w:hAnsi="Times New Roman" w:cs="Times New Roman"/>
          <w:color w:val="auto"/>
          <w:sz w:val="24"/>
          <w:szCs w:val="24"/>
        </w:rPr>
        <w:t>he complex tongue movements during the production of /l/</w:t>
      </w:r>
      <w:r w:rsidR="00C53FDF" w:rsidRPr="008008A6">
        <w:rPr>
          <w:rFonts w:ascii="Times New Roman" w:hAnsi="Times New Roman" w:cs="Times New Roman"/>
          <w:color w:val="auto"/>
          <w:sz w:val="24"/>
          <w:szCs w:val="24"/>
        </w:rPr>
        <w:t xml:space="preserve"> take advantage of the tongue as </w:t>
      </w:r>
      <w:r w:rsidR="00621370" w:rsidRPr="008008A6">
        <w:rPr>
          <w:rFonts w:ascii="Times New Roman" w:hAnsi="Times New Roman" w:cs="Times New Roman"/>
          <w:color w:val="auto"/>
          <w:sz w:val="24"/>
          <w:szCs w:val="24"/>
        </w:rPr>
        <w:t xml:space="preserve">a </w:t>
      </w:r>
      <w:r w:rsidR="00752B3B" w:rsidRPr="008008A6">
        <w:rPr>
          <w:rFonts w:ascii="Times New Roman" w:hAnsi="Times New Roman" w:cs="Times New Roman"/>
          <w:color w:val="auto"/>
          <w:sz w:val="24"/>
          <w:szCs w:val="24"/>
        </w:rPr>
        <w:t>“</w:t>
      </w:r>
      <w:r w:rsidR="00621370" w:rsidRPr="008008A6">
        <w:rPr>
          <w:rFonts w:ascii="Times New Roman" w:hAnsi="Times New Roman" w:cs="Times New Roman"/>
          <w:color w:val="auto"/>
          <w:sz w:val="24"/>
          <w:szCs w:val="24"/>
        </w:rPr>
        <w:t xml:space="preserve">boneless, </w:t>
      </w:r>
      <w:proofErr w:type="spellStart"/>
      <w:r w:rsidR="00621370" w:rsidRPr="008008A6">
        <w:rPr>
          <w:rFonts w:ascii="Times New Roman" w:hAnsi="Times New Roman" w:cs="Times New Roman"/>
          <w:color w:val="auto"/>
          <w:sz w:val="24"/>
          <w:szCs w:val="24"/>
        </w:rPr>
        <w:t>jointless</w:t>
      </w:r>
      <w:proofErr w:type="spellEnd"/>
      <w:r w:rsidR="00621370" w:rsidRPr="008008A6">
        <w:rPr>
          <w:rFonts w:ascii="Times New Roman" w:hAnsi="Times New Roman" w:cs="Times New Roman"/>
          <w:color w:val="auto"/>
          <w:sz w:val="24"/>
          <w:szCs w:val="24"/>
        </w:rPr>
        <w:t xml:space="preserve"> structure that can elevate, depress, widen, narrow, extend, retract, and move differentially, both laterally-to-medially and left-to-right</w:t>
      </w:r>
      <w:r w:rsidR="00752B3B" w:rsidRPr="008008A6">
        <w:rPr>
          <w:rFonts w:ascii="Times New Roman" w:hAnsi="Times New Roman" w:cs="Times New Roman"/>
          <w:color w:val="auto"/>
          <w:sz w:val="24"/>
          <w:szCs w:val="24"/>
        </w:rPr>
        <w:t>”</w:t>
      </w:r>
      <w:r w:rsidR="00C53FDF" w:rsidRPr="008008A6">
        <w:rPr>
          <w:rFonts w:ascii="Times New Roman" w:hAnsi="Times New Roman" w:cs="Times New Roman"/>
          <w:color w:val="auto"/>
          <w:sz w:val="24"/>
          <w:szCs w:val="24"/>
        </w:rPr>
        <w:t xml:space="preserve"> (Stone, Faber and </w:t>
      </w:r>
      <w:proofErr w:type="spellStart"/>
      <w:r w:rsidR="00C53FDF" w:rsidRPr="008008A6">
        <w:rPr>
          <w:rFonts w:ascii="Times New Roman" w:hAnsi="Times New Roman" w:cs="Times New Roman"/>
          <w:color w:val="auto"/>
          <w:sz w:val="24"/>
          <w:szCs w:val="24"/>
        </w:rPr>
        <w:t>Cordaro</w:t>
      </w:r>
      <w:proofErr w:type="spellEnd"/>
      <w:r w:rsidR="00C53FDF" w:rsidRPr="008008A6">
        <w:rPr>
          <w:rFonts w:ascii="Times New Roman" w:hAnsi="Times New Roman" w:cs="Times New Roman"/>
          <w:color w:val="auto"/>
          <w:sz w:val="24"/>
          <w:szCs w:val="24"/>
        </w:rPr>
        <w:t xml:space="preserve"> 1991)</w:t>
      </w:r>
      <w:r w:rsidR="00621370" w:rsidRPr="008008A6">
        <w:rPr>
          <w:rFonts w:ascii="Times New Roman" w:hAnsi="Times New Roman" w:cs="Times New Roman"/>
          <w:color w:val="auto"/>
          <w:sz w:val="24"/>
          <w:szCs w:val="24"/>
        </w:rPr>
        <w:t>.</w:t>
      </w:r>
      <w:r w:rsidR="00C01657" w:rsidRPr="008008A6">
        <w:rPr>
          <w:rFonts w:ascii="Times New Roman" w:hAnsi="Times New Roman" w:cs="Times New Roman"/>
          <w:color w:val="auto"/>
          <w:sz w:val="24"/>
          <w:szCs w:val="24"/>
        </w:rPr>
        <w:t xml:space="preserve"> </w:t>
      </w:r>
    </w:p>
    <w:p w14:paraId="098DB254" w14:textId="5D6B51BA" w:rsidR="00731F66" w:rsidRPr="008008A6" w:rsidRDefault="00731F66" w:rsidP="00004BAB">
      <w:pPr>
        <w:pStyle w:val="BodyText"/>
        <w:numPr>
          <w:ilvl w:val="0"/>
          <w:numId w:val="10"/>
        </w:numPr>
        <w:spacing w:before="240" w:after="0" w:line="480" w:lineRule="auto"/>
        <w:rPr>
          <w:rFonts w:ascii="Times New Roman" w:hAnsi="Times New Roman" w:cs="Times New Roman"/>
          <w:b/>
          <w:color w:val="auto"/>
          <w:sz w:val="24"/>
          <w:szCs w:val="24"/>
        </w:rPr>
      </w:pPr>
      <w:r w:rsidRPr="008008A6">
        <w:rPr>
          <w:rFonts w:ascii="Times New Roman" w:hAnsi="Times New Roman" w:cs="Times New Roman"/>
          <w:b/>
          <w:color w:val="auto"/>
          <w:sz w:val="24"/>
          <w:szCs w:val="24"/>
        </w:rPr>
        <w:t>The acoustic characteri</w:t>
      </w:r>
      <w:r w:rsidR="004261B0" w:rsidRPr="008008A6">
        <w:rPr>
          <w:rFonts w:ascii="Times New Roman" w:hAnsi="Times New Roman" w:cs="Times New Roman"/>
          <w:b/>
          <w:color w:val="auto"/>
          <w:sz w:val="24"/>
          <w:szCs w:val="24"/>
        </w:rPr>
        <w:t>stics</w:t>
      </w:r>
      <w:r w:rsidRPr="008008A6">
        <w:rPr>
          <w:rFonts w:ascii="Times New Roman" w:hAnsi="Times New Roman" w:cs="Times New Roman"/>
          <w:b/>
          <w:color w:val="auto"/>
          <w:sz w:val="24"/>
          <w:szCs w:val="24"/>
        </w:rPr>
        <w:t xml:space="preserve"> of /l/</w:t>
      </w:r>
    </w:p>
    <w:p w14:paraId="51978391" w14:textId="1F948A38" w:rsidR="00E72224" w:rsidRPr="008008A6" w:rsidRDefault="00924D28" w:rsidP="00004BAB">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The acoustic </w:t>
      </w:r>
      <w:r w:rsidR="009A57B6" w:rsidRPr="008008A6">
        <w:rPr>
          <w:rFonts w:ascii="Times New Roman" w:hAnsi="Times New Roman" w:cs="Times New Roman"/>
          <w:color w:val="auto"/>
          <w:sz w:val="24"/>
          <w:szCs w:val="24"/>
        </w:rPr>
        <w:t xml:space="preserve">properties </w:t>
      </w:r>
      <w:r w:rsidRPr="008008A6">
        <w:rPr>
          <w:rFonts w:ascii="Times New Roman" w:hAnsi="Times New Roman" w:cs="Times New Roman"/>
          <w:color w:val="auto"/>
          <w:sz w:val="24"/>
          <w:szCs w:val="24"/>
        </w:rPr>
        <w:t>of /l/ var</w:t>
      </w:r>
      <w:r w:rsidR="00183D75" w:rsidRPr="008008A6">
        <w:rPr>
          <w:rFonts w:ascii="Times New Roman" w:hAnsi="Times New Roman" w:cs="Times New Roman"/>
          <w:color w:val="auto"/>
          <w:sz w:val="24"/>
          <w:szCs w:val="24"/>
        </w:rPr>
        <w:t>y</w:t>
      </w:r>
      <w:r w:rsidRPr="008008A6">
        <w:rPr>
          <w:rFonts w:ascii="Times New Roman" w:hAnsi="Times New Roman" w:cs="Times New Roman"/>
          <w:color w:val="auto"/>
          <w:sz w:val="24"/>
          <w:szCs w:val="24"/>
        </w:rPr>
        <w:t xml:space="preserve"> depending on vowel context</w:t>
      </w:r>
      <w:r w:rsidR="00AB56A2" w:rsidRPr="008008A6">
        <w:rPr>
          <w:rFonts w:ascii="Times New Roman" w:hAnsi="Times New Roman" w:cs="Times New Roman"/>
          <w:color w:val="auto"/>
          <w:sz w:val="24"/>
          <w:szCs w:val="24"/>
        </w:rPr>
        <w:t>s</w:t>
      </w:r>
      <w:r w:rsidRPr="008008A6">
        <w:rPr>
          <w:rFonts w:ascii="Times New Roman" w:hAnsi="Times New Roman" w:cs="Times New Roman"/>
          <w:color w:val="auto"/>
          <w:sz w:val="24"/>
          <w:szCs w:val="24"/>
        </w:rPr>
        <w:t>, syllable position</w:t>
      </w:r>
      <w:r w:rsidR="00AB56A2" w:rsidRPr="008008A6">
        <w:rPr>
          <w:rFonts w:ascii="Times New Roman" w:hAnsi="Times New Roman" w:cs="Times New Roman"/>
          <w:color w:val="auto"/>
          <w:sz w:val="24"/>
          <w:szCs w:val="24"/>
        </w:rPr>
        <w:t>s</w:t>
      </w:r>
      <w:r w:rsidRPr="008008A6">
        <w:rPr>
          <w:rFonts w:ascii="Times New Roman" w:hAnsi="Times New Roman" w:cs="Times New Roman"/>
          <w:color w:val="auto"/>
          <w:sz w:val="24"/>
          <w:szCs w:val="24"/>
        </w:rPr>
        <w:t xml:space="preserve"> and speakers. These varia</w:t>
      </w:r>
      <w:r w:rsidR="00A427FA" w:rsidRPr="008008A6">
        <w:rPr>
          <w:rFonts w:ascii="Times New Roman" w:hAnsi="Times New Roman" w:cs="Times New Roman"/>
          <w:color w:val="auto"/>
          <w:sz w:val="24"/>
          <w:szCs w:val="24"/>
        </w:rPr>
        <w:t>tion</w:t>
      </w:r>
      <w:r w:rsidRPr="008008A6">
        <w:rPr>
          <w:rFonts w:ascii="Times New Roman" w:hAnsi="Times New Roman" w:cs="Times New Roman"/>
          <w:color w:val="auto"/>
          <w:sz w:val="24"/>
          <w:szCs w:val="24"/>
        </w:rPr>
        <w:t xml:space="preserve">s make /l/ more difficult </w:t>
      </w:r>
      <w:r w:rsidR="00A427FA" w:rsidRPr="008008A6">
        <w:rPr>
          <w:rFonts w:ascii="Times New Roman" w:hAnsi="Times New Roman" w:cs="Times New Roman"/>
          <w:color w:val="auto"/>
          <w:sz w:val="24"/>
          <w:szCs w:val="24"/>
        </w:rPr>
        <w:t xml:space="preserve">than </w:t>
      </w:r>
      <w:r w:rsidRPr="008008A6">
        <w:rPr>
          <w:rFonts w:ascii="Times New Roman" w:hAnsi="Times New Roman" w:cs="Times New Roman"/>
          <w:color w:val="auto"/>
          <w:sz w:val="24"/>
          <w:szCs w:val="24"/>
        </w:rPr>
        <w:t>other consonants</w:t>
      </w:r>
      <w:r w:rsidR="00D7302C" w:rsidRPr="008008A6">
        <w:rPr>
          <w:rFonts w:ascii="Times New Roman" w:hAnsi="Times New Roman" w:cs="Times New Roman"/>
          <w:color w:val="auto"/>
          <w:sz w:val="24"/>
          <w:szCs w:val="24"/>
        </w:rPr>
        <w:t xml:space="preserve"> to characterize acoustically</w:t>
      </w:r>
      <w:r w:rsidRPr="008008A6">
        <w:rPr>
          <w:rFonts w:ascii="Times New Roman" w:hAnsi="Times New Roman" w:cs="Times New Roman"/>
          <w:color w:val="auto"/>
          <w:sz w:val="24"/>
          <w:szCs w:val="24"/>
        </w:rPr>
        <w:t xml:space="preserve">. </w:t>
      </w:r>
      <w:r w:rsidR="000B554A" w:rsidRPr="008008A6">
        <w:rPr>
          <w:rFonts w:ascii="Times New Roman" w:hAnsi="Times New Roman" w:cs="Times New Roman"/>
          <w:color w:val="auto"/>
          <w:sz w:val="24"/>
          <w:szCs w:val="24"/>
        </w:rPr>
        <w:t>L</w:t>
      </w:r>
      <w:r w:rsidR="00B7280D" w:rsidRPr="008008A6">
        <w:rPr>
          <w:rFonts w:ascii="Times New Roman" w:hAnsi="Times New Roman" w:cs="Times New Roman"/>
          <w:color w:val="auto"/>
          <w:sz w:val="24"/>
          <w:szCs w:val="24"/>
        </w:rPr>
        <w:t xml:space="preserve">ower formants </w:t>
      </w:r>
      <w:r w:rsidR="000B554A" w:rsidRPr="008008A6">
        <w:rPr>
          <w:rFonts w:ascii="Times New Roman" w:hAnsi="Times New Roman" w:cs="Times New Roman"/>
          <w:color w:val="auto"/>
          <w:sz w:val="24"/>
          <w:szCs w:val="24"/>
        </w:rPr>
        <w:t>are more typically more prominent than</w:t>
      </w:r>
      <w:r w:rsidR="00B7280D" w:rsidRPr="008008A6">
        <w:rPr>
          <w:rFonts w:ascii="Times New Roman" w:hAnsi="Times New Roman" w:cs="Times New Roman"/>
          <w:color w:val="auto"/>
          <w:sz w:val="24"/>
          <w:szCs w:val="24"/>
        </w:rPr>
        <w:t xml:space="preserve"> </w:t>
      </w:r>
      <w:r w:rsidR="000B554A" w:rsidRPr="008008A6">
        <w:rPr>
          <w:rFonts w:ascii="Times New Roman" w:hAnsi="Times New Roman" w:cs="Times New Roman"/>
          <w:color w:val="auto"/>
          <w:sz w:val="24"/>
          <w:szCs w:val="24"/>
        </w:rPr>
        <w:t xml:space="preserve">the </w:t>
      </w:r>
      <w:r w:rsidR="00B7280D" w:rsidRPr="008008A6">
        <w:rPr>
          <w:rFonts w:ascii="Times New Roman" w:hAnsi="Times New Roman" w:cs="Times New Roman"/>
          <w:color w:val="auto"/>
          <w:sz w:val="24"/>
          <w:szCs w:val="24"/>
        </w:rPr>
        <w:t>higher formants</w:t>
      </w:r>
      <w:r w:rsidR="000B554A" w:rsidRPr="008008A6">
        <w:rPr>
          <w:rFonts w:ascii="Times New Roman" w:hAnsi="Times New Roman" w:cs="Times New Roman"/>
          <w:color w:val="auto"/>
          <w:sz w:val="24"/>
          <w:szCs w:val="24"/>
        </w:rPr>
        <w:t xml:space="preserve">, which </w:t>
      </w:r>
      <w:r w:rsidR="00B7280D" w:rsidRPr="008008A6">
        <w:rPr>
          <w:rFonts w:ascii="Times New Roman" w:hAnsi="Times New Roman" w:cs="Times New Roman"/>
          <w:color w:val="auto"/>
          <w:sz w:val="24"/>
          <w:szCs w:val="24"/>
        </w:rPr>
        <w:t xml:space="preserve">are reduced in intensity due to </w:t>
      </w:r>
      <w:r w:rsidR="000B554A" w:rsidRPr="008008A6">
        <w:rPr>
          <w:rFonts w:ascii="Times New Roman" w:hAnsi="Times New Roman" w:cs="Times New Roman"/>
          <w:color w:val="auto"/>
          <w:sz w:val="24"/>
          <w:szCs w:val="24"/>
        </w:rPr>
        <w:t xml:space="preserve">the influence of </w:t>
      </w:r>
      <w:r w:rsidR="00D7302C" w:rsidRPr="008008A6">
        <w:rPr>
          <w:rFonts w:ascii="Times New Roman" w:hAnsi="Times New Roman" w:cs="Times New Roman"/>
          <w:color w:val="auto"/>
          <w:sz w:val="24"/>
          <w:szCs w:val="24"/>
        </w:rPr>
        <w:t xml:space="preserve">lateral </w:t>
      </w:r>
      <w:r w:rsidR="00B7280D" w:rsidRPr="008008A6">
        <w:rPr>
          <w:rFonts w:ascii="Times New Roman" w:hAnsi="Times New Roman" w:cs="Times New Roman"/>
          <w:color w:val="auto"/>
          <w:sz w:val="24"/>
          <w:szCs w:val="24"/>
        </w:rPr>
        <w:t>anti-formant</w:t>
      </w:r>
      <w:r w:rsidR="00C53FDF" w:rsidRPr="008008A6">
        <w:rPr>
          <w:rFonts w:ascii="Times New Roman" w:hAnsi="Times New Roman" w:cs="Times New Roman"/>
          <w:color w:val="auto"/>
          <w:sz w:val="24"/>
          <w:szCs w:val="24"/>
        </w:rPr>
        <w:t>s</w:t>
      </w:r>
      <w:r w:rsidR="009873AB" w:rsidRPr="008008A6">
        <w:rPr>
          <w:rFonts w:ascii="Times New Roman" w:hAnsi="Times New Roman" w:cs="Times New Roman"/>
          <w:color w:val="auto"/>
          <w:sz w:val="24"/>
          <w:szCs w:val="24"/>
        </w:rPr>
        <w:t xml:space="preserve"> (Narayanan et al., 1999). The first formant (F1) frequency in /l/ is low. The second formant (F2) frequency varies depending on the location</w:t>
      </w:r>
      <w:r w:rsidR="009F78B1" w:rsidRPr="008008A6">
        <w:rPr>
          <w:rFonts w:ascii="Times New Roman" w:hAnsi="Times New Roman" w:cs="Times New Roman"/>
          <w:color w:val="auto"/>
          <w:sz w:val="24"/>
          <w:szCs w:val="24"/>
        </w:rPr>
        <w:t xml:space="preserve"> of the tongue body</w:t>
      </w:r>
      <w:r w:rsidR="00D7302C" w:rsidRPr="008008A6">
        <w:rPr>
          <w:rFonts w:ascii="Times New Roman" w:hAnsi="Times New Roman" w:cs="Times New Roman"/>
          <w:color w:val="auto"/>
          <w:sz w:val="24"/>
          <w:szCs w:val="24"/>
        </w:rPr>
        <w:t xml:space="preserve"> according to syllable position and vowel context</w:t>
      </w:r>
      <w:r w:rsidR="009873AB" w:rsidRPr="008008A6">
        <w:rPr>
          <w:rFonts w:ascii="Times New Roman" w:hAnsi="Times New Roman" w:cs="Times New Roman"/>
          <w:color w:val="auto"/>
          <w:sz w:val="24"/>
          <w:szCs w:val="24"/>
        </w:rPr>
        <w:t xml:space="preserve"> </w:t>
      </w:r>
      <w:r w:rsidR="00E61FAE" w:rsidRPr="008008A6">
        <w:rPr>
          <w:rFonts w:ascii="Times New Roman" w:hAnsi="Times New Roman" w:cs="Times New Roman"/>
          <w:color w:val="auto"/>
          <w:sz w:val="24"/>
          <w:szCs w:val="24"/>
        </w:rPr>
        <w:t>(</w:t>
      </w:r>
      <w:proofErr w:type="spellStart"/>
      <w:r w:rsidR="00E61FAE" w:rsidRPr="008008A6">
        <w:rPr>
          <w:rFonts w:ascii="Times New Roman" w:hAnsi="Times New Roman" w:cs="Times New Roman"/>
          <w:color w:val="auto"/>
          <w:sz w:val="24"/>
          <w:szCs w:val="24"/>
        </w:rPr>
        <w:t>Ladefoged</w:t>
      </w:r>
      <w:proofErr w:type="spellEnd"/>
      <w:r w:rsidR="00E61FAE" w:rsidRPr="008008A6">
        <w:rPr>
          <w:rFonts w:ascii="Times New Roman" w:hAnsi="Times New Roman" w:cs="Times New Roman"/>
          <w:color w:val="auto"/>
          <w:sz w:val="24"/>
          <w:szCs w:val="24"/>
        </w:rPr>
        <w:t xml:space="preserve"> and </w:t>
      </w:r>
      <w:proofErr w:type="spellStart"/>
      <w:r w:rsidR="00E61FAE" w:rsidRPr="008008A6">
        <w:rPr>
          <w:rFonts w:ascii="Times New Roman" w:hAnsi="Times New Roman" w:cs="Times New Roman"/>
          <w:color w:val="auto"/>
          <w:sz w:val="24"/>
          <w:szCs w:val="24"/>
        </w:rPr>
        <w:t>Maddieson</w:t>
      </w:r>
      <w:proofErr w:type="spellEnd"/>
      <w:r w:rsidR="00E61FAE" w:rsidRPr="008008A6">
        <w:rPr>
          <w:rFonts w:ascii="Times New Roman" w:hAnsi="Times New Roman" w:cs="Times New Roman"/>
          <w:color w:val="auto"/>
          <w:sz w:val="24"/>
          <w:szCs w:val="24"/>
        </w:rPr>
        <w:t>, 1996)</w:t>
      </w:r>
      <w:r w:rsidR="009873AB" w:rsidRPr="008008A6">
        <w:rPr>
          <w:rFonts w:ascii="Times New Roman" w:hAnsi="Times New Roman" w:cs="Times New Roman"/>
          <w:color w:val="auto"/>
          <w:sz w:val="24"/>
          <w:szCs w:val="24"/>
        </w:rPr>
        <w:t>.</w:t>
      </w:r>
      <w:r w:rsidR="00AB56A2" w:rsidRPr="008008A6">
        <w:rPr>
          <w:rFonts w:ascii="Times New Roman" w:hAnsi="Times New Roman" w:cs="Times New Roman"/>
          <w:color w:val="auto"/>
          <w:sz w:val="24"/>
          <w:szCs w:val="24"/>
        </w:rPr>
        <w:t xml:space="preserve"> Table </w:t>
      </w:r>
      <w:r w:rsidR="000D01E8" w:rsidRPr="008008A6">
        <w:rPr>
          <w:rFonts w:ascii="Times New Roman" w:hAnsi="Times New Roman" w:cs="Times New Roman"/>
          <w:color w:val="auto"/>
          <w:sz w:val="24"/>
          <w:szCs w:val="24"/>
        </w:rPr>
        <w:t>I</w:t>
      </w:r>
      <w:r w:rsidR="00AB56A2" w:rsidRPr="008008A6">
        <w:rPr>
          <w:rFonts w:ascii="Times New Roman" w:hAnsi="Times New Roman" w:cs="Times New Roman"/>
          <w:color w:val="auto"/>
          <w:sz w:val="24"/>
          <w:szCs w:val="24"/>
        </w:rPr>
        <w:t xml:space="preserve"> shows a summary of </w:t>
      </w:r>
      <w:r w:rsidR="00D7302C" w:rsidRPr="008008A6">
        <w:rPr>
          <w:rFonts w:ascii="Times New Roman" w:hAnsi="Times New Roman" w:cs="Times New Roman"/>
          <w:color w:val="auto"/>
          <w:sz w:val="24"/>
          <w:szCs w:val="24"/>
        </w:rPr>
        <w:t xml:space="preserve">F1 and F2 </w:t>
      </w:r>
      <w:r w:rsidR="00AB56A2" w:rsidRPr="008008A6">
        <w:rPr>
          <w:rFonts w:ascii="Times New Roman" w:hAnsi="Times New Roman" w:cs="Times New Roman"/>
          <w:color w:val="auto"/>
          <w:sz w:val="24"/>
          <w:szCs w:val="24"/>
        </w:rPr>
        <w:t>frequenc</w:t>
      </w:r>
      <w:r w:rsidR="00D7302C" w:rsidRPr="008008A6">
        <w:rPr>
          <w:rFonts w:ascii="Times New Roman" w:hAnsi="Times New Roman" w:cs="Times New Roman"/>
          <w:color w:val="auto"/>
          <w:sz w:val="24"/>
          <w:szCs w:val="24"/>
        </w:rPr>
        <w:t>ies</w:t>
      </w:r>
      <w:r w:rsidR="00AB56A2" w:rsidRPr="008008A6">
        <w:rPr>
          <w:rFonts w:ascii="Times New Roman" w:hAnsi="Times New Roman" w:cs="Times New Roman"/>
          <w:color w:val="auto"/>
          <w:sz w:val="24"/>
          <w:szCs w:val="24"/>
        </w:rPr>
        <w:t xml:space="preserve"> in English /l/ </w:t>
      </w:r>
      <w:r w:rsidR="00573E9F" w:rsidRPr="008008A6">
        <w:rPr>
          <w:rFonts w:ascii="Times New Roman" w:hAnsi="Times New Roman" w:cs="Times New Roman"/>
          <w:color w:val="auto"/>
          <w:sz w:val="24"/>
          <w:szCs w:val="24"/>
        </w:rPr>
        <w:t xml:space="preserve">across syllable position </w:t>
      </w:r>
      <w:r w:rsidR="00AB56A2" w:rsidRPr="008008A6">
        <w:rPr>
          <w:rFonts w:ascii="Times New Roman" w:hAnsi="Times New Roman" w:cs="Times New Roman"/>
          <w:color w:val="auto"/>
          <w:sz w:val="24"/>
          <w:szCs w:val="24"/>
        </w:rPr>
        <w:t>from</w:t>
      </w:r>
      <w:r w:rsidR="00573E9F" w:rsidRPr="008008A6">
        <w:rPr>
          <w:rFonts w:ascii="Times New Roman" w:hAnsi="Times New Roman" w:cs="Times New Roman"/>
          <w:color w:val="auto"/>
          <w:sz w:val="24"/>
          <w:szCs w:val="24"/>
        </w:rPr>
        <w:t xml:space="preserve"> two</w:t>
      </w:r>
      <w:r w:rsidR="00AB56A2" w:rsidRPr="008008A6">
        <w:rPr>
          <w:rFonts w:ascii="Times New Roman" w:hAnsi="Times New Roman" w:cs="Times New Roman"/>
          <w:color w:val="auto"/>
          <w:sz w:val="24"/>
          <w:szCs w:val="24"/>
        </w:rPr>
        <w:t xml:space="preserve"> </w:t>
      </w:r>
      <w:r w:rsidR="00A40085" w:rsidRPr="008008A6">
        <w:rPr>
          <w:rFonts w:ascii="Times New Roman" w:hAnsi="Times New Roman" w:cs="Times New Roman"/>
          <w:color w:val="auto"/>
          <w:sz w:val="24"/>
          <w:szCs w:val="24"/>
        </w:rPr>
        <w:t xml:space="preserve">classic </w:t>
      </w:r>
      <w:r w:rsidR="00AB56A2" w:rsidRPr="008008A6">
        <w:rPr>
          <w:rFonts w:ascii="Times New Roman" w:hAnsi="Times New Roman" w:cs="Times New Roman"/>
          <w:color w:val="auto"/>
          <w:sz w:val="24"/>
          <w:szCs w:val="24"/>
        </w:rPr>
        <w:t>datasets (</w:t>
      </w:r>
      <w:r w:rsidR="001633D5" w:rsidRPr="008008A6">
        <w:rPr>
          <w:rFonts w:ascii="Times New Roman" w:hAnsi="Times New Roman" w:cs="Times New Roman"/>
          <w:color w:val="auto"/>
          <w:sz w:val="24"/>
          <w:szCs w:val="24"/>
        </w:rPr>
        <w:t xml:space="preserve">Lehiste, 1964; </w:t>
      </w:r>
      <w:proofErr w:type="spellStart"/>
      <w:r w:rsidR="001633D5" w:rsidRPr="008008A6">
        <w:rPr>
          <w:rFonts w:ascii="Times New Roman" w:hAnsi="Times New Roman" w:cs="Times New Roman"/>
          <w:color w:val="auto"/>
          <w:sz w:val="24"/>
          <w:szCs w:val="24"/>
        </w:rPr>
        <w:t>Bladon</w:t>
      </w:r>
      <w:proofErr w:type="spellEnd"/>
      <w:r w:rsidR="001633D5" w:rsidRPr="008008A6">
        <w:rPr>
          <w:rFonts w:ascii="Times New Roman" w:hAnsi="Times New Roman" w:cs="Times New Roman"/>
          <w:color w:val="auto"/>
          <w:sz w:val="24"/>
          <w:szCs w:val="24"/>
        </w:rPr>
        <w:t xml:space="preserve"> &amp; Al-</w:t>
      </w:r>
      <w:proofErr w:type="spellStart"/>
      <w:r w:rsidR="001633D5" w:rsidRPr="008008A6">
        <w:rPr>
          <w:rFonts w:ascii="Times New Roman" w:hAnsi="Times New Roman" w:cs="Times New Roman"/>
          <w:color w:val="auto"/>
          <w:sz w:val="24"/>
          <w:szCs w:val="24"/>
        </w:rPr>
        <w:t>Bamerni</w:t>
      </w:r>
      <w:proofErr w:type="spellEnd"/>
      <w:r w:rsidR="001633D5" w:rsidRPr="008008A6">
        <w:rPr>
          <w:rFonts w:ascii="Times New Roman" w:hAnsi="Times New Roman" w:cs="Times New Roman"/>
          <w:color w:val="auto"/>
          <w:sz w:val="24"/>
          <w:szCs w:val="24"/>
        </w:rPr>
        <w:t>, 1976</w:t>
      </w:r>
      <w:r w:rsidR="00F70AF0" w:rsidRPr="008008A6">
        <w:rPr>
          <w:rFonts w:ascii="Times New Roman" w:hAnsi="Times New Roman" w:cs="Times New Roman"/>
          <w:color w:val="auto"/>
          <w:sz w:val="24"/>
          <w:szCs w:val="24"/>
        </w:rPr>
        <w:t xml:space="preserve">). </w:t>
      </w:r>
    </w:p>
    <w:p w14:paraId="41BE1F29" w14:textId="08A820C9" w:rsidR="00F70AF0" w:rsidRPr="008008A6" w:rsidRDefault="00F70AF0" w:rsidP="00004BAB">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Lehiste (1964) examined the acoustic of /l/s in different syllable positions (onset vs. coda) and vowel contexts (high vowel context /</w:t>
      </w:r>
      <w:proofErr w:type="spellStart"/>
      <w:r w:rsidRPr="008008A6">
        <w:rPr>
          <w:rFonts w:ascii="Times New Roman" w:hAnsi="Times New Roman" w:cs="Times New Roman"/>
          <w:color w:val="auto"/>
          <w:sz w:val="24"/>
          <w:szCs w:val="24"/>
        </w:rPr>
        <w:t>i</w:t>
      </w:r>
      <w:proofErr w:type="spellEnd"/>
      <w:r w:rsidRPr="008008A6">
        <w:rPr>
          <w:rFonts w:ascii="Times New Roman" w:hAnsi="Times New Roman" w:cs="Times New Roman"/>
          <w:color w:val="auto"/>
          <w:sz w:val="24"/>
          <w:szCs w:val="24"/>
        </w:rPr>
        <w:t>, u/ vs. low vowel context /</w:t>
      </w:r>
      <w:r w:rsidRPr="008008A6">
        <w:rPr>
          <w:rFonts w:ascii="Doulos SIL" w:hAnsi="Doulos SIL" w:cs="Doulos SIL"/>
          <w:color w:val="auto"/>
          <w:sz w:val="24"/>
          <w:szCs w:val="24"/>
        </w:rPr>
        <w:t>æ</w:t>
      </w:r>
      <w:r w:rsidRPr="008008A6">
        <w:rPr>
          <w:rFonts w:ascii="Times New Roman" w:hAnsi="Times New Roman" w:cs="Times New Roman"/>
          <w:color w:val="auto"/>
          <w:sz w:val="24"/>
          <w:szCs w:val="24"/>
        </w:rPr>
        <w:t xml:space="preserve">, </w:t>
      </w:r>
      <w:proofErr w:type="gramStart"/>
      <w:r w:rsidRPr="008008A6">
        <w:rPr>
          <w:rFonts w:ascii="Doulos SIL" w:hAnsi="Doulos SIL" w:cs="Doulos SIL"/>
          <w:color w:val="auto"/>
          <w:sz w:val="24"/>
          <w:szCs w:val="24"/>
        </w:rPr>
        <w:t>ɔ</w:t>
      </w:r>
      <w:r w:rsidRPr="008008A6">
        <w:rPr>
          <w:rFonts w:ascii="Times New Roman" w:hAnsi="Times New Roman" w:cs="Times New Roman"/>
          <w:color w:val="auto"/>
          <w:sz w:val="24"/>
          <w:szCs w:val="24"/>
        </w:rPr>
        <w:t>:</w:t>
      </w:r>
      <w:proofErr w:type="gramEnd"/>
      <w:r w:rsidRPr="008008A6">
        <w:rPr>
          <w:rFonts w:ascii="Times New Roman" w:hAnsi="Times New Roman" w:cs="Times New Roman"/>
          <w:color w:val="auto"/>
          <w:sz w:val="24"/>
          <w:szCs w:val="24"/>
        </w:rPr>
        <w:t xml:space="preserve">/) in American English. </w:t>
      </w:r>
      <w:r w:rsidR="00B749AC" w:rsidRPr="008008A6">
        <w:rPr>
          <w:rFonts w:ascii="Times New Roman" w:hAnsi="Times New Roman" w:cs="Times New Roman"/>
          <w:color w:val="auto"/>
          <w:sz w:val="24"/>
          <w:szCs w:val="24"/>
        </w:rPr>
        <w:t xml:space="preserve">She measured mean F1, F2 and F3 frequencies in /l/. </w:t>
      </w:r>
      <w:r w:rsidRPr="008008A6">
        <w:rPr>
          <w:rFonts w:ascii="Times New Roman" w:hAnsi="Times New Roman" w:cs="Times New Roman"/>
          <w:color w:val="auto"/>
          <w:sz w:val="24"/>
          <w:szCs w:val="24"/>
        </w:rPr>
        <w:t xml:space="preserve">She found that F3 is high in /l/s. She suggested that the spectral discontinuities might result from anti-formants and identified the high F3 as F4. </w:t>
      </w:r>
      <w:r w:rsidR="00B749AC" w:rsidRPr="008008A6">
        <w:rPr>
          <w:rFonts w:ascii="Times New Roman" w:hAnsi="Times New Roman" w:cs="Times New Roman"/>
          <w:color w:val="auto"/>
          <w:sz w:val="24"/>
          <w:szCs w:val="24"/>
        </w:rPr>
        <w:t xml:space="preserve">This claim is in line with </w:t>
      </w:r>
      <w:proofErr w:type="spellStart"/>
      <w:r w:rsidR="00B749AC" w:rsidRPr="008008A6">
        <w:rPr>
          <w:rFonts w:ascii="Times New Roman" w:hAnsi="Times New Roman" w:cs="Times New Roman"/>
          <w:color w:val="auto"/>
          <w:sz w:val="24"/>
          <w:szCs w:val="24"/>
        </w:rPr>
        <w:t>Fant’s</w:t>
      </w:r>
      <w:proofErr w:type="spellEnd"/>
      <w:r w:rsidR="00B749AC" w:rsidRPr="008008A6">
        <w:rPr>
          <w:rFonts w:ascii="Times New Roman" w:hAnsi="Times New Roman" w:cs="Times New Roman"/>
          <w:color w:val="auto"/>
          <w:sz w:val="24"/>
          <w:szCs w:val="24"/>
        </w:rPr>
        <w:t xml:space="preserve"> (1960) study. </w:t>
      </w:r>
      <w:r w:rsidR="00137D63" w:rsidRPr="008008A6">
        <w:rPr>
          <w:rFonts w:ascii="Times New Roman" w:hAnsi="Times New Roman" w:cs="Times New Roman"/>
          <w:color w:val="auto"/>
          <w:sz w:val="24"/>
          <w:szCs w:val="24"/>
        </w:rPr>
        <w:t>O</w:t>
      </w:r>
      <w:r w:rsidR="00B749AC" w:rsidRPr="008008A6">
        <w:rPr>
          <w:rFonts w:ascii="Times New Roman" w:hAnsi="Times New Roman" w:cs="Times New Roman"/>
          <w:color w:val="auto"/>
          <w:sz w:val="24"/>
          <w:szCs w:val="24"/>
        </w:rPr>
        <w:t xml:space="preserve">nly F1 and F2 </w:t>
      </w:r>
      <w:r w:rsidR="00B749AC" w:rsidRPr="008008A6">
        <w:rPr>
          <w:rFonts w:ascii="Times New Roman" w:hAnsi="Times New Roman" w:cs="Times New Roman"/>
          <w:color w:val="auto"/>
          <w:sz w:val="24"/>
          <w:szCs w:val="24"/>
        </w:rPr>
        <w:lastRenderedPageBreak/>
        <w:t>frequencies are shown</w:t>
      </w:r>
      <w:r w:rsidR="000D01E8" w:rsidRPr="008008A6">
        <w:rPr>
          <w:rFonts w:ascii="Times New Roman" w:hAnsi="Times New Roman" w:cs="Times New Roman"/>
          <w:color w:val="auto"/>
          <w:sz w:val="24"/>
          <w:szCs w:val="24"/>
        </w:rPr>
        <w:t xml:space="preserve"> in Table I</w:t>
      </w:r>
      <w:r w:rsidR="00B749AC" w:rsidRPr="008008A6">
        <w:rPr>
          <w:rFonts w:ascii="Times New Roman" w:hAnsi="Times New Roman" w:cs="Times New Roman"/>
          <w:color w:val="auto"/>
          <w:sz w:val="24"/>
          <w:szCs w:val="24"/>
        </w:rPr>
        <w:t xml:space="preserve">. </w:t>
      </w:r>
      <w:r w:rsidR="00137D63" w:rsidRPr="008008A6">
        <w:rPr>
          <w:rFonts w:ascii="Times New Roman" w:hAnsi="Times New Roman" w:cs="Times New Roman"/>
          <w:color w:val="auto"/>
          <w:sz w:val="24"/>
          <w:szCs w:val="24"/>
        </w:rPr>
        <w:t xml:space="preserve">In another study, </w:t>
      </w:r>
      <w:proofErr w:type="spellStart"/>
      <w:r w:rsidR="00E72224" w:rsidRPr="008008A6">
        <w:rPr>
          <w:rFonts w:ascii="Times New Roman" w:hAnsi="Times New Roman" w:cs="Times New Roman"/>
          <w:color w:val="auto"/>
          <w:sz w:val="24"/>
          <w:szCs w:val="24"/>
        </w:rPr>
        <w:t>Bladon</w:t>
      </w:r>
      <w:proofErr w:type="spellEnd"/>
      <w:r w:rsidR="00E72224" w:rsidRPr="008008A6">
        <w:rPr>
          <w:rFonts w:ascii="Times New Roman" w:hAnsi="Times New Roman" w:cs="Times New Roman"/>
          <w:color w:val="auto"/>
          <w:sz w:val="24"/>
          <w:szCs w:val="24"/>
        </w:rPr>
        <w:t xml:space="preserve"> and Al-</w:t>
      </w:r>
      <w:proofErr w:type="spellStart"/>
      <w:r w:rsidR="00E72224" w:rsidRPr="008008A6">
        <w:rPr>
          <w:rFonts w:ascii="Times New Roman" w:hAnsi="Times New Roman" w:cs="Times New Roman"/>
          <w:color w:val="auto"/>
          <w:sz w:val="24"/>
          <w:szCs w:val="24"/>
        </w:rPr>
        <w:t>Bamerni</w:t>
      </w:r>
      <w:proofErr w:type="spellEnd"/>
      <w:r w:rsidR="00E72224" w:rsidRPr="008008A6">
        <w:rPr>
          <w:rFonts w:ascii="Times New Roman" w:hAnsi="Times New Roman" w:cs="Times New Roman"/>
          <w:color w:val="auto"/>
          <w:sz w:val="24"/>
          <w:szCs w:val="24"/>
        </w:rPr>
        <w:t xml:space="preserve"> (1976) </w:t>
      </w:r>
      <w:r w:rsidR="00137D63" w:rsidRPr="008008A6">
        <w:rPr>
          <w:rFonts w:ascii="Times New Roman" w:hAnsi="Times New Roman" w:cs="Times New Roman"/>
          <w:color w:val="auto"/>
          <w:sz w:val="24"/>
          <w:szCs w:val="24"/>
        </w:rPr>
        <w:t xml:space="preserve">investigated allophonic variations in the quality of Received Pronunciation (PR) /l/. Onset /l/s, coda /l/s and syllabic /l/s under a wide range of vowel contexts were examined. Measurements were made </w:t>
      </w:r>
      <w:r w:rsidR="002C37F8" w:rsidRPr="008008A6">
        <w:rPr>
          <w:rFonts w:ascii="Times New Roman" w:hAnsi="Times New Roman" w:cs="Times New Roman"/>
          <w:color w:val="auto"/>
          <w:sz w:val="24"/>
          <w:szCs w:val="24"/>
        </w:rPr>
        <w:t xml:space="preserve">of a few spectral properties including the first four formants (F1, F2, F3 and F4). </w:t>
      </w:r>
      <w:r w:rsidR="006B700E" w:rsidRPr="008008A6">
        <w:rPr>
          <w:rFonts w:ascii="Times New Roman" w:hAnsi="Times New Roman" w:cs="Times New Roman"/>
          <w:color w:val="auto"/>
          <w:sz w:val="24"/>
          <w:szCs w:val="24"/>
        </w:rPr>
        <w:t>They found that the most determinant /l/ quality is F2 frequency. Only F1 and F2 frequencies were reported in their study (</w:t>
      </w:r>
      <w:proofErr w:type="spellStart"/>
      <w:r w:rsidR="006B700E" w:rsidRPr="008008A6">
        <w:rPr>
          <w:rFonts w:ascii="Times New Roman" w:hAnsi="Times New Roman" w:cs="Times New Roman"/>
          <w:color w:val="auto"/>
          <w:sz w:val="24"/>
          <w:szCs w:val="24"/>
        </w:rPr>
        <w:t>Bladon</w:t>
      </w:r>
      <w:proofErr w:type="spellEnd"/>
      <w:r w:rsidR="006B700E" w:rsidRPr="008008A6">
        <w:rPr>
          <w:rFonts w:ascii="Times New Roman" w:hAnsi="Times New Roman" w:cs="Times New Roman"/>
          <w:color w:val="auto"/>
          <w:sz w:val="24"/>
          <w:szCs w:val="24"/>
        </w:rPr>
        <w:t xml:space="preserve"> &amp; Al- </w:t>
      </w:r>
      <w:proofErr w:type="spellStart"/>
      <w:r w:rsidR="006B700E" w:rsidRPr="008008A6">
        <w:rPr>
          <w:rFonts w:ascii="Times New Roman" w:hAnsi="Times New Roman" w:cs="Times New Roman"/>
          <w:color w:val="auto"/>
          <w:sz w:val="24"/>
          <w:szCs w:val="24"/>
        </w:rPr>
        <w:t>Bamerni</w:t>
      </w:r>
      <w:proofErr w:type="spellEnd"/>
      <w:r w:rsidR="006B700E" w:rsidRPr="008008A6">
        <w:rPr>
          <w:rFonts w:ascii="Times New Roman" w:hAnsi="Times New Roman" w:cs="Times New Roman"/>
          <w:color w:val="auto"/>
          <w:sz w:val="24"/>
          <w:szCs w:val="24"/>
        </w:rPr>
        <w:t xml:space="preserve">, 1976). </w:t>
      </w:r>
    </w:p>
    <w:p w14:paraId="2B5E3859" w14:textId="77D16954" w:rsidR="00AB56A2" w:rsidRPr="008008A6" w:rsidRDefault="00317E60" w:rsidP="00004BAB">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F3 is associated with the cavity in front of the closure location (Fant, 1960), and is also affected by </w:t>
      </w:r>
      <w:r w:rsidR="009809E6" w:rsidRPr="008008A6">
        <w:rPr>
          <w:rFonts w:ascii="Times New Roman" w:hAnsi="Times New Roman" w:cs="Times New Roman"/>
          <w:color w:val="auto"/>
          <w:sz w:val="24"/>
          <w:szCs w:val="24"/>
        </w:rPr>
        <w:t>the back cavity (Steven, 1998; Carter, 2002, p. 84)</w:t>
      </w:r>
      <w:r w:rsidRPr="008008A6">
        <w:rPr>
          <w:rFonts w:ascii="Times New Roman" w:hAnsi="Times New Roman" w:cs="Times New Roman"/>
          <w:color w:val="auto"/>
          <w:sz w:val="24"/>
          <w:szCs w:val="24"/>
        </w:rPr>
        <w:t xml:space="preserve">. </w:t>
      </w:r>
      <w:r w:rsidR="00AB56A2" w:rsidRPr="008008A6">
        <w:rPr>
          <w:rFonts w:ascii="Times New Roman" w:hAnsi="Times New Roman" w:cs="Times New Roman"/>
          <w:color w:val="auto"/>
          <w:sz w:val="24"/>
          <w:szCs w:val="24"/>
        </w:rPr>
        <w:t>In the following discussion, we discuss what is already known about how the location of the tongue tip and tongue body constrictions along the mid-sagittal vocal tract affect the F1 and F2.</w:t>
      </w:r>
    </w:p>
    <w:p w14:paraId="5492FEE9" w14:textId="2FDD053F" w:rsidR="000175A6" w:rsidRPr="008008A6" w:rsidRDefault="002367DF" w:rsidP="008C5C01">
      <w:pPr>
        <w:pStyle w:val="BodyText"/>
        <w:numPr>
          <w:ilvl w:val="0"/>
          <w:numId w:val="10"/>
        </w:numPr>
        <w:spacing w:before="480" w:after="0" w:line="480" w:lineRule="auto"/>
        <w:ind w:left="714" w:hanging="357"/>
        <w:rPr>
          <w:rFonts w:ascii="Times New Roman" w:hAnsi="Times New Roman" w:cs="Times New Roman"/>
          <w:b/>
          <w:color w:val="auto"/>
          <w:sz w:val="24"/>
          <w:szCs w:val="24"/>
        </w:rPr>
      </w:pPr>
      <w:r w:rsidRPr="008008A6">
        <w:rPr>
          <w:rFonts w:ascii="Times New Roman" w:hAnsi="Times New Roman" w:cs="Times New Roman"/>
          <w:b/>
          <w:color w:val="auto"/>
          <w:sz w:val="24"/>
          <w:szCs w:val="24"/>
        </w:rPr>
        <w:t>A</w:t>
      </w:r>
      <w:r w:rsidR="000175A6" w:rsidRPr="008008A6">
        <w:rPr>
          <w:rFonts w:ascii="Times New Roman" w:hAnsi="Times New Roman" w:cs="Times New Roman"/>
          <w:b/>
          <w:color w:val="auto"/>
          <w:sz w:val="24"/>
          <w:szCs w:val="24"/>
        </w:rPr>
        <w:t>rticulatory-acoustic relations</w:t>
      </w:r>
      <w:r w:rsidRPr="008008A6">
        <w:rPr>
          <w:rFonts w:ascii="Times New Roman" w:hAnsi="Times New Roman" w:cs="Times New Roman"/>
          <w:b/>
          <w:color w:val="auto"/>
          <w:sz w:val="24"/>
          <w:szCs w:val="24"/>
        </w:rPr>
        <w:t xml:space="preserve"> in</w:t>
      </w:r>
      <w:r w:rsidR="00D308EE" w:rsidRPr="008008A6">
        <w:rPr>
          <w:rFonts w:ascii="Times New Roman" w:hAnsi="Times New Roman" w:cs="Times New Roman"/>
          <w:b/>
          <w:color w:val="auto"/>
          <w:sz w:val="24"/>
          <w:szCs w:val="24"/>
        </w:rPr>
        <w:t xml:space="preserve"> /l/ production</w:t>
      </w:r>
      <w:r w:rsidRPr="008008A6">
        <w:rPr>
          <w:rFonts w:ascii="Times New Roman" w:hAnsi="Times New Roman" w:cs="Times New Roman"/>
          <w:b/>
          <w:color w:val="auto"/>
          <w:sz w:val="24"/>
          <w:szCs w:val="24"/>
        </w:rPr>
        <w:t xml:space="preserve"> </w:t>
      </w:r>
    </w:p>
    <w:p w14:paraId="188ACE4E" w14:textId="001745D3" w:rsidR="00FB4CD9" w:rsidRPr="008008A6" w:rsidRDefault="00FC5B18" w:rsidP="00004BAB">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We focus our discussion </w:t>
      </w:r>
      <w:r w:rsidR="00DB784B" w:rsidRPr="008008A6">
        <w:rPr>
          <w:rFonts w:ascii="Times New Roman" w:hAnsi="Times New Roman" w:cs="Times New Roman"/>
          <w:color w:val="auto"/>
          <w:sz w:val="24"/>
          <w:szCs w:val="24"/>
        </w:rPr>
        <w:t>of articulatory</w:t>
      </w:r>
      <w:r w:rsidR="006700BF" w:rsidRPr="008008A6">
        <w:rPr>
          <w:rFonts w:ascii="Times New Roman" w:hAnsi="Times New Roman" w:cs="Times New Roman"/>
          <w:color w:val="auto"/>
          <w:sz w:val="24"/>
          <w:szCs w:val="24"/>
        </w:rPr>
        <w:t>-acoustic</w:t>
      </w:r>
      <w:r w:rsidR="00DB784B" w:rsidRPr="008008A6">
        <w:rPr>
          <w:rFonts w:ascii="Times New Roman" w:hAnsi="Times New Roman" w:cs="Times New Roman"/>
          <w:color w:val="auto"/>
          <w:sz w:val="24"/>
          <w:szCs w:val="24"/>
        </w:rPr>
        <w:t xml:space="preserve"> relations for /l/ </w:t>
      </w:r>
      <w:r w:rsidRPr="008008A6">
        <w:rPr>
          <w:rFonts w:ascii="Times New Roman" w:hAnsi="Times New Roman" w:cs="Times New Roman"/>
          <w:color w:val="auto"/>
          <w:sz w:val="24"/>
          <w:szCs w:val="24"/>
        </w:rPr>
        <w:t xml:space="preserve">on </w:t>
      </w:r>
      <w:proofErr w:type="spellStart"/>
      <w:r w:rsidR="00E81D60" w:rsidRPr="008008A6">
        <w:rPr>
          <w:rFonts w:ascii="Times New Roman" w:hAnsi="Times New Roman" w:cs="Times New Roman"/>
          <w:color w:val="auto"/>
          <w:sz w:val="24"/>
          <w:szCs w:val="24"/>
        </w:rPr>
        <w:t>Fant’s</w:t>
      </w:r>
      <w:proofErr w:type="spellEnd"/>
      <w:r w:rsidR="00E81D60" w:rsidRPr="008008A6">
        <w:rPr>
          <w:rFonts w:ascii="Times New Roman" w:hAnsi="Times New Roman" w:cs="Times New Roman"/>
          <w:color w:val="auto"/>
          <w:sz w:val="24"/>
          <w:szCs w:val="24"/>
        </w:rPr>
        <w:t xml:space="preserve"> tube theory </w:t>
      </w:r>
      <w:r w:rsidR="0034455C" w:rsidRPr="008008A6">
        <w:rPr>
          <w:rFonts w:ascii="Times New Roman" w:hAnsi="Times New Roman" w:cs="Times New Roman"/>
          <w:color w:val="auto"/>
          <w:sz w:val="24"/>
          <w:szCs w:val="24"/>
        </w:rPr>
        <w:t xml:space="preserve">of speech acoustics </w:t>
      </w:r>
      <w:r w:rsidR="00E81D60" w:rsidRPr="008008A6">
        <w:rPr>
          <w:rFonts w:ascii="Times New Roman" w:hAnsi="Times New Roman" w:cs="Times New Roman"/>
          <w:color w:val="auto"/>
          <w:sz w:val="24"/>
          <w:szCs w:val="24"/>
        </w:rPr>
        <w:t>(1960) and a modification of the tube theory (Stevens, 1998)</w:t>
      </w:r>
      <w:r w:rsidRPr="008008A6">
        <w:rPr>
          <w:rFonts w:ascii="Times New Roman" w:hAnsi="Times New Roman" w:cs="Times New Roman"/>
          <w:color w:val="auto"/>
          <w:sz w:val="24"/>
          <w:szCs w:val="24"/>
        </w:rPr>
        <w:t>.</w:t>
      </w:r>
      <w:r w:rsidR="00E81D60" w:rsidRPr="008008A6">
        <w:rPr>
          <w:rFonts w:ascii="Times New Roman" w:hAnsi="Times New Roman" w:cs="Times New Roman"/>
          <w:color w:val="auto"/>
          <w:sz w:val="24"/>
          <w:szCs w:val="24"/>
        </w:rPr>
        <w:t xml:space="preserve"> </w:t>
      </w:r>
      <w:r w:rsidR="00F6386A" w:rsidRPr="008008A6">
        <w:rPr>
          <w:rFonts w:ascii="Times New Roman" w:hAnsi="Times New Roman" w:cs="Times New Roman"/>
          <w:color w:val="auto"/>
          <w:sz w:val="24"/>
          <w:szCs w:val="24"/>
        </w:rPr>
        <w:t xml:space="preserve">Fant (1960) </w:t>
      </w:r>
      <w:r w:rsidR="000F7486" w:rsidRPr="008008A6">
        <w:rPr>
          <w:rFonts w:ascii="Times New Roman" w:hAnsi="Times New Roman" w:cs="Times New Roman"/>
          <w:color w:val="auto"/>
          <w:sz w:val="24"/>
          <w:szCs w:val="24"/>
        </w:rPr>
        <w:t>modelled</w:t>
      </w:r>
      <w:r w:rsidR="00F6386A" w:rsidRPr="008008A6">
        <w:rPr>
          <w:rFonts w:ascii="Times New Roman" w:hAnsi="Times New Roman" w:cs="Times New Roman"/>
          <w:color w:val="auto"/>
          <w:sz w:val="24"/>
          <w:szCs w:val="24"/>
        </w:rPr>
        <w:t xml:space="preserve"> the </w:t>
      </w:r>
      <w:r w:rsidR="00FB4CD9" w:rsidRPr="008008A6">
        <w:rPr>
          <w:rFonts w:ascii="Times New Roman" w:hAnsi="Times New Roman" w:cs="Times New Roman"/>
          <w:color w:val="auto"/>
          <w:sz w:val="24"/>
          <w:szCs w:val="24"/>
        </w:rPr>
        <w:t xml:space="preserve">production of /l/ as </w:t>
      </w:r>
      <w:r w:rsidR="00854668" w:rsidRPr="008008A6">
        <w:rPr>
          <w:rFonts w:ascii="Times New Roman" w:hAnsi="Times New Roman" w:cs="Times New Roman"/>
          <w:color w:val="auto"/>
          <w:sz w:val="24"/>
          <w:szCs w:val="24"/>
        </w:rPr>
        <w:t xml:space="preserve">a tube with lateral </w:t>
      </w:r>
      <w:r w:rsidR="00FC06D7" w:rsidRPr="008008A6">
        <w:rPr>
          <w:rFonts w:ascii="Times New Roman" w:hAnsi="Times New Roman" w:cs="Times New Roman"/>
          <w:color w:val="auto"/>
          <w:sz w:val="24"/>
          <w:szCs w:val="24"/>
        </w:rPr>
        <w:t xml:space="preserve">side </w:t>
      </w:r>
      <w:r w:rsidR="00854668" w:rsidRPr="008008A6">
        <w:rPr>
          <w:rFonts w:ascii="Times New Roman" w:hAnsi="Times New Roman" w:cs="Times New Roman"/>
          <w:color w:val="auto"/>
          <w:sz w:val="24"/>
          <w:szCs w:val="24"/>
        </w:rPr>
        <w:t>channel(s)</w:t>
      </w:r>
      <w:r w:rsidR="00F6386A" w:rsidRPr="008008A6">
        <w:rPr>
          <w:rFonts w:ascii="Times New Roman" w:hAnsi="Times New Roman" w:cs="Times New Roman"/>
          <w:color w:val="auto"/>
          <w:sz w:val="24"/>
          <w:szCs w:val="24"/>
        </w:rPr>
        <w:t xml:space="preserve"> in which</w:t>
      </w:r>
      <w:r w:rsidR="00FB4CD9" w:rsidRPr="008008A6">
        <w:rPr>
          <w:rFonts w:ascii="Times New Roman" w:hAnsi="Times New Roman" w:cs="Times New Roman"/>
          <w:color w:val="auto"/>
          <w:sz w:val="24"/>
          <w:szCs w:val="24"/>
        </w:rPr>
        <w:t xml:space="preserve"> F1 is approximately a Helmholtz resonance with acoustic mass due to the lateral </w:t>
      </w:r>
      <w:r w:rsidR="00DB784B" w:rsidRPr="008008A6">
        <w:rPr>
          <w:rFonts w:ascii="Times New Roman" w:hAnsi="Times New Roman" w:cs="Times New Roman"/>
          <w:color w:val="auto"/>
          <w:sz w:val="24"/>
          <w:szCs w:val="24"/>
        </w:rPr>
        <w:t>airflow</w:t>
      </w:r>
      <w:r w:rsidR="00FB4CD9" w:rsidRPr="008008A6">
        <w:rPr>
          <w:rFonts w:ascii="Times New Roman" w:hAnsi="Times New Roman" w:cs="Times New Roman"/>
          <w:color w:val="auto"/>
          <w:sz w:val="24"/>
          <w:szCs w:val="24"/>
        </w:rPr>
        <w:t xml:space="preserve">. A low F2 value is caused by the </w:t>
      </w:r>
      <w:r w:rsidR="00DB784B" w:rsidRPr="008008A6">
        <w:rPr>
          <w:rFonts w:ascii="Times New Roman" w:hAnsi="Times New Roman" w:cs="Times New Roman"/>
          <w:color w:val="auto"/>
          <w:sz w:val="24"/>
          <w:szCs w:val="24"/>
        </w:rPr>
        <w:t xml:space="preserve">influence of </w:t>
      </w:r>
      <w:r w:rsidR="00FB4CD9" w:rsidRPr="008008A6">
        <w:rPr>
          <w:rFonts w:ascii="Times New Roman" w:hAnsi="Times New Roman" w:cs="Times New Roman"/>
          <w:color w:val="auto"/>
          <w:sz w:val="24"/>
          <w:szCs w:val="24"/>
        </w:rPr>
        <w:t xml:space="preserve">tongue body retraction </w:t>
      </w:r>
      <w:r w:rsidR="00DB784B" w:rsidRPr="008008A6">
        <w:rPr>
          <w:rFonts w:ascii="Times New Roman" w:hAnsi="Times New Roman" w:cs="Times New Roman"/>
          <w:color w:val="auto"/>
          <w:sz w:val="24"/>
          <w:szCs w:val="24"/>
        </w:rPr>
        <w:t xml:space="preserve">on </w:t>
      </w:r>
      <w:r w:rsidR="00FB4CD9" w:rsidRPr="008008A6">
        <w:rPr>
          <w:rFonts w:ascii="Times New Roman" w:hAnsi="Times New Roman" w:cs="Times New Roman"/>
          <w:color w:val="auto"/>
          <w:sz w:val="24"/>
          <w:szCs w:val="24"/>
        </w:rPr>
        <w:t xml:space="preserve">the pharyngeal </w:t>
      </w:r>
      <w:r w:rsidR="00DB784B" w:rsidRPr="008008A6">
        <w:rPr>
          <w:rFonts w:ascii="Times New Roman" w:hAnsi="Times New Roman" w:cs="Times New Roman"/>
          <w:color w:val="auto"/>
          <w:sz w:val="24"/>
          <w:szCs w:val="24"/>
        </w:rPr>
        <w:t>cavity</w:t>
      </w:r>
      <w:r w:rsidR="00FB4CD9" w:rsidRPr="008008A6">
        <w:rPr>
          <w:rFonts w:ascii="Times New Roman" w:hAnsi="Times New Roman" w:cs="Times New Roman"/>
          <w:color w:val="auto"/>
          <w:sz w:val="24"/>
          <w:szCs w:val="24"/>
        </w:rPr>
        <w:t>. F3 is roughly a resonance of the oral cavity anterior to th</w:t>
      </w:r>
      <w:r w:rsidR="00B26057" w:rsidRPr="008008A6">
        <w:rPr>
          <w:rFonts w:ascii="Times New Roman" w:hAnsi="Times New Roman" w:cs="Times New Roman"/>
          <w:color w:val="auto"/>
          <w:sz w:val="24"/>
          <w:szCs w:val="24"/>
        </w:rPr>
        <w:t>at</w:t>
      </w:r>
      <w:r w:rsidR="00FB4CD9" w:rsidRPr="008008A6">
        <w:rPr>
          <w:rFonts w:ascii="Times New Roman" w:hAnsi="Times New Roman" w:cs="Times New Roman"/>
          <w:color w:val="auto"/>
          <w:sz w:val="24"/>
          <w:szCs w:val="24"/>
        </w:rPr>
        <w:t xml:space="preserve"> constriction. </w:t>
      </w:r>
      <w:proofErr w:type="gramStart"/>
      <w:r w:rsidR="002C58B7" w:rsidRPr="008008A6">
        <w:rPr>
          <w:rFonts w:ascii="Times New Roman" w:hAnsi="Times New Roman" w:cs="Times New Roman"/>
          <w:color w:val="auto"/>
          <w:sz w:val="24"/>
          <w:szCs w:val="24"/>
        </w:rPr>
        <w:t xml:space="preserve">The production of /l/ with alveolo-palatal </w:t>
      </w:r>
      <w:r w:rsidR="00506236" w:rsidRPr="008008A6">
        <w:rPr>
          <w:rFonts w:ascii="Times New Roman" w:hAnsi="Times New Roman" w:cs="Times New Roman"/>
          <w:color w:val="auto"/>
          <w:sz w:val="24"/>
          <w:szCs w:val="24"/>
        </w:rPr>
        <w:t xml:space="preserve">tongue </w:t>
      </w:r>
      <w:r w:rsidR="00FC06D7" w:rsidRPr="008008A6">
        <w:rPr>
          <w:rFonts w:ascii="Times New Roman" w:hAnsi="Times New Roman" w:cs="Times New Roman"/>
          <w:color w:val="auto"/>
          <w:sz w:val="24"/>
          <w:szCs w:val="24"/>
        </w:rPr>
        <w:t xml:space="preserve">tip </w:t>
      </w:r>
      <w:r w:rsidR="002C58B7" w:rsidRPr="008008A6">
        <w:rPr>
          <w:rFonts w:ascii="Times New Roman" w:hAnsi="Times New Roman" w:cs="Times New Roman"/>
          <w:color w:val="auto"/>
          <w:sz w:val="24"/>
          <w:szCs w:val="24"/>
        </w:rPr>
        <w:t>contact forms two sub-cavities</w:t>
      </w:r>
      <w:r w:rsidR="005D2F08" w:rsidRPr="008008A6">
        <w:rPr>
          <w:rFonts w:ascii="Times New Roman" w:hAnsi="Times New Roman" w:cs="Times New Roman"/>
          <w:color w:val="auto"/>
          <w:sz w:val="24"/>
          <w:szCs w:val="24"/>
        </w:rPr>
        <w:t>, o</w:t>
      </w:r>
      <w:r w:rsidR="002C58B7" w:rsidRPr="008008A6">
        <w:rPr>
          <w:rFonts w:ascii="Times New Roman" w:hAnsi="Times New Roman" w:cs="Times New Roman"/>
          <w:color w:val="auto"/>
          <w:sz w:val="24"/>
          <w:szCs w:val="24"/>
        </w:rPr>
        <w:t xml:space="preserve">ne behind the constriction by the tongue </w:t>
      </w:r>
      <w:r w:rsidR="00AC0F59" w:rsidRPr="008008A6">
        <w:rPr>
          <w:rFonts w:ascii="Times New Roman" w:hAnsi="Times New Roman" w:cs="Times New Roman"/>
          <w:color w:val="auto"/>
          <w:sz w:val="24"/>
          <w:szCs w:val="24"/>
        </w:rPr>
        <w:t>blade</w:t>
      </w:r>
      <w:r w:rsidR="00C70D51" w:rsidRPr="008008A6">
        <w:rPr>
          <w:rFonts w:ascii="Times New Roman" w:hAnsi="Times New Roman" w:cs="Times New Roman"/>
          <w:color w:val="auto"/>
          <w:sz w:val="24"/>
          <w:szCs w:val="24"/>
        </w:rPr>
        <w:t xml:space="preserve">, </w:t>
      </w:r>
      <w:r w:rsidR="002C58B7" w:rsidRPr="008008A6">
        <w:rPr>
          <w:rFonts w:ascii="Times New Roman" w:hAnsi="Times New Roman" w:cs="Times New Roman"/>
          <w:color w:val="auto"/>
          <w:sz w:val="24"/>
          <w:szCs w:val="24"/>
        </w:rPr>
        <w:t xml:space="preserve">the other </w:t>
      </w:r>
      <w:r w:rsidR="008766EA" w:rsidRPr="008008A6">
        <w:rPr>
          <w:rFonts w:ascii="Times New Roman" w:hAnsi="Times New Roman" w:cs="Times New Roman"/>
          <w:color w:val="auto"/>
          <w:sz w:val="24"/>
          <w:szCs w:val="24"/>
        </w:rPr>
        <w:t>under</w:t>
      </w:r>
      <w:r w:rsidR="002C58B7" w:rsidRPr="008008A6">
        <w:rPr>
          <w:rFonts w:ascii="Times New Roman" w:hAnsi="Times New Roman" w:cs="Times New Roman"/>
          <w:color w:val="auto"/>
          <w:sz w:val="24"/>
          <w:szCs w:val="24"/>
        </w:rPr>
        <w:t xml:space="preserve"> the </w:t>
      </w:r>
      <w:r w:rsidR="008766EA" w:rsidRPr="008008A6">
        <w:rPr>
          <w:rFonts w:ascii="Times New Roman" w:hAnsi="Times New Roman" w:cs="Times New Roman"/>
          <w:color w:val="auto"/>
          <w:sz w:val="24"/>
          <w:szCs w:val="24"/>
        </w:rPr>
        <w:t>rais</w:t>
      </w:r>
      <w:r w:rsidR="00FC06D7" w:rsidRPr="008008A6">
        <w:rPr>
          <w:rFonts w:ascii="Times New Roman" w:hAnsi="Times New Roman" w:cs="Times New Roman"/>
          <w:color w:val="auto"/>
          <w:sz w:val="24"/>
          <w:szCs w:val="24"/>
        </w:rPr>
        <w:t>ed</w:t>
      </w:r>
      <w:r w:rsidR="008766EA" w:rsidRPr="008008A6">
        <w:rPr>
          <w:rFonts w:ascii="Times New Roman" w:hAnsi="Times New Roman" w:cs="Times New Roman"/>
          <w:color w:val="auto"/>
          <w:sz w:val="24"/>
          <w:szCs w:val="24"/>
        </w:rPr>
        <w:t xml:space="preserve"> tongue tip.</w:t>
      </w:r>
      <w:proofErr w:type="gramEnd"/>
      <w:r w:rsidR="008766EA" w:rsidRPr="008008A6">
        <w:rPr>
          <w:rFonts w:ascii="Times New Roman" w:hAnsi="Times New Roman" w:cs="Times New Roman"/>
          <w:color w:val="auto"/>
          <w:sz w:val="24"/>
          <w:szCs w:val="24"/>
        </w:rPr>
        <w:t xml:space="preserve"> </w:t>
      </w:r>
      <w:r w:rsidR="00AC0F59" w:rsidRPr="008008A6">
        <w:rPr>
          <w:rFonts w:ascii="Times New Roman" w:hAnsi="Times New Roman" w:cs="Times New Roman"/>
          <w:color w:val="auto"/>
          <w:sz w:val="24"/>
          <w:szCs w:val="24"/>
        </w:rPr>
        <w:t xml:space="preserve">The cavity under the tongue tip </w:t>
      </w:r>
      <w:r w:rsidR="005D2F08" w:rsidRPr="008008A6">
        <w:rPr>
          <w:rFonts w:ascii="Times New Roman" w:hAnsi="Times New Roman" w:cs="Times New Roman"/>
          <w:color w:val="auto"/>
          <w:sz w:val="24"/>
          <w:szCs w:val="24"/>
        </w:rPr>
        <w:t xml:space="preserve">is </w:t>
      </w:r>
      <w:r w:rsidR="00C76207" w:rsidRPr="008008A6">
        <w:rPr>
          <w:rFonts w:ascii="Times New Roman" w:hAnsi="Times New Roman" w:cs="Times New Roman"/>
          <w:color w:val="auto"/>
          <w:sz w:val="24"/>
          <w:szCs w:val="24"/>
        </w:rPr>
        <w:t xml:space="preserve">acoustically </w:t>
      </w:r>
      <w:r w:rsidR="00AC0F59" w:rsidRPr="008008A6">
        <w:rPr>
          <w:rFonts w:ascii="Times New Roman" w:hAnsi="Times New Roman" w:cs="Times New Roman"/>
          <w:color w:val="auto"/>
          <w:sz w:val="24"/>
          <w:szCs w:val="24"/>
        </w:rPr>
        <w:t>couple</w:t>
      </w:r>
      <w:r w:rsidR="005D2F08" w:rsidRPr="008008A6">
        <w:rPr>
          <w:rFonts w:ascii="Times New Roman" w:hAnsi="Times New Roman" w:cs="Times New Roman"/>
          <w:color w:val="auto"/>
          <w:sz w:val="24"/>
          <w:szCs w:val="24"/>
        </w:rPr>
        <w:t>d</w:t>
      </w:r>
      <w:r w:rsidR="00AC0F59" w:rsidRPr="008008A6">
        <w:rPr>
          <w:rFonts w:ascii="Times New Roman" w:hAnsi="Times New Roman" w:cs="Times New Roman"/>
          <w:color w:val="auto"/>
          <w:sz w:val="24"/>
          <w:szCs w:val="24"/>
        </w:rPr>
        <w:t xml:space="preserve"> with the back cavity. This adds poles and zeros in the transfer function. </w:t>
      </w:r>
      <w:r w:rsidR="00336083" w:rsidRPr="008008A6">
        <w:rPr>
          <w:rFonts w:ascii="Times New Roman" w:hAnsi="Times New Roman" w:cs="Times New Roman"/>
          <w:color w:val="auto"/>
          <w:sz w:val="24"/>
          <w:szCs w:val="24"/>
        </w:rPr>
        <w:t xml:space="preserve">According to Fant (1960), the sub-cavity formed by the tongue blade </w:t>
      </w:r>
      <w:r w:rsidR="00D34CCB" w:rsidRPr="008008A6">
        <w:rPr>
          <w:rFonts w:ascii="Times New Roman" w:hAnsi="Times New Roman" w:cs="Times New Roman"/>
          <w:color w:val="auto"/>
          <w:sz w:val="24"/>
          <w:szCs w:val="24"/>
        </w:rPr>
        <w:t>contribute</w:t>
      </w:r>
      <w:r w:rsidR="00C76207" w:rsidRPr="008008A6">
        <w:rPr>
          <w:rFonts w:ascii="Times New Roman" w:hAnsi="Times New Roman" w:cs="Times New Roman"/>
          <w:color w:val="auto"/>
          <w:sz w:val="24"/>
          <w:szCs w:val="24"/>
        </w:rPr>
        <w:t>s</w:t>
      </w:r>
      <w:r w:rsidR="00336083" w:rsidRPr="008008A6">
        <w:rPr>
          <w:rFonts w:ascii="Times New Roman" w:hAnsi="Times New Roman" w:cs="Times New Roman"/>
          <w:color w:val="auto"/>
          <w:sz w:val="24"/>
          <w:szCs w:val="24"/>
        </w:rPr>
        <w:t xml:space="preserve"> to the </w:t>
      </w:r>
      <w:r w:rsidR="00D34CCB" w:rsidRPr="008008A6">
        <w:rPr>
          <w:rFonts w:ascii="Times New Roman" w:hAnsi="Times New Roman" w:cs="Times New Roman"/>
          <w:color w:val="auto"/>
          <w:sz w:val="24"/>
          <w:szCs w:val="24"/>
        </w:rPr>
        <w:t xml:space="preserve">additional </w:t>
      </w:r>
      <w:r w:rsidR="00336083" w:rsidRPr="008008A6">
        <w:rPr>
          <w:rFonts w:ascii="Times New Roman" w:hAnsi="Times New Roman" w:cs="Times New Roman"/>
          <w:color w:val="auto"/>
          <w:sz w:val="24"/>
          <w:szCs w:val="24"/>
        </w:rPr>
        <w:t>zero</w:t>
      </w:r>
      <w:r w:rsidR="00C76207" w:rsidRPr="008008A6">
        <w:rPr>
          <w:rFonts w:ascii="Times New Roman" w:hAnsi="Times New Roman" w:cs="Times New Roman"/>
          <w:color w:val="auto"/>
          <w:sz w:val="24"/>
          <w:szCs w:val="24"/>
        </w:rPr>
        <w:t xml:space="preserve">, </w:t>
      </w:r>
      <w:r w:rsidR="00336083" w:rsidRPr="008008A6">
        <w:rPr>
          <w:rFonts w:ascii="Times New Roman" w:hAnsi="Times New Roman" w:cs="Times New Roman"/>
          <w:color w:val="auto"/>
          <w:sz w:val="24"/>
          <w:szCs w:val="24"/>
        </w:rPr>
        <w:t>while the</w:t>
      </w:r>
      <w:r w:rsidR="00D34CCB" w:rsidRPr="008008A6">
        <w:rPr>
          <w:rFonts w:ascii="Times New Roman" w:hAnsi="Times New Roman" w:cs="Times New Roman"/>
          <w:color w:val="auto"/>
          <w:sz w:val="24"/>
          <w:szCs w:val="24"/>
        </w:rPr>
        <w:t xml:space="preserve"> entire cavity</w:t>
      </w:r>
      <w:r w:rsidR="00336083" w:rsidRPr="008008A6">
        <w:rPr>
          <w:rFonts w:ascii="Times New Roman" w:hAnsi="Times New Roman" w:cs="Times New Roman"/>
          <w:color w:val="auto"/>
          <w:sz w:val="24"/>
          <w:szCs w:val="24"/>
        </w:rPr>
        <w:t xml:space="preserve"> </w:t>
      </w:r>
      <w:r w:rsidR="00D34CCB" w:rsidRPr="008008A6">
        <w:rPr>
          <w:rFonts w:ascii="Times New Roman" w:hAnsi="Times New Roman" w:cs="Times New Roman"/>
          <w:color w:val="auto"/>
          <w:sz w:val="24"/>
          <w:szCs w:val="24"/>
        </w:rPr>
        <w:t>contribute</w:t>
      </w:r>
      <w:r w:rsidR="00C76207" w:rsidRPr="008008A6">
        <w:rPr>
          <w:rFonts w:ascii="Times New Roman" w:hAnsi="Times New Roman" w:cs="Times New Roman"/>
          <w:color w:val="auto"/>
          <w:sz w:val="24"/>
          <w:szCs w:val="24"/>
        </w:rPr>
        <w:t>s</w:t>
      </w:r>
      <w:r w:rsidR="00336083" w:rsidRPr="008008A6">
        <w:rPr>
          <w:rFonts w:ascii="Times New Roman" w:hAnsi="Times New Roman" w:cs="Times New Roman"/>
          <w:color w:val="auto"/>
          <w:sz w:val="24"/>
          <w:szCs w:val="24"/>
        </w:rPr>
        <w:t xml:space="preserve"> to the </w:t>
      </w:r>
      <w:r w:rsidR="00D34CCB" w:rsidRPr="008008A6">
        <w:rPr>
          <w:rFonts w:ascii="Times New Roman" w:hAnsi="Times New Roman" w:cs="Times New Roman"/>
          <w:color w:val="auto"/>
          <w:sz w:val="24"/>
          <w:szCs w:val="24"/>
        </w:rPr>
        <w:t xml:space="preserve">additional </w:t>
      </w:r>
      <w:r w:rsidR="00336083" w:rsidRPr="008008A6">
        <w:rPr>
          <w:rFonts w:ascii="Times New Roman" w:hAnsi="Times New Roman" w:cs="Times New Roman"/>
          <w:color w:val="auto"/>
          <w:sz w:val="24"/>
          <w:szCs w:val="24"/>
        </w:rPr>
        <w:t>pole.</w:t>
      </w:r>
      <w:r w:rsidR="001065B6" w:rsidRPr="008008A6">
        <w:rPr>
          <w:rFonts w:ascii="Times New Roman" w:hAnsi="Times New Roman" w:cs="Times New Roman"/>
          <w:color w:val="auto"/>
          <w:sz w:val="24"/>
          <w:szCs w:val="24"/>
        </w:rPr>
        <w:t xml:space="preserve"> Th</w:t>
      </w:r>
      <w:r w:rsidR="00C76207" w:rsidRPr="008008A6">
        <w:rPr>
          <w:rFonts w:ascii="Times New Roman" w:hAnsi="Times New Roman" w:cs="Times New Roman"/>
          <w:color w:val="auto"/>
          <w:sz w:val="24"/>
          <w:szCs w:val="24"/>
        </w:rPr>
        <w:t>is</w:t>
      </w:r>
      <w:r w:rsidR="001065B6" w:rsidRPr="008008A6">
        <w:rPr>
          <w:rFonts w:ascii="Times New Roman" w:hAnsi="Times New Roman" w:cs="Times New Roman"/>
          <w:color w:val="auto"/>
          <w:sz w:val="24"/>
          <w:szCs w:val="24"/>
        </w:rPr>
        <w:t xml:space="preserve"> additional pole-zero pair can cause formant shifting. </w:t>
      </w:r>
    </w:p>
    <w:p w14:paraId="6088041E" w14:textId="4D6DED93" w:rsidR="00C41E69" w:rsidRPr="008008A6" w:rsidRDefault="00C76207" w:rsidP="00004BAB">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lastRenderedPageBreak/>
        <w:t>Regarding</w:t>
      </w:r>
      <w:r w:rsidR="00C41E69" w:rsidRPr="008008A6">
        <w:rPr>
          <w:rFonts w:ascii="Times New Roman" w:hAnsi="Times New Roman" w:cs="Times New Roman"/>
          <w:color w:val="auto"/>
          <w:sz w:val="24"/>
          <w:szCs w:val="24"/>
        </w:rPr>
        <w:t xml:space="preserve"> the effect of </w:t>
      </w:r>
      <w:r w:rsidR="00DB784B" w:rsidRPr="008008A6">
        <w:rPr>
          <w:rFonts w:ascii="Times New Roman" w:hAnsi="Times New Roman" w:cs="Times New Roman"/>
          <w:color w:val="auto"/>
          <w:sz w:val="24"/>
          <w:szCs w:val="24"/>
        </w:rPr>
        <w:t xml:space="preserve">the </w:t>
      </w:r>
      <w:r w:rsidR="00231728" w:rsidRPr="008008A6">
        <w:rPr>
          <w:rFonts w:ascii="Times New Roman" w:hAnsi="Times New Roman" w:cs="Times New Roman"/>
          <w:color w:val="auto"/>
          <w:sz w:val="24"/>
          <w:szCs w:val="24"/>
        </w:rPr>
        <w:t>lateral channel(s)</w:t>
      </w:r>
      <w:r w:rsidR="00C41E69" w:rsidRPr="008008A6">
        <w:rPr>
          <w:rFonts w:ascii="Times New Roman" w:hAnsi="Times New Roman" w:cs="Times New Roman"/>
          <w:color w:val="auto"/>
          <w:sz w:val="24"/>
          <w:szCs w:val="24"/>
        </w:rPr>
        <w:t xml:space="preserve"> on the acoustics, Stevens (1998) proposed a modification of </w:t>
      </w:r>
      <w:proofErr w:type="spellStart"/>
      <w:r w:rsidRPr="008008A6">
        <w:rPr>
          <w:rFonts w:ascii="Times New Roman" w:hAnsi="Times New Roman" w:cs="Times New Roman"/>
          <w:color w:val="auto"/>
          <w:sz w:val="24"/>
          <w:szCs w:val="24"/>
        </w:rPr>
        <w:t>Fant’s</w:t>
      </w:r>
      <w:proofErr w:type="spellEnd"/>
      <w:r w:rsidRPr="008008A6">
        <w:rPr>
          <w:rFonts w:ascii="Times New Roman" w:hAnsi="Times New Roman" w:cs="Times New Roman"/>
          <w:color w:val="auto"/>
          <w:sz w:val="24"/>
          <w:szCs w:val="24"/>
        </w:rPr>
        <w:t xml:space="preserve"> </w:t>
      </w:r>
      <w:r w:rsidR="00C41E69" w:rsidRPr="008008A6">
        <w:rPr>
          <w:rFonts w:ascii="Times New Roman" w:hAnsi="Times New Roman" w:cs="Times New Roman"/>
          <w:color w:val="auto"/>
          <w:sz w:val="24"/>
          <w:szCs w:val="24"/>
        </w:rPr>
        <w:t xml:space="preserve">tube theory. </w:t>
      </w:r>
      <w:r w:rsidR="00854668" w:rsidRPr="008008A6">
        <w:rPr>
          <w:rFonts w:ascii="Times New Roman" w:hAnsi="Times New Roman" w:cs="Times New Roman"/>
          <w:color w:val="auto"/>
          <w:sz w:val="24"/>
          <w:szCs w:val="24"/>
        </w:rPr>
        <w:t>He proposed that the frequency</w:t>
      </w:r>
      <w:r w:rsidR="002823B7" w:rsidRPr="008008A6">
        <w:rPr>
          <w:rFonts w:ascii="Times New Roman" w:hAnsi="Times New Roman" w:cs="Times New Roman"/>
          <w:color w:val="auto"/>
          <w:sz w:val="24"/>
          <w:szCs w:val="24"/>
        </w:rPr>
        <w:t xml:space="preserve"> </w:t>
      </w:r>
      <w:r w:rsidR="00FC06D7" w:rsidRPr="008008A6">
        <w:rPr>
          <w:rFonts w:ascii="Times New Roman" w:hAnsi="Times New Roman" w:cs="Times New Roman"/>
          <w:color w:val="auto"/>
          <w:sz w:val="24"/>
          <w:szCs w:val="24"/>
        </w:rPr>
        <w:t xml:space="preserve">of F3 </w:t>
      </w:r>
      <w:r w:rsidR="002823B7" w:rsidRPr="008008A6">
        <w:rPr>
          <w:rFonts w:ascii="Times New Roman" w:hAnsi="Times New Roman" w:cs="Times New Roman"/>
          <w:color w:val="auto"/>
          <w:sz w:val="24"/>
          <w:szCs w:val="24"/>
        </w:rPr>
        <w:t>is</w:t>
      </w:r>
      <w:r w:rsidR="00854668" w:rsidRPr="008008A6">
        <w:rPr>
          <w:rFonts w:ascii="Times New Roman" w:hAnsi="Times New Roman" w:cs="Times New Roman"/>
          <w:color w:val="auto"/>
          <w:sz w:val="24"/>
          <w:szCs w:val="24"/>
        </w:rPr>
        <w:t xml:space="preserve"> affected by the </w:t>
      </w:r>
      <w:r w:rsidR="00231728" w:rsidRPr="008008A6">
        <w:rPr>
          <w:rFonts w:ascii="Times New Roman" w:hAnsi="Times New Roman" w:cs="Times New Roman"/>
          <w:color w:val="auto"/>
          <w:sz w:val="24"/>
          <w:szCs w:val="24"/>
        </w:rPr>
        <w:t>lateral channel(</w:t>
      </w:r>
      <w:r w:rsidR="00854668" w:rsidRPr="008008A6">
        <w:rPr>
          <w:rFonts w:ascii="Times New Roman" w:hAnsi="Times New Roman" w:cs="Times New Roman"/>
          <w:color w:val="auto"/>
          <w:sz w:val="24"/>
          <w:szCs w:val="24"/>
        </w:rPr>
        <w:t>s</w:t>
      </w:r>
      <w:r w:rsidR="00231728" w:rsidRPr="008008A6">
        <w:rPr>
          <w:rFonts w:ascii="Times New Roman" w:hAnsi="Times New Roman" w:cs="Times New Roman"/>
          <w:color w:val="auto"/>
          <w:sz w:val="24"/>
          <w:szCs w:val="24"/>
        </w:rPr>
        <w:t>)</w:t>
      </w:r>
      <w:r w:rsidR="00854668" w:rsidRPr="008008A6">
        <w:rPr>
          <w:rFonts w:ascii="Times New Roman" w:hAnsi="Times New Roman" w:cs="Times New Roman"/>
          <w:color w:val="auto"/>
          <w:sz w:val="24"/>
          <w:szCs w:val="24"/>
        </w:rPr>
        <w:t xml:space="preserve">. When the two </w:t>
      </w:r>
      <w:r w:rsidR="00231728" w:rsidRPr="008008A6">
        <w:rPr>
          <w:rFonts w:ascii="Times New Roman" w:hAnsi="Times New Roman" w:cs="Times New Roman"/>
          <w:color w:val="auto"/>
          <w:sz w:val="24"/>
          <w:szCs w:val="24"/>
        </w:rPr>
        <w:t>lateral</w:t>
      </w:r>
      <w:r w:rsidR="00854668" w:rsidRPr="008008A6">
        <w:rPr>
          <w:rFonts w:ascii="Times New Roman" w:hAnsi="Times New Roman" w:cs="Times New Roman"/>
          <w:color w:val="auto"/>
          <w:sz w:val="24"/>
          <w:szCs w:val="24"/>
        </w:rPr>
        <w:t xml:space="preserve"> </w:t>
      </w:r>
      <w:r w:rsidR="00231728" w:rsidRPr="008008A6">
        <w:rPr>
          <w:rFonts w:ascii="Times New Roman" w:hAnsi="Times New Roman" w:cs="Times New Roman"/>
          <w:color w:val="auto"/>
          <w:sz w:val="24"/>
          <w:szCs w:val="24"/>
        </w:rPr>
        <w:t>channels</w:t>
      </w:r>
      <w:r w:rsidR="00854668" w:rsidRPr="008008A6">
        <w:rPr>
          <w:rFonts w:ascii="Times New Roman" w:hAnsi="Times New Roman" w:cs="Times New Roman"/>
          <w:color w:val="auto"/>
          <w:sz w:val="24"/>
          <w:szCs w:val="24"/>
        </w:rPr>
        <w:t xml:space="preserve"> are asymmetrical, additional zeros </w:t>
      </w:r>
      <w:r w:rsidR="002823B7" w:rsidRPr="008008A6">
        <w:rPr>
          <w:rFonts w:ascii="Times New Roman" w:hAnsi="Times New Roman" w:cs="Times New Roman"/>
          <w:color w:val="auto"/>
          <w:sz w:val="24"/>
          <w:szCs w:val="24"/>
        </w:rPr>
        <w:t xml:space="preserve">are </w:t>
      </w:r>
      <w:r w:rsidR="00854668" w:rsidRPr="008008A6">
        <w:rPr>
          <w:rFonts w:ascii="Times New Roman" w:hAnsi="Times New Roman" w:cs="Times New Roman"/>
          <w:color w:val="auto"/>
          <w:sz w:val="24"/>
          <w:szCs w:val="24"/>
        </w:rPr>
        <w:t xml:space="preserve">added to the vocal tract. </w:t>
      </w:r>
      <w:r w:rsidR="00DB784B" w:rsidRPr="008008A6">
        <w:rPr>
          <w:rFonts w:ascii="Times New Roman" w:hAnsi="Times New Roman" w:cs="Times New Roman"/>
          <w:color w:val="auto"/>
          <w:sz w:val="24"/>
          <w:szCs w:val="24"/>
        </w:rPr>
        <w:t>T</w:t>
      </w:r>
      <w:r w:rsidR="00854668" w:rsidRPr="008008A6">
        <w:rPr>
          <w:rFonts w:ascii="Times New Roman" w:hAnsi="Times New Roman" w:cs="Times New Roman"/>
          <w:color w:val="auto"/>
          <w:sz w:val="24"/>
          <w:szCs w:val="24"/>
        </w:rPr>
        <w:t xml:space="preserve">he location of the zeros varies </w:t>
      </w:r>
      <w:r w:rsidR="00DB784B" w:rsidRPr="008008A6">
        <w:rPr>
          <w:rFonts w:ascii="Times New Roman" w:hAnsi="Times New Roman" w:cs="Times New Roman"/>
          <w:color w:val="auto"/>
          <w:sz w:val="24"/>
          <w:szCs w:val="24"/>
        </w:rPr>
        <w:t xml:space="preserve">across speakers with </w:t>
      </w:r>
      <w:r w:rsidR="00854668" w:rsidRPr="008008A6">
        <w:rPr>
          <w:rFonts w:ascii="Times New Roman" w:hAnsi="Times New Roman" w:cs="Times New Roman"/>
          <w:color w:val="auto"/>
          <w:sz w:val="24"/>
          <w:szCs w:val="24"/>
        </w:rPr>
        <w:t xml:space="preserve">the </w:t>
      </w:r>
      <w:r w:rsidR="00231728" w:rsidRPr="008008A6">
        <w:rPr>
          <w:rFonts w:ascii="Times New Roman" w:hAnsi="Times New Roman" w:cs="Times New Roman"/>
          <w:color w:val="auto"/>
          <w:sz w:val="24"/>
          <w:szCs w:val="24"/>
        </w:rPr>
        <w:t>length of the lateral channel</w:t>
      </w:r>
      <w:r w:rsidR="00854668" w:rsidRPr="008008A6">
        <w:rPr>
          <w:rFonts w:ascii="Times New Roman" w:hAnsi="Times New Roman" w:cs="Times New Roman"/>
          <w:color w:val="auto"/>
          <w:sz w:val="24"/>
          <w:szCs w:val="24"/>
        </w:rPr>
        <w:t xml:space="preserve">. </w:t>
      </w:r>
      <w:r w:rsidR="00231728" w:rsidRPr="008008A6">
        <w:rPr>
          <w:rFonts w:ascii="Times New Roman" w:hAnsi="Times New Roman" w:cs="Times New Roman"/>
          <w:color w:val="auto"/>
          <w:sz w:val="24"/>
          <w:szCs w:val="24"/>
        </w:rPr>
        <w:t xml:space="preserve">Stevens (1998) </w:t>
      </w:r>
      <w:r w:rsidR="0027632F" w:rsidRPr="008008A6">
        <w:rPr>
          <w:rFonts w:ascii="Times New Roman" w:hAnsi="Times New Roman" w:cs="Times New Roman"/>
          <w:color w:val="auto"/>
          <w:sz w:val="24"/>
          <w:szCs w:val="24"/>
        </w:rPr>
        <w:t xml:space="preserve">claimed </w:t>
      </w:r>
      <w:r w:rsidR="00231728" w:rsidRPr="008008A6">
        <w:rPr>
          <w:rFonts w:ascii="Times New Roman" w:hAnsi="Times New Roman" w:cs="Times New Roman"/>
          <w:color w:val="auto"/>
          <w:sz w:val="24"/>
          <w:szCs w:val="24"/>
        </w:rPr>
        <w:t xml:space="preserve">that the lateral channel formation </w:t>
      </w:r>
      <w:r w:rsidR="000802E4" w:rsidRPr="008008A6">
        <w:rPr>
          <w:rFonts w:ascii="Times New Roman" w:hAnsi="Times New Roman" w:cs="Times New Roman"/>
          <w:color w:val="auto"/>
          <w:sz w:val="24"/>
          <w:szCs w:val="24"/>
        </w:rPr>
        <w:t>sh</w:t>
      </w:r>
      <w:r w:rsidR="00231728" w:rsidRPr="008008A6">
        <w:rPr>
          <w:rFonts w:ascii="Times New Roman" w:hAnsi="Times New Roman" w:cs="Times New Roman"/>
          <w:color w:val="auto"/>
          <w:sz w:val="24"/>
          <w:szCs w:val="24"/>
        </w:rPr>
        <w:t>ould modify the spectrum in the frequency range of 2500</w:t>
      </w:r>
      <w:r w:rsidR="002823B7" w:rsidRPr="008008A6">
        <w:rPr>
          <w:rFonts w:ascii="Times New Roman" w:hAnsi="Times New Roman" w:cs="Times New Roman"/>
          <w:color w:val="auto"/>
          <w:sz w:val="24"/>
          <w:szCs w:val="24"/>
        </w:rPr>
        <w:t xml:space="preserve"> ~ </w:t>
      </w:r>
      <w:r w:rsidR="00231728" w:rsidRPr="008008A6">
        <w:rPr>
          <w:rFonts w:ascii="Times New Roman" w:hAnsi="Times New Roman" w:cs="Times New Roman"/>
          <w:color w:val="auto"/>
          <w:sz w:val="24"/>
          <w:szCs w:val="24"/>
        </w:rPr>
        <w:t>400</w:t>
      </w:r>
      <w:r w:rsidR="00DB784B" w:rsidRPr="008008A6">
        <w:rPr>
          <w:rFonts w:ascii="Times New Roman" w:hAnsi="Times New Roman" w:cs="Times New Roman"/>
          <w:color w:val="auto"/>
          <w:sz w:val="24"/>
          <w:szCs w:val="24"/>
        </w:rPr>
        <w:t>0</w:t>
      </w:r>
      <w:r w:rsidR="00231728" w:rsidRPr="008008A6">
        <w:rPr>
          <w:rFonts w:ascii="Times New Roman" w:hAnsi="Times New Roman" w:cs="Times New Roman"/>
          <w:color w:val="auto"/>
          <w:sz w:val="24"/>
          <w:szCs w:val="24"/>
        </w:rPr>
        <w:t xml:space="preserve"> Hz</w:t>
      </w:r>
      <w:r w:rsidR="00FC06D7" w:rsidRPr="008008A6">
        <w:rPr>
          <w:rFonts w:ascii="Times New Roman" w:hAnsi="Times New Roman" w:cs="Times New Roman"/>
          <w:color w:val="auto"/>
          <w:sz w:val="24"/>
          <w:szCs w:val="24"/>
        </w:rPr>
        <w:t xml:space="preserve">, i.e., </w:t>
      </w:r>
      <w:r w:rsidR="00EB4131" w:rsidRPr="008008A6">
        <w:rPr>
          <w:rFonts w:ascii="Times New Roman" w:hAnsi="Times New Roman" w:cs="Times New Roman"/>
          <w:color w:val="auto"/>
          <w:sz w:val="24"/>
          <w:szCs w:val="24"/>
        </w:rPr>
        <w:t xml:space="preserve">typically of </w:t>
      </w:r>
      <w:r w:rsidR="00FC06D7" w:rsidRPr="008008A6">
        <w:rPr>
          <w:rFonts w:ascii="Times New Roman" w:hAnsi="Times New Roman" w:cs="Times New Roman"/>
          <w:color w:val="auto"/>
          <w:sz w:val="24"/>
          <w:szCs w:val="24"/>
        </w:rPr>
        <w:t>F3</w:t>
      </w:r>
      <w:r w:rsidR="00231728" w:rsidRPr="008008A6">
        <w:rPr>
          <w:rFonts w:ascii="Times New Roman" w:hAnsi="Times New Roman" w:cs="Times New Roman"/>
          <w:color w:val="auto"/>
          <w:sz w:val="24"/>
          <w:szCs w:val="24"/>
        </w:rPr>
        <w:t xml:space="preserve">. </w:t>
      </w:r>
    </w:p>
    <w:p w14:paraId="264A18DF" w14:textId="6D0DB00F" w:rsidR="00782197" w:rsidRPr="008008A6" w:rsidRDefault="00782197" w:rsidP="00004BAB">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Narayanan, </w:t>
      </w:r>
      <w:proofErr w:type="spellStart"/>
      <w:r w:rsidRPr="008008A6">
        <w:rPr>
          <w:rFonts w:ascii="Times New Roman" w:hAnsi="Times New Roman" w:cs="Times New Roman"/>
          <w:color w:val="auto"/>
          <w:sz w:val="24"/>
          <w:szCs w:val="24"/>
        </w:rPr>
        <w:t>Alwan</w:t>
      </w:r>
      <w:proofErr w:type="spellEnd"/>
      <w:r w:rsidRPr="008008A6">
        <w:rPr>
          <w:rFonts w:ascii="Times New Roman" w:hAnsi="Times New Roman" w:cs="Times New Roman"/>
          <w:color w:val="auto"/>
          <w:sz w:val="24"/>
          <w:szCs w:val="24"/>
        </w:rPr>
        <w:t xml:space="preserve"> and </w:t>
      </w:r>
      <w:proofErr w:type="spellStart"/>
      <w:r w:rsidRPr="008008A6">
        <w:rPr>
          <w:rFonts w:ascii="Times New Roman" w:hAnsi="Times New Roman" w:cs="Times New Roman"/>
          <w:color w:val="auto"/>
          <w:sz w:val="24"/>
          <w:szCs w:val="24"/>
        </w:rPr>
        <w:t>Haker</w:t>
      </w:r>
      <w:proofErr w:type="spellEnd"/>
      <w:r w:rsidRPr="008008A6">
        <w:rPr>
          <w:rFonts w:ascii="Times New Roman" w:hAnsi="Times New Roman" w:cs="Times New Roman"/>
          <w:color w:val="auto"/>
          <w:sz w:val="24"/>
          <w:szCs w:val="24"/>
        </w:rPr>
        <w:t xml:space="preserve"> (</w:t>
      </w:r>
      <w:r w:rsidR="007220D5" w:rsidRPr="008008A6">
        <w:rPr>
          <w:rFonts w:ascii="Times New Roman" w:hAnsi="Times New Roman" w:cs="Times New Roman"/>
          <w:color w:val="auto"/>
          <w:sz w:val="24"/>
          <w:szCs w:val="24"/>
        </w:rPr>
        <w:t xml:space="preserve">1995, </w:t>
      </w:r>
      <w:r w:rsidRPr="008008A6">
        <w:rPr>
          <w:rFonts w:ascii="Times New Roman" w:hAnsi="Times New Roman" w:cs="Times New Roman"/>
          <w:color w:val="auto"/>
          <w:sz w:val="24"/>
          <w:szCs w:val="24"/>
        </w:rPr>
        <w:t>1997)</w:t>
      </w:r>
      <w:r w:rsidR="007220D5" w:rsidRPr="008008A6">
        <w:rPr>
          <w:rFonts w:ascii="Times New Roman" w:hAnsi="Times New Roman" w:cs="Times New Roman"/>
          <w:color w:val="auto"/>
          <w:sz w:val="24"/>
          <w:szCs w:val="24"/>
        </w:rPr>
        <w:t xml:space="preserve"> confirmed the presence of asymmetrical lateral channels in their magnetic resonance imaging (MRI) and </w:t>
      </w:r>
      <w:proofErr w:type="spellStart"/>
      <w:r w:rsidR="007220D5" w:rsidRPr="008008A6">
        <w:rPr>
          <w:rFonts w:ascii="Times New Roman" w:hAnsi="Times New Roman" w:cs="Times New Roman"/>
          <w:color w:val="auto"/>
          <w:sz w:val="24"/>
          <w:szCs w:val="24"/>
        </w:rPr>
        <w:t>electropalatographic</w:t>
      </w:r>
      <w:proofErr w:type="spellEnd"/>
      <w:r w:rsidR="007220D5" w:rsidRPr="008008A6">
        <w:rPr>
          <w:rFonts w:ascii="Times New Roman" w:hAnsi="Times New Roman" w:cs="Times New Roman"/>
          <w:color w:val="auto"/>
          <w:sz w:val="24"/>
          <w:szCs w:val="24"/>
        </w:rPr>
        <w:t xml:space="preserve"> (EPG) data</w:t>
      </w:r>
      <w:r w:rsidR="000802E4" w:rsidRPr="008008A6">
        <w:rPr>
          <w:rFonts w:ascii="Times New Roman" w:hAnsi="Times New Roman" w:cs="Times New Roman"/>
          <w:color w:val="auto"/>
          <w:sz w:val="24"/>
          <w:szCs w:val="24"/>
        </w:rPr>
        <w:t xml:space="preserve"> </w:t>
      </w:r>
      <w:r w:rsidR="005C6E93" w:rsidRPr="008008A6">
        <w:rPr>
          <w:rFonts w:ascii="Times New Roman" w:hAnsi="Times New Roman" w:cs="Times New Roman"/>
          <w:color w:val="auto"/>
          <w:sz w:val="24"/>
          <w:szCs w:val="24"/>
        </w:rPr>
        <w:t>in</w:t>
      </w:r>
      <w:r w:rsidR="000802E4" w:rsidRPr="008008A6">
        <w:rPr>
          <w:rFonts w:ascii="Times New Roman" w:hAnsi="Times New Roman" w:cs="Times New Roman"/>
          <w:color w:val="auto"/>
          <w:sz w:val="24"/>
          <w:szCs w:val="24"/>
        </w:rPr>
        <w:t xml:space="preserve"> American English /l/</w:t>
      </w:r>
      <w:r w:rsidR="002B1404" w:rsidRPr="008008A6">
        <w:rPr>
          <w:rFonts w:ascii="Times New Roman" w:hAnsi="Times New Roman" w:cs="Times New Roman"/>
          <w:color w:val="auto"/>
          <w:sz w:val="24"/>
          <w:szCs w:val="24"/>
        </w:rPr>
        <w:t>, and proposed some</w:t>
      </w:r>
      <w:r w:rsidRPr="008008A6">
        <w:rPr>
          <w:rFonts w:ascii="Times New Roman" w:hAnsi="Times New Roman" w:cs="Times New Roman"/>
          <w:color w:val="auto"/>
          <w:sz w:val="24"/>
          <w:szCs w:val="24"/>
        </w:rPr>
        <w:t xml:space="preserve"> acoustic </w:t>
      </w:r>
      <w:r w:rsidR="002B1404" w:rsidRPr="008008A6">
        <w:rPr>
          <w:rFonts w:ascii="Times New Roman" w:hAnsi="Times New Roman" w:cs="Times New Roman"/>
          <w:color w:val="auto"/>
          <w:sz w:val="24"/>
          <w:szCs w:val="24"/>
        </w:rPr>
        <w:t>consequences of the articulatory configurations revealed by these data</w:t>
      </w:r>
      <w:r w:rsidRPr="008008A6">
        <w:rPr>
          <w:rFonts w:ascii="Times New Roman" w:hAnsi="Times New Roman" w:cs="Times New Roman"/>
          <w:color w:val="auto"/>
          <w:sz w:val="24"/>
          <w:szCs w:val="24"/>
        </w:rPr>
        <w:t xml:space="preserve">. </w:t>
      </w:r>
      <w:r w:rsidR="002B1404" w:rsidRPr="008008A6">
        <w:rPr>
          <w:rFonts w:ascii="Times New Roman" w:hAnsi="Times New Roman" w:cs="Times New Roman"/>
          <w:color w:val="auto"/>
          <w:sz w:val="24"/>
          <w:szCs w:val="24"/>
        </w:rPr>
        <w:t xml:space="preserve">Most of the </w:t>
      </w:r>
      <w:r w:rsidRPr="008008A6">
        <w:rPr>
          <w:rFonts w:ascii="Times New Roman" w:hAnsi="Times New Roman" w:cs="Times New Roman"/>
          <w:color w:val="auto"/>
          <w:sz w:val="24"/>
          <w:szCs w:val="24"/>
        </w:rPr>
        <w:t>spectral energy of</w:t>
      </w:r>
      <w:r w:rsidR="00434514" w:rsidRPr="008008A6">
        <w:rPr>
          <w:rFonts w:ascii="Times New Roman" w:hAnsi="Times New Roman" w:cs="Times New Roman"/>
          <w:color w:val="auto"/>
          <w:sz w:val="24"/>
          <w:szCs w:val="24"/>
        </w:rPr>
        <w:t xml:space="preserve"> /l/</w:t>
      </w:r>
      <w:r w:rsidRPr="008008A6">
        <w:rPr>
          <w:rFonts w:ascii="Times New Roman" w:hAnsi="Times New Roman" w:cs="Times New Roman"/>
          <w:color w:val="auto"/>
          <w:sz w:val="24"/>
          <w:szCs w:val="24"/>
        </w:rPr>
        <w:t xml:space="preserve"> is </w:t>
      </w:r>
      <w:r w:rsidR="002B1404" w:rsidRPr="008008A6">
        <w:rPr>
          <w:rFonts w:ascii="Times New Roman" w:hAnsi="Times New Roman" w:cs="Times New Roman"/>
          <w:color w:val="auto"/>
          <w:sz w:val="24"/>
          <w:szCs w:val="24"/>
        </w:rPr>
        <w:t xml:space="preserve">typically concentrated </w:t>
      </w:r>
      <w:r w:rsidRPr="008008A6">
        <w:rPr>
          <w:rFonts w:ascii="Times New Roman" w:hAnsi="Times New Roman" w:cs="Times New Roman"/>
          <w:color w:val="auto"/>
          <w:sz w:val="24"/>
          <w:szCs w:val="24"/>
        </w:rPr>
        <w:t xml:space="preserve">below 5 kHz. </w:t>
      </w:r>
      <w:r w:rsidR="002813BA" w:rsidRPr="008008A6">
        <w:rPr>
          <w:rFonts w:ascii="Times New Roman" w:hAnsi="Times New Roman" w:cs="Times New Roman"/>
          <w:color w:val="auto"/>
          <w:sz w:val="24"/>
          <w:szCs w:val="24"/>
        </w:rPr>
        <w:t xml:space="preserve">Helmholtz resonances between a large </w:t>
      </w:r>
      <w:r w:rsidRPr="008008A6">
        <w:rPr>
          <w:rFonts w:ascii="Times New Roman" w:hAnsi="Times New Roman" w:cs="Times New Roman"/>
          <w:color w:val="auto"/>
          <w:sz w:val="24"/>
          <w:szCs w:val="24"/>
        </w:rPr>
        <w:t>back cavity</w:t>
      </w:r>
      <w:r w:rsidR="002813BA" w:rsidRPr="008008A6">
        <w:rPr>
          <w:rFonts w:ascii="Times New Roman" w:hAnsi="Times New Roman" w:cs="Times New Roman"/>
          <w:color w:val="auto"/>
          <w:sz w:val="24"/>
          <w:szCs w:val="24"/>
        </w:rPr>
        <w:t xml:space="preserve"> and the </w:t>
      </w:r>
      <w:proofErr w:type="spellStart"/>
      <w:r w:rsidR="002813BA" w:rsidRPr="008008A6">
        <w:rPr>
          <w:rFonts w:ascii="Times New Roman" w:hAnsi="Times New Roman" w:cs="Times New Roman"/>
          <w:color w:val="auto"/>
          <w:sz w:val="24"/>
          <w:szCs w:val="24"/>
        </w:rPr>
        <w:t>lossy</w:t>
      </w:r>
      <w:proofErr w:type="spellEnd"/>
      <w:r w:rsidR="002813BA" w:rsidRPr="008008A6">
        <w:rPr>
          <w:rFonts w:ascii="Times New Roman" w:hAnsi="Times New Roman" w:cs="Times New Roman"/>
          <w:color w:val="auto"/>
          <w:sz w:val="24"/>
          <w:szCs w:val="24"/>
        </w:rPr>
        <w:t xml:space="preserve"> oral configuration result in a</w:t>
      </w:r>
      <w:r w:rsidR="00DA0E12" w:rsidRPr="008008A6">
        <w:rPr>
          <w:rFonts w:ascii="Times New Roman" w:hAnsi="Times New Roman" w:cs="Times New Roman"/>
          <w:color w:val="auto"/>
          <w:sz w:val="24"/>
          <w:szCs w:val="24"/>
        </w:rPr>
        <w:t xml:space="preserve"> low</w:t>
      </w:r>
      <w:r w:rsidR="002813BA" w:rsidRPr="008008A6">
        <w:rPr>
          <w:rFonts w:ascii="Times New Roman" w:hAnsi="Times New Roman" w:cs="Times New Roman"/>
          <w:color w:val="auto"/>
          <w:sz w:val="24"/>
          <w:szCs w:val="24"/>
        </w:rPr>
        <w:t xml:space="preserve"> frequency wide bandwidth</w:t>
      </w:r>
      <w:r w:rsidR="00DA0E12" w:rsidRPr="008008A6">
        <w:rPr>
          <w:rFonts w:ascii="Times New Roman" w:hAnsi="Times New Roman" w:cs="Times New Roman"/>
          <w:color w:val="auto"/>
          <w:sz w:val="24"/>
          <w:szCs w:val="24"/>
        </w:rPr>
        <w:t xml:space="preserve"> F1</w:t>
      </w:r>
      <w:r w:rsidR="00DB784B" w:rsidRPr="008008A6">
        <w:rPr>
          <w:rFonts w:ascii="Times New Roman" w:hAnsi="Times New Roman" w:cs="Times New Roman"/>
          <w:color w:val="auto"/>
          <w:sz w:val="24"/>
          <w:szCs w:val="24"/>
        </w:rPr>
        <w:t xml:space="preserve"> in the </w:t>
      </w:r>
      <w:r w:rsidRPr="008008A6">
        <w:rPr>
          <w:rFonts w:ascii="Times New Roman" w:hAnsi="Times New Roman" w:cs="Times New Roman"/>
          <w:color w:val="auto"/>
          <w:sz w:val="24"/>
          <w:szCs w:val="24"/>
        </w:rPr>
        <w:t xml:space="preserve">range 250 to 500 Hz. </w:t>
      </w:r>
      <w:r w:rsidR="002813BA" w:rsidRPr="008008A6">
        <w:rPr>
          <w:rFonts w:ascii="Times New Roman" w:hAnsi="Times New Roman" w:cs="Times New Roman"/>
          <w:color w:val="auto"/>
          <w:sz w:val="24"/>
          <w:szCs w:val="24"/>
        </w:rPr>
        <w:t xml:space="preserve">An </w:t>
      </w:r>
      <w:r w:rsidRPr="008008A6">
        <w:rPr>
          <w:rFonts w:ascii="Times New Roman" w:hAnsi="Times New Roman" w:cs="Times New Roman"/>
          <w:color w:val="auto"/>
          <w:sz w:val="24"/>
          <w:szCs w:val="24"/>
        </w:rPr>
        <w:t>F2</w:t>
      </w:r>
      <w:r w:rsidR="002813BA" w:rsidRPr="008008A6">
        <w:rPr>
          <w:rFonts w:ascii="Times New Roman" w:hAnsi="Times New Roman" w:cs="Times New Roman"/>
          <w:color w:val="auto"/>
          <w:sz w:val="24"/>
          <w:szCs w:val="24"/>
        </w:rPr>
        <w:t xml:space="preserve"> in the range 1250 to 1450 Hz is the characteristic resonance of a back cavity with a length between 12 and 14 cm (Narayanan et al. 1997: 1074)</w:t>
      </w:r>
      <w:r w:rsidRPr="008008A6">
        <w:rPr>
          <w:rFonts w:ascii="Times New Roman" w:hAnsi="Times New Roman" w:cs="Times New Roman"/>
          <w:color w:val="auto"/>
          <w:sz w:val="24"/>
          <w:szCs w:val="24"/>
        </w:rPr>
        <w:t>.</w:t>
      </w:r>
    </w:p>
    <w:p w14:paraId="0307BF3F" w14:textId="331FE163" w:rsidR="000D685B" w:rsidRPr="008008A6" w:rsidRDefault="000D685B" w:rsidP="00004BAB">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The studies above provide rich information on the relations between articulatory-acoustic characteristics of </w:t>
      </w:r>
      <w:r w:rsidR="00A64B7E" w:rsidRPr="008008A6">
        <w:rPr>
          <w:rFonts w:ascii="Times New Roman" w:hAnsi="Times New Roman" w:cs="Times New Roman"/>
          <w:color w:val="auto"/>
          <w:sz w:val="24"/>
          <w:szCs w:val="24"/>
        </w:rPr>
        <w:t>English</w:t>
      </w:r>
      <w:r w:rsidR="0097343B" w:rsidRPr="008008A6">
        <w:rPr>
          <w:rFonts w:ascii="Times New Roman" w:hAnsi="Times New Roman" w:cs="Times New Roman"/>
          <w:color w:val="auto"/>
          <w:sz w:val="24"/>
          <w:szCs w:val="24"/>
        </w:rPr>
        <w:t xml:space="preserve"> /l/</w:t>
      </w:r>
      <w:r w:rsidR="00A64B7E" w:rsidRPr="008008A6">
        <w:rPr>
          <w:rFonts w:ascii="Times New Roman" w:hAnsi="Times New Roman" w:cs="Times New Roman"/>
          <w:color w:val="auto"/>
          <w:sz w:val="24"/>
          <w:szCs w:val="24"/>
        </w:rPr>
        <w:t xml:space="preserve"> </w:t>
      </w:r>
      <w:r w:rsidR="00EB4131" w:rsidRPr="008008A6">
        <w:rPr>
          <w:rFonts w:ascii="Times New Roman" w:hAnsi="Times New Roman" w:cs="Times New Roman"/>
          <w:color w:val="auto"/>
          <w:sz w:val="24"/>
          <w:szCs w:val="24"/>
        </w:rPr>
        <w:t xml:space="preserve">based on </w:t>
      </w:r>
      <w:r w:rsidR="0097343B" w:rsidRPr="008008A6">
        <w:rPr>
          <w:rFonts w:ascii="Times New Roman" w:hAnsi="Times New Roman" w:cs="Times New Roman"/>
          <w:color w:val="auto"/>
          <w:sz w:val="24"/>
          <w:szCs w:val="24"/>
        </w:rPr>
        <w:t>cons</w:t>
      </w:r>
      <w:r w:rsidR="003A25FF" w:rsidRPr="008008A6">
        <w:rPr>
          <w:rFonts w:ascii="Times New Roman" w:hAnsi="Times New Roman" w:cs="Times New Roman"/>
          <w:color w:val="auto"/>
          <w:sz w:val="24"/>
          <w:szCs w:val="24"/>
        </w:rPr>
        <w:t>ideration of articulation in</w:t>
      </w:r>
      <w:r w:rsidR="0097343B" w:rsidRPr="008008A6">
        <w:rPr>
          <w:rFonts w:ascii="Times New Roman" w:hAnsi="Times New Roman" w:cs="Times New Roman"/>
          <w:color w:val="auto"/>
          <w:sz w:val="24"/>
          <w:szCs w:val="24"/>
        </w:rPr>
        <w:t xml:space="preserve"> </w:t>
      </w:r>
      <w:r w:rsidR="00A64B7E" w:rsidRPr="008008A6">
        <w:rPr>
          <w:rFonts w:ascii="Times New Roman" w:hAnsi="Times New Roman" w:cs="Times New Roman"/>
          <w:color w:val="auto"/>
          <w:sz w:val="24"/>
          <w:szCs w:val="24"/>
        </w:rPr>
        <w:t>the mid-sagittal plane</w:t>
      </w:r>
      <w:r w:rsidRPr="008008A6">
        <w:rPr>
          <w:rFonts w:ascii="Times New Roman" w:hAnsi="Times New Roman" w:cs="Times New Roman"/>
          <w:color w:val="auto"/>
          <w:sz w:val="24"/>
          <w:szCs w:val="24"/>
        </w:rPr>
        <w:t xml:space="preserve">. </w:t>
      </w:r>
      <w:r w:rsidR="00C95603" w:rsidRPr="008008A6">
        <w:rPr>
          <w:rFonts w:ascii="Times New Roman" w:hAnsi="Times New Roman" w:cs="Times New Roman"/>
          <w:color w:val="auto"/>
          <w:sz w:val="24"/>
          <w:szCs w:val="24"/>
        </w:rPr>
        <w:t xml:space="preserve">By definition, </w:t>
      </w:r>
      <w:r w:rsidR="003A25FF" w:rsidRPr="008008A6">
        <w:rPr>
          <w:rFonts w:ascii="Times New Roman" w:hAnsi="Times New Roman" w:cs="Times New Roman"/>
          <w:color w:val="auto"/>
          <w:sz w:val="24"/>
          <w:szCs w:val="24"/>
        </w:rPr>
        <w:t>/l/</w:t>
      </w:r>
      <w:r w:rsidR="00124043" w:rsidRPr="008008A6">
        <w:rPr>
          <w:rFonts w:ascii="Times New Roman" w:hAnsi="Times New Roman" w:cs="Times New Roman"/>
          <w:color w:val="auto"/>
          <w:sz w:val="24"/>
          <w:szCs w:val="24"/>
        </w:rPr>
        <w:t>s</w:t>
      </w:r>
      <w:r w:rsidR="003A25FF" w:rsidRPr="008008A6">
        <w:rPr>
          <w:rFonts w:ascii="Times New Roman" w:hAnsi="Times New Roman" w:cs="Times New Roman"/>
          <w:color w:val="auto"/>
          <w:sz w:val="24"/>
          <w:szCs w:val="24"/>
        </w:rPr>
        <w:t xml:space="preserve"> </w:t>
      </w:r>
      <w:proofErr w:type="gramStart"/>
      <w:r w:rsidR="00C95603" w:rsidRPr="008008A6">
        <w:rPr>
          <w:rFonts w:ascii="Times New Roman" w:hAnsi="Times New Roman" w:cs="Times New Roman"/>
          <w:color w:val="auto"/>
          <w:sz w:val="24"/>
          <w:szCs w:val="24"/>
        </w:rPr>
        <w:t>are</w:t>
      </w:r>
      <w:proofErr w:type="gramEnd"/>
      <w:r w:rsidR="00C95603" w:rsidRPr="008008A6">
        <w:rPr>
          <w:rFonts w:ascii="Times New Roman" w:hAnsi="Times New Roman" w:cs="Times New Roman"/>
          <w:color w:val="auto"/>
          <w:sz w:val="24"/>
          <w:szCs w:val="24"/>
        </w:rPr>
        <w:t xml:space="preserve"> apical consonant</w:t>
      </w:r>
      <w:r w:rsidR="00716835" w:rsidRPr="008008A6">
        <w:rPr>
          <w:rFonts w:ascii="Times New Roman" w:hAnsi="Times New Roman" w:cs="Times New Roman"/>
          <w:color w:val="auto"/>
          <w:sz w:val="24"/>
          <w:szCs w:val="24"/>
        </w:rPr>
        <w:t>s</w:t>
      </w:r>
      <w:r w:rsidR="00C95603" w:rsidRPr="008008A6">
        <w:rPr>
          <w:rFonts w:ascii="Times New Roman" w:hAnsi="Times New Roman" w:cs="Times New Roman"/>
          <w:color w:val="auto"/>
          <w:sz w:val="24"/>
          <w:szCs w:val="24"/>
        </w:rPr>
        <w:t xml:space="preserve"> with </w:t>
      </w:r>
      <w:r w:rsidR="00716835" w:rsidRPr="008008A6">
        <w:rPr>
          <w:rFonts w:ascii="Times New Roman" w:hAnsi="Times New Roman" w:cs="Times New Roman"/>
          <w:color w:val="auto"/>
          <w:sz w:val="24"/>
          <w:szCs w:val="24"/>
        </w:rPr>
        <w:t>mid-sagittal</w:t>
      </w:r>
      <w:r w:rsidR="00C95603" w:rsidRPr="008008A6">
        <w:rPr>
          <w:rFonts w:ascii="Times New Roman" w:hAnsi="Times New Roman" w:cs="Times New Roman"/>
          <w:color w:val="auto"/>
          <w:sz w:val="24"/>
          <w:szCs w:val="24"/>
        </w:rPr>
        <w:t xml:space="preserve"> closure behind the incisor. </w:t>
      </w:r>
      <w:r w:rsidR="00124043" w:rsidRPr="008008A6">
        <w:rPr>
          <w:rFonts w:ascii="Times New Roman" w:hAnsi="Times New Roman" w:cs="Times New Roman"/>
          <w:color w:val="auto"/>
          <w:sz w:val="24"/>
          <w:szCs w:val="24"/>
        </w:rPr>
        <w:t>T</w:t>
      </w:r>
      <w:r w:rsidR="00C95603" w:rsidRPr="008008A6">
        <w:rPr>
          <w:rFonts w:ascii="Times New Roman" w:hAnsi="Times New Roman" w:cs="Times New Roman"/>
          <w:color w:val="auto"/>
          <w:sz w:val="24"/>
          <w:szCs w:val="24"/>
        </w:rPr>
        <w:t>h</w:t>
      </w:r>
      <w:r w:rsidR="00124043" w:rsidRPr="008008A6">
        <w:rPr>
          <w:rFonts w:ascii="Times New Roman" w:hAnsi="Times New Roman" w:cs="Times New Roman"/>
          <w:color w:val="auto"/>
          <w:sz w:val="24"/>
          <w:szCs w:val="24"/>
        </w:rPr>
        <w:t>is</w:t>
      </w:r>
      <w:r w:rsidR="00C95603" w:rsidRPr="008008A6">
        <w:rPr>
          <w:rFonts w:ascii="Times New Roman" w:hAnsi="Times New Roman" w:cs="Times New Roman"/>
          <w:color w:val="auto"/>
          <w:sz w:val="24"/>
          <w:szCs w:val="24"/>
        </w:rPr>
        <w:t xml:space="preserve"> </w:t>
      </w:r>
      <w:r w:rsidR="000E079F" w:rsidRPr="008008A6">
        <w:rPr>
          <w:rFonts w:ascii="Times New Roman" w:hAnsi="Times New Roman" w:cs="Times New Roman"/>
          <w:color w:val="auto"/>
          <w:sz w:val="24"/>
          <w:szCs w:val="24"/>
        </w:rPr>
        <w:t xml:space="preserve">mid-sagittal tongue tip closure </w:t>
      </w:r>
      <w:r w:rsidR="00C95603" w:rsidRPr="008008A6">
        <w:rPr>
          <w:rFonts w:ascii="Times New Roman" w:hAnsi="Times New Roman" w:cs="Times New Roman"/>
          <w:color w:val="auto"/>
          <w:sz w:val="24"/>
          <w:szCs w:val="24"/>
        </w:rPr>
        <w:t xml:space="preserve">causes the lateral channel </w:t>
      </w:r>
      <w:r w:rsidR="00241B48" w:rsidRPr="008008A6">
        <w:rPr>
          <w:rFonts w:ascii="Times New Roman" w:hAnsi="Times New Roman" w:cs="Times New Roman"/>
          <w:color w:val="auto"/>
          <w:sz w:val="24"/>
          <w:szCs w:val="24"/>
        </w:rPr>
        <w:t xml:space="preserve">to form </w:t>
      </w:r>
      <w:r w:rsidR="00C95603" w:rsidRPr="008008A6">
        <w:rPr>
          <w:rFonts w:ascii="Times New Roman" w:hAnsi="Times New Roman" w:cs="Times New Roman"/>
          <w:color w:val="auto"/>
          <w:sz w:val="24"/>
          <w:szCs w:val="24"/>
        </w:rPr>
        <w:t xml:space="preserve">along the </w:t>
      </w:r>
      <w:proofErr w:type="gramStart"/>
      <w:r w:rsidR="00241B48" w:rsidRPr="008008A6">
        <w:rPr>
          <w:rFonts w:ascii="Times New Roman" w:hAnsi="Times New Roman" w:cs="Times New Roman"/>
          <w:color w:val="auto"/>
          <w:sz w:val="24"/>
          <w:szCs w:val="24"/>
        </w:rPr>
        <w:t xml:space="preserve">side(s) of the </w:t>
      </w:r>
      <w:r w:rsidR="00C95603" w:rsidRPr="008008A6">
        <w:rPr>
          <w:rFonts w:ascii="Times New Roman" w:hAnsi="Times New Roman" w:cs="Times New Roman"/>
          <w:color w:val="auto"/>
          <w:sz w:val="24"/>
          <w:szCs w:val="24"/>
        </w:rPr>
        <w:t>tongue</w:t>
      </w:r>
      <w:r w:rsidR="00082C4B" w:rsidRPr="008008A6">
        <w:rPr>
          <w:rFonts w:ascii="Times New Roman" w:hAnsi="Times New Roman" w:cs="Times New Roman"/>
          <w:color w:val="auto"/>
          <w:sz w:val="24"/>
          <w:szCs w:val="24"/>
        </w:rPr>
        <w:t xml:space="preserve"> blade</w:t>
      </w:r>
      <w:r w:rsidR="00C95603" w:rsidRPr="008008A6">
        <w:rPr>
          <w:rFonts w:ascii="Times New Roman" w:hAnsi="Times New Roman" w:cs="Times New Roman"/>
          <w:color w:val="auto"/>
          <w:sz w:val="24"/>
          <w:szCs w:val="24"/>
        </w:rPr>
        <w:t xml:space="preserve"> (Narayanan et al., 1999)</w:t>
      </w:r>
      <w:r w:rsidR="00082C4B" w:rsidRPr="008008A6">
        <w:rPr>
          <w:rFonts w:ascii="Times New Roman" w:hAnsi="Times New Roman" w:cs="Times New Roman"/>
          <w:color w:val="auto"/>
          <w:sz w:val="24"/>
          <w:szCs w:val="24"/>
        </w:rPr>
        <w:t xml:space="preserve">, which </w:t>
      </w:r>
      <w:r w:rsidR="00A1386E" w:rsidRPr="008008A6">
        <w:rPr>
          <w:rFonts w:ascii="Times New Roman" w:hAnsi="Times New Roman" w:cs="Times New Roman"/>
          <w:color w:val="auto"/>
          <w:sz w:val="24"/>
          <w:szCs w:val="24"/>
        </w:rPr>
        <w:t>curl</w:t>
      </w:r>
      <w:proofErr w:type="gramEnd"/>
      <w:r w:rsidR="00A1386E" w:rsidRPr="008008A6">
        <w:rPr>
          <w:rFonts w:ascii="Times New Roman" w:hAnsi="Times New Roman" w:cs="Times New Roman"/>
          <w:color w:val="auto"/>
          <w:sz w:val="24"/>
          <w:szCs w:val="24"/>
        </w:rPr>
        <w:t xml:space="preserve"> downwards. </w:t>
      </w:r>
      <w:r w:rsidR="00621A57" w:rsidRPr="008008A6">
        <w:rPr>
          <w:rFonts w:ascii="Times New Roman" w:hAnsi="Times New Roman" w:cs="Times New Roman"/>
          <w:color w:val="auto"/>
          <w:sz w:val="24"/>
          <w:szCs w:val="24"/>
        </w:rPr>
        <w:t>F</w:t>
      </w:r>
      <w:r w:rsidR="002E2550" w:rsidRPr="008008A6">
        <w:rPr>
          <w:rFonts w:ascii="Times New Roman" w:hAnsi="Times New Roman" w:cs="Times New Roman"/>
          <w:color w:val="auto"/>
          <w:sz w:val="24"/>
          <w:szCs w:val="24"/>
        </w:rPr>
        <w:t xml:space="preserve">ormation of the </w:t>
      </w:r>
      <w:r w:rsidR="00A1386E" w:rsidRPr="008008A6">
        <w:rPr>
          <w:rFonts w:ascii="Times New Roman" w:hAnsi="Times New Roman" w:cs="Times New Roman"/>
          <w:color w:val="auto"/>
          <w:sz w:val="24"/>
          <w:szCs w:val="24"/>
        </w:rPr>
        <w:t xml:space="preserve">lateral channel </w:t>
      </w:r>
      <w:r w:rsidR="00241B48" w:rsidRPr="008008A6">
        <w:rPr>
          <w:rFonts w:ascii="Times New Roman" w:hAnsi="Times New Roman" w:cs="Times New Roman"/>
          <w:color w:val="auto"/>
          <w:sz w:val="24"/>
          <w:szCs w:val="24"/>
        </w:rPr>
        <w:t>has</w:t>
      </w:r>
      <w:r w:rsidR="00AB3E91" w:rsidRPr="008008A6">
        <w:rPr>
          <w:rFonts w:ascii="Times New Roman" w:hAnsi="Times New Roman" w:cs="Times New Roman"/>
          <w:color w:val="auto"/>
          <w:sz w:val="24"/>
          <w:szCs w:val="24"/>
        </w:rPr>
        <w:t xml:space="preserve"> acoustic consequences</w:t>
      </w:r>
      <w:r w:rsidR="00EB4131" w:rsidRPr="008008A6">
        <w:rPr>
          <w:rFonts w:ascii="Times New Roman" w:hAnsi="Times New Roman" w:cs="Times New Roman"/>
          <w:color w:val="auto"/>
          <w:sz w:val="24"/>
          <w:szCs w:val="24"/>
        </w:rPr>
        <w:t>. A</w:t>
      </w:r>
      <w:r w:rsidR="00A1386E" w:rsidRPr="008008A6">
        <w:rPr>
          <w:rFonts w:ascii="Times New Roman" w:hAnsi="Times New Roman" w:cs="Times New Roman"/>
          <w:color w:val="auto"/>
          <w:sz w:val="24"/>
          <w:szCs w:val="24"/>
        </w:rPr>
        <w:t xml:space="preserve">ccording to Stevens (1998), </w:t>
      </w:r>
      <w:r w:rsidR="00241B48" w:rsidRPr="008008A6">
        <w:rPr>
          <w:rFonts w:ascii="Times New Roman" w:hAnsi="Times New Roman" w:cs="Times New Roman"/>
          <w:color w:val="auto"/>
          <w:sz w:val="24"/>
          <w:szCs w:val="24"/>
        </w:rPr>
        <w:t xml:space="preserve">it </w:t>
      </w:r>
      <w:r w:rsidR="00A1386E" w:rsidRPr="008008A6">
        <w:rPr>
          <w:rFonts w:ascii="Times New Roman" w:hAnsi="Times New Roman" w:cs="Times New Roman"/>
          <w:color w:val="auto"/>
          <w:sz w:val="24"/>
          <w:szCs w:val="24"/>
        </w:rPr>
        <w:t xml:space="preserve">contributes a pole-zero-pole cluster in the frequencies below 5 kHz. </w:t>
      </w:r>
      <w:r w:rsidR="00082C4B" w:rsidRPr="008008A6">
        <w:rPr>
          <w:rFonts w:ascii="Times New Roman" w:hAnsi="Times New Roman" w:cs="Times New Roman"/>
          <w:color w:val="auto"/>
          <w:sz w:val="24"/>
          <w:szCs w:val="24"/>
        </w:rPr>
        <w:t xml:space="preserve">In addition to </w:t>
      </w:r>
      <w:r w:rsidR="008F0AAF" w:rsidRPr="008008A6">
        <w:rPr>
          <w:rFonts w:ascii="Times New Roman" w:hAnsi="Times New Roman" w:cs="Times New Roman"/>
          <w:color w:val="auto"/>
          <w:sz w:val="24"/>
          <w:szCs w:val="24"/>
        </w:rPr>
        <w:t xml:space="preserve">the </w:t>
      </w:r>
      <w:r w:rsidR="00241B48" w:rsidRPr="008008A6">
        <w:rPr>
          <w:rFonts w:ascii="Times New Roman" w:hAnsi="Times New Roman" w:cs="Times New Roman"/>
          <w:color w:val="auto"/>
          <w:sz w:val="24"/>
          <w:szCs w:val="24"/>
        </w:rPr>
        <w:t xml:space="preserve">acoustic </w:t>
      </w:r>
      <w:r w:rsidR="008F0AAF" w:rsidRPr="008008A6">
        <w:rPr>
          <w:rFonts w:ascii="Times New Roman" w:hAnsi="Times New Roman" w:cs="Times New Roman"/>
          <w:color w:val="auto"/>
          <w:sz w:val="24"/>
          <w:szCs w:val="24"/>
        </w:rPr>
        <w:t>effect</w:t>
      </w:r>
      <w:r w:rsidR="00241B48" w:rsidRPr="008008A6">
        <w:rPr>
          <w:rFonts w:ascii="Times New Roman" w:hAnsi="Times New Roman" w:cs="Times New Roman"/>
          <w:color w:val="auto"/>
          <w:sz w:val="24"/>
          <w:szCs w:val="24"/>
        </w:rPr>
        <w:t>s</w:t>
      </w:r>
      <w:r w:rsidR="008F0AAF" w:rsidRPr="008008A6">
        <w:rPr>
          <w:rFonts w:ascii="Times New Roman" w:hAnsi="Times New Roman" w:cs="Times New Roman"/>
          <w:color w:val="auto"/>
          <w:sz w:val="24"/>
          <w:szCs w:val="24"/>
        </w:rPr>
        <w:t xml:space="preserve"> of </w:t>
      </w:r>
      <w:r w:rsidR="00241B48" w:rsidRPr="008008A6">
        <w:rPr>
          <w:rFonts w:ascii="Times New Roman" w:hAnsi="Times New Roman" w:cs="Times New Roman"/>
          <w:color w:val="auto"/>
          <w:sz w:val="24"/>
          <w:szCs w:val="24"/>
        </w:rPr>
        <w:t xml:space="preserve">the </w:t>
      </w:r>
      <w:r w:rsidR="008F0AAF" w:rsidRPr="008008A6">
        <w:rPr>
          <w:rFonts w:ascii="Times New Roman" w:hAnsi="Times New Roman" w:cs="Times New Roman"/>
          <w:color w:val="auto"/>
          <w:sz w:val="24"/>
          <w:szCs w:val="24"/>
        </w:rPr>
        <w:t xml:space="preserve">lateral channel, the formation of </w:t>
      </w:r>
      <w:r w:rsidR="00241B48" w:rsidRPr="008008A6">
        <w:rPr>
          <w:rFonts w:ascii="Times New Roman" w:hAnsi="Times New Roman" w:cs="Times New Roman"/>
          <w:color w:val="auto"/>
          <w:sz w:val="24"/>
          <w:szCs w:val="24"/>
        </w:rPr>
        <w:t xml:space="preserve">a </w:t>
      </w:r>
      <w:r w:rsidR="008F0AAF" w:rsidRPr="008008A6">
        <w:rPr>
          <w:rFonts w:ascii="Times New Roman" w:hAnsi="Times New Roman" w:cs="Times New Roman"/>
          <w:color w:val="auto"/>
          <w:sz w:val="24"/>
          <w:szCs w:val="24"/>
        </w:rPr>
        <w:t>sublingual cavity (</w:t>
      </w:r>
      <w:r w:rsidR="00241B48" w:rsidRPr="008008A6">
        <w:rPr>
          <w:rFonts w:ascii="Times New Roman" w:hAnsi="Times New Roman" w:cs="Times New Roman"/>
          <w:color w:val="auto"/>
          <w:sz w:val="24"/>
          <w:szCs w:val="24"/>
        </w:rPr>
        <w:t xml:space="preserve">the </w:t>
      </w:r>
      <w:r w:rsidR="008F0AAF" w:rsidRPr="008008A6">
        <w:rPr>
          <w:rFonts w:ascii="Times New Roman" w:hAnsi="Times New Roman" w:cs="Times New Roman"/>
          <w:color w:val="auto"/>
          <w:sz w:val="24"/>
          <w:szCs w:val="24"/>
        </w:rPr>
        <w:t xml:space="preserve">area under the raised tongue tip) can also affect the </w:t>
      </w:r>
      <w:r w:rsidR="00A63739" w:rsidRPr="008008A6">
        <w:rPr>
          <w:rFonts w:ascii="Times New Roman" w:hAnsi="Times New Roman" w:cs="Times New Roman"/>
          <w:color w:val="auto"/>
          <w:sz w:val="24"/>
          <w:szCs w:val="24"/>
        </w:rPr>
        <w:t xml:space="preserve">acoustics. </w:t>
      </w:r>
      <w:r w:rsidR="008F0AAF" w:rsidRPr="008008A6">
        <w:rPr>
          <w:rFonts w:ascii="Times New Roman" w:hAnsi="Times New Roman" w:cs="Times New Roman"/>
          <w:color w:val="auto"/>
          <w:sz w:val="24"/>
          <w:szCs w:val="24"/>
        </w:rPr>
        <w:t xml:space="preserve">The sublingual cavity </w:t>
      </w:r>
      <w:r w:rsidR="00141314" w:rsidRPr="008008A6">
        <w:rPr>
          <w:rFonts w:ascii="Times New Roman" w:hAnsi="Times New Roman" w:cs="Times New Roman"/>
          <w:color w:val="auto"/>
          <w:sz w:val="24"/>
          <w:szCs w:val="24"/>
        </w:rPr>
        <w:t xml:space="preserve">size </w:t>
      </w:r>
      <w:r w:rsidR="00A63739" w:rsidRPr="008008A6">
        <w:rPr>
          <w:rFonts w:ascii="Times New Roman" w:hAnsi="Times New Roman" w:cs="Times New Roman"/>
          <w:color w:val="auto"/>
          <w:sz w:val="24"/>
          <w:szCs w:val="24"/>
        </w:rPr>
        <w:t>predict</w:t>
      </w:r>
      <w:r w:rsidR="00924F74" w:rsidRPr="008008A6">
        <w:rPr>
          <w:rFonts w:ascii="Times New Roman" w:hAnsi="Times New Roman" w:cs="Times New Roman"/>
          <w:color w:val="auto"/>
          <w:sz w:val="24"/>
          <w:szCs w:val="24"/>
        </w:rPr>
        <w:t>s</w:t>
      </w:r>
      <w:r w:rsidR="00A63739" w:rsidRPr="008008A6">
        <w:rPr>
          <w:rFonts w:ascii="Times New Roman" w:hAnsi="Times New Roman" w:cs="Times New Roman"/>
          <w:color w:val="auto"/>
          <w:sz w:val="24"/>
          <w:szCs w:val="24"/>
        </w:rPr>
        <w:t xml:space="preserve"> F3 frequency. It lowers the frequency associated with the front </w:t>
      </w:r>
      <w:r w:rsidR="00FB053A" w:rsidRPr="008008A6">
        <w:rPr>
          <w:rFonts w:ascii="Times New Roman" w:hAnsi="Times New Roman" w:cs="Times New Roman"/>
          <w:color w:val="auto"/>
          <w:sz w:val="24"/>
          <w:szCs w:val="24"/>
        </w:rPr>
        <w:t>cavity as the volume of the front cavity increases</w:t>
      </w:r>
      <w:r w:rsidR="00A63739" w:rsidRPr="008008A6">
        <w:rPr>
          <w:rFonts w:ascii="Times New Roman" w:hAnsi="Times New Roman" w:cs="Times New Roman"/>
          <w:color w:val="auto"/>
          <w:sz w:val="24"/>
          <w:szCs w:val="24"/>
        </w:rPr>
        <w:t xml:space="preserve"> (</w:t>
      </w:r>
      <w:bookmarkStart w:id="1" w:name="OLE_LINK29"/>
      <w:bookmarkStart w:id="2" w:name="OLE_LINK30"/>
      <w:r w:rsidR="00A63739" w:rsidRPr="008008A6">
        <w:rPr>
          <w:rFonts w:ascii="Times New Roman" w:hAnsi="Times New Roman" w:cs="Times New Roman"/>
          <w:color w:val="auto"/>
          <w:sz w:val="24"/>
          <w:szCs w:val="24"/>
        </w:rPr>
        <w:t xml:space="preserve">Narayanan </w:t>
      </w:r>
      <w:r w:rsidR="0074006A" w:rsidRPr="008008A6">
        <w:rPr>
          <w:rFonts w:ascii="Times New Roman" w:hAnsi="Times New Roman" w:cs="Times New Roman"/>
          <w:color w:val="auto"/>
          <w:sz w:val="24"/>
          <w:szCs w:val="24"/>
        </w:rPr>
        <w:t xml:space="preserve">&amp; </w:t>
      </w:r>
      <w:proofErr w:type="spellStart"/>
      <w:r w:rsidR="0074006A" w:rsidRPr="008008A6">
        <w:rPr>
          <w:rFonts w:ascii="Times New Roman" w:hAnsi="Times New Roman" w:cs="Times New Roman"/>
          <w:color w:val="auto"/>
          <w:sz w:val="24"/>
          <w:szCs w:val="24"/>
        </w:rPr>
        <w:lastRenderedPageBreak/>
        <w:t>Alwan</w:t>
      </w:r>
      <w:proofErr w:type="spellEnd"/>
      <w:r w:rsidR="0074006A" w:rsidRPr="008008A6">
        <w:rPr>
          <w:rFonts w:ascii="Times New Roman" w:hAnsi="Times New Roman" w:cs="Times New Roman"/>
          <w:color w:val="auto"/>
          <w:sz w:val="24"/>
          <w:szCs w:val="24"/>
        </w:rPr>
        <w:t>, 1996</w:t>
      </w:r>
      <w:bookmarkEnd w:id="1"/>
      <w:bookmarkEnd w:id="2"/>
      <w:r w:rsidR="00A63739" w:rsidRPr="008008A6">
        <w:rPr>
          <w:rFonts w:ascii="Times New Roman" w:hAnsi="Times New Roman" w:cs="Times New Roman"/>
          <w:color w:val="auto"/>
          <w:sz w:val="24"/>
          <w:szCs w:val="24"/>
        </w:rPr>
        <w:t>). Stevens (1998) also suggests that the sublingual cavity can set</w:t>
      </w:r>
      <w:r w:rsidR="00DC4CC9" w:rsidRPr="008008A6">
        <w:rPr>
          <w:rFonts w:ascii="Times New Roman" w:hAnsi="Times New Roman" w:cs="Times New Roman"/>
          <w:color w:val="auto"/>
          <w:sz w:val="24"/>
          <w:szCs w:val="24"/>
        </w:rPr>
        <w:t xml:space="preserve"> </w:t>
      </w:r>
      <w:r w:rsidR="00A63739" w:rsidRPr="008008A6">
        <w:rPr>
          <w:rFonts w:ascii="Times New Roman" w:hAnsi="Times New Roman" w:cs="Times New Roman"/>
          <w:color w:val="auto"/>
          <w:sz w:val="24"/>
          <w:szCs w:val="24"/>
        </w:rPr>
        <w:t xml:space="preserve">up an additional </w:t>
      </w:r>
      <w:r w:rsidR="00FB053A" w:rsidRPr="008008A6">
        <w:rPr>
          <w:rFonts w:ascii="Times New Roman" w:hAnsi="Times New Roman" w:cs="Times New Roman"/>
          <w:color w:val="auto"/>
          <w:sz w:val="24"/>
          <w:szCs w:val="24"/>
        </w:rPr>
        <w:t>pole-zero pair</w:t>
      </w:r>
      <w:r w:rsidR="00A23AAC" w:rsidRPr="008008A6">
        <w:rPr>
          <w:rFonts w:ascii="Times New Roman" w:hAnsi="Times New Roman" w:cs="Times New Roman"/>
          <w:color w:val="auto"/>
          <w:sz w:val="24"/>
          <w:szCs w:val="24"/>
        </w:rPr>
        <w:t xml:space="preserve"> around 2000 ~ 5000 Hz in the spectrum. </w:t>
      </w:r>
      <w:r w:rsidR="00FB053A" w:rsidRPr="008008A6">
        <w:rPr>
          <w:rFonts w:ascii="Times New Roman" w:hAnsi="Times New Roman" w:cs="Times New Roman"/>
          <w:color w:val="auto"/>
          <w:sz w:val="24"/>
          <w:szCs w:val="24"/>
        </w:rPr>
        <w:t xml:space="preserve"> </w:t>
      </w:r>
    </w:p>
    <w:p w14:paraId="1FEE5157" w14:textId="4C948F57" w:rsidR="00254AE8" w:rsidRPr="008008A6" w:rsidRDefault="00F055EE" w:rsidP="00004BAB">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Recasens and Espinosa (2005, 2012) </w:t>
      </w:r>
      <w:r w:rsidR="00F43008" w:rsidRPr="008008A6">
        <w:rPr>
          <w:rFonts w:ascii="Times New Roman" w:hAnsi="Times New Roman" w:cs="Times New Roman"/>
          <w:color w:val="auto"/>
          <w:sz w:val="24"/>
          <w:szCs w:val="24"/>
        </w:rPr>
        <w:t>summarize</w:t>
      </w:r>
      <w:r w:rsidRPr="008008A6">
        <w:rPr>
          <w:rFonts w:ascii="Times New Roman" w:hAnsi="Times New Roman" w:cs="Times New Roman"/>
          <w:color w:val="auto"/>
          <w:sz w:val="24"/>
          <w:szCs w:val="24"/>
        </w:rPr>
        <w:t xml:space="preserve"> </w:t>
      </w:r>
      <w:r w:rsidR="00A8466C" w:rsidRPr="008008A6">
        <w:rPr>
          <w:rFonts w:ascii="Times New Roman" w:hAnsi="Times New Roman" w:cs="Times New Roman"/>
          <w:color w:val="auto"/>
          <w:sz w:val="24"/>
          <w:szCs w:val="24"/>
        </w:rPr>
        <w:t xml:space="preserve">the observed </w:t>
      </w:r>
      <w:r w:rsidRPr="008008A6">
        <w:rPr>
          <w:rFonts w:ascii="Times New Roman" w:hAnsi="Times New Roman" w:cs="Times New Roman"/>
          <w:color w:val="auto"/>
          <w:sz w:val="24"/>
          <w:szCs w:val="24"/>
        </w:rPr>
        <w:t>articulatory-acoustic relationships in /l/ production: 1) H</w:t>
      </w:r>
      <w:r w:rsidR="000175A6" w:rsidRPr="008008A6">
        <w:rPr>
          <w:rFonts w:ascii="Times New Roman" w:hAnsi="Times New Roman" w:cs="Times New Roman"/>
          <w:color w:val="auto"/>
          <w:sz w:val="24"/>
          <w:szCs w:val="24"/>
        </w:rPr>
        <w:t xml:space="preserve">igher F1 frequency is associated with </w:t>
      </w:r>
      <w:r w:rsidR="00F41EDE" w:rsidRPr="008008A6">
        <w:rPr>
          <w:rFonts w:ascii="Times New Roman" w:hAnsi="Times New Roman" w:cs="Times New Roman"/>
          <w:color w:val="auto"/>
          <w:sz w:val="24"/>
          <w:szCs w:val="24"/>
        </w:rPr>
        <w:t>lower jaw position</w:t>
      </w:r>
      <w:r w:rsidR="000175A6" w:rsidRPr="008008A6">
        <w:rPr>
          <w:rFonts w:ascii="Times New Roman" w:hAnsi="Times New Roman" w:cs="Times New Roman"/>
          <w:color w:val="auto"/>
          <w:sz w:val="24"/>
          <w:szCs w:val="24"/>
        </w:rPr>
        <w:t>, lower tongue dorsum height, and wider cross-sectional lateral constriction</w:t>
      </w:r>
      <w:r w:rsidR="00416952" w:rsidRPr="008008A6">
        <w:rPr>
          <w:rFonts w:ascii="Times New Roman" w:hAnsi="Times New Roman" w:cs="Times New Roman"/>
          <w:color w:val="auto"/>
          <w:sz w:val="24"/>
          <w:szCs w:val="24"/>
        </w:rPr>
        <w:t xml:space="preserve">, whereas </w:t>
      </w:r>
      <w:r w:rsidR="000175A6" w:rsidRPr="008008A6">
        <w:rPr>
          <w:rFonts w:ascii="Times New Roman" w:hAnsi="Times New Roman" w:cs="Times New Roman"/>
          <w:color w:val="auto"/>
          <w:sz w:val="24"/>
          <w:szCs w:val="24"/>
        </w:rPr>
        <w:t xml:space="preserve">a lower F1 frequency is associated with </w:t>
      </w:r>
      <w:r w:rsidR="00F41EDE" w:rsidRPr="008008A6">
        <w:rPr>
          <w:rFonts w:ascii="Times New Roman" w:hAnsi="Times New Roman" w:cs="Times New Roman"/>
          <w:color w:val="auto"/>
          <w:sz w:val="24"/>
          <w:szCs w:val="24"/>
        </w:rPr>
        <w:t>higher jaw position</w:t>
      </w:r>
      <w:r w:rsidR="000175A6" w:rsidRPr="008008A6">
        <w:rPr>
          <w:rFonts w:ascii="Times New Roman" w:hAnsi="Times New Roman" w:cs="Times New Roman"/>
          <w:color w:val="auto"/>
          <w:sz w:val="24"/>
          <w:szCs w:val="24"/>
        </w:rPr>
        <w:t>, higher tongue dorsum height, and narrower cross-sectional lateral constriction</w:t>
      </w:r>
      <w:r w:rsidRPr="008008A6">
        <w:rPr>
          <w:rFonts w:ascii="Times New Roman" w:hAnsi="Times New Roman" w:cs="Times New Roman"/>
          <w:color w:val="auto"/>
          <w:sz w:val="24"/>
          <w:szCs w:val="24"/>
        </w:rPr>
        <w:t>; 2)</w:t>
      </w:r>
      <w:r w:rsidR="00416952"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H</w:t>
      </w:r>
      <w:r w:rsidR="000175A6" w:rsidRPr="008008A6">
        <w:rPr>
          <w:rFonts w:ascii="Times New Roman" w:hAnsi="Times New Roman" w:cs="Times New Roman"/>
          <w:color w:val="auto"/>
          <w:sz w:val="24"/>
          <w:szCs w:val="24"/>
        </w:rPr>
        <w:t xml:space="preserve">igher F2 frequency is associated with higher and more fronted tongue dorsum, greater </w:t>
      </w:r>
      <w:proofErr w:type="spellStart"/>
      <w:r w:rsidR="000175A6" w:rsidRPr="008008A6">
        <w:rPr>
          <w:rFonts w:ascii="Times New Roman" w:hAnsi="Times New Roman" w:cs="Times New Roman"/>
          <w:color w:val="auto"/>
          <w:sz w:val="24"/>
          <w:szCs w:val="24"/>
        </w:rPr>
        <w:t>dorso</w:t>
      </w:r>
      <w:proofErr w:type="spellEnd"/>
      <w:r w:rsidR="000175A6" w:rsidRPr="008008A6">
        <w:rPr>
          <w:rFonts w:ascii="Times New Roman" w:hAnsi="Times New Roman" w:cs="Times New Roman"/>
          <w:color w:val="auto"/>
          <w:sz w:val="24"/>
          <w:szCs w:val="24"/>
        </w:rPr>
        <w:t>-palatal contact, shorter back cavity, and narrower back constriction</w:t>
      </w:r>
      <w:r w:rsidR="00760430" w:rsidRPr="008008A6">
        <w:rPr>
          <w:rFonts w:ascii="Times New Roman" w:hAnsi="Times New Roman" w:cs="Times New Roman"/>
          <w:color w:val="auto"/>
          <w:sz w:val="24"/>
          <w:szCs w:val="24"/>
        </w:rPr>
        <w:t>, whereas</w:t>
      </w:r>
      <w:r w:rsidR="000175A6" w:rsidRPr="008008A6">
        <w:rPr>
          <w:rFonts w:ascii="Times New Roman" w:hAnsi="Times New Roman" w:cs="Times New Roman"/>
          <w:color w:val="auto"/>
          <w:sz w:val="24"/>
          <w:szCs w:val="24"/>
        </w:rPr>
        <w:t xml:space="preserve"> lower F2 frequency is associated with lower and more backed tongue dorsum, less </w:t>
      </w:r>
      <w:proofErr w:type="spellStart"/>
      <w:r w:rsidR="000175A6" w:rsidRPr="008008A6">
        <w:rPr>
          <w:rFonts w:ascii="Times New Roman" w:hAnsi="Times New Roman" w:cs="Times New Roman"/>
          <w:color w:val="auto"/>
          <w:sz w:val="24"/>
          <w:szCs w:val="24"/>
        </w:rPr>
        <w:t>dorso</w:t>
      </w:r>
      <w:proofErr w:type="spellEnd"/>
      <w:r w:rsidR="000175A6" w:rsidRPr="008008A6">
        <w:rPr>
          <w:rFonts w:ascii="Times New Roman" w:hAnsi="Times New Roman" w:cs="Times New Roman"/>
          <w:color w:val="auto"/>
          <w:sz w:val="24"/>
          <w:szCs w:val="24"/>
        </w:rPr>
        <w:t>-palatal contact, longer back cavity and wid</w:t>
      </w:r>
      <w:r w:rsidRPr="008008A6">
        <w:rPr>
          <w:rFonts w:ascii="Times New Roman" w:hAnsi="Times New Roman" w:cs="Times New Roman"/>
          <w:color w:val="auto"/>
          <w:sz w:val="24"/>
          <w:szCs w:val="24"/>
        </w:rPr>
        <w:t>er back constriction: 3)</w:t>
      </w:r>
      <w:r w:rsidR="000175A6"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H</w:t>
      </w:r>
      <w:r w:rsidR="000175A6" w:rsidRPr="008008A6">
        <w:rPr>
          <w:rFonts w:ascii="Times New Roman" w:hAnsi="Times New Roman" w:cs="Times New Roman"/>
          <w:color w:val="auto"/>
          <w:sz w:val="24"/>
          <w:szCs w:val="24"/>
        </w:rPr>
        <w:t xml:space="preserve">igher F3 frequency is </w:t>
      </w:r>
      <w:r w:rsidR="00A8466C" w:rsidRPr="008008A6">
        <w:rPr>
          <w:rFonts w:ascii="Times New Roman" w:hAnsi="Times New Roman" w:cs="Times New Roman"/>
          <w:color w:val="auto"/>
          <w:sz w:val="24"/>
          <w:szCs w:val="24"/>
        </w:rPr>
        <w:t xml:space="preserve">more </w:t>
      </w:r>
      <w:r w:rsidR="000175A6" w:rsidRPr="008008A6">
        <w:rPr>
          <w:rFonts w:ascii="Times New Roman" w:hAnsi="Times New Roman" w:cs="Times New Roman"/>
          <w:color w:val="auto"/>
          <w:sz w:val="24"/>
          <w:szCs w:val="24"/>
        </w:rPr>
        <w:t xml:space="preserve">associated with coda allophones </w:t>
      </w:r>
      <w:r w:rsidR="00A8466C" w:rsidRPr="008008A6">
        <w:rPr>
          <w:rFonts w:ascii="Times New Roman" w:hAnsi="Times New Roman" w:cs="Times New Roman"/>
          <w:color w:val="auto"/>
          <w:sz w:val="24"/>
          <w:szCs w:val="24"/>
        </w:rPr>
        <w:t>than</w:t>
      </w:r>
      <w:r w:rsidR="000175A6" w:rsidRPr="008008A6">
        <w:rPr>
          <w:rFonts w:ascii="Times New Roman" w:hAnsi="Times New Roman" w:cs="Times New Roman"/>
          <w:color w:val="auto"/>
          <w:sz w:val="24"/>
          <w:szCs w:val="24"/>
        </w:rPr>
        <w:t xml:space="preserve"> onsets</w:t>
      </w:r>
      <w:r w:rsidR="006B2104" w:rsidRPr="008008A6">
        <w:rPr>
          <w:rFonts w:ascii="Times New Roman" w:hAnsi="Times New Roman" w:cs="Times New Roman"/>
          <w:color w:val="auto"/>
          <w:sz w:val="24"/>
          <w:szCs w:val="24"/>
        </w:rPr>
        <w:t>;</w:t>
      </w:r>
      <w:r w:rsidR="000175A6" w:rsidRPr="008008A6">
        <w:rPr>
          <w:rFonts w:ascii="Times New Roman" w:hAnsi="Times New Roman" w:cs="Times New Roman"/>
          <w:color w:val="auto"/>
          <w:sz w:val="24"/>
          <w:szCs w:val="24"/>
        </w:rPr>
        <w:t xml:space="preserve"> for clear laterals and laterals produced in low vowel contexts</w:t>
      </w:r>
      <w:r w:rsidR="006B2104" w:rsidRPr="008008A6">
        <w:rPr>
          <w:rFonts w:ascii="Times New Roman" w:hAnsi="Times New Roman" w:cs="Times New Roman"/>
          <w:color w:val="auto"/>
          <w:sz w:val="24"/>
          <w:szCs w:val="24"/>
        </w:rPr>
        <w:t>, F3 frequency is lower</w:t>
      </w:r>
      <w:r w:rsidRPr="008008A6">
        <w:rPr>
          <w:rFonts w:ascii="Times New Roman" w:hAnsi="Times New Roman" w:cs="Times New Roman"/>
          <w:color w:val="auto"/>
          <w:sz w:val="24"/>
          <w:szCs w:val="24"/>
        </w:rPr>
        <w:t>.</w:t>
      </w:r>
      <w:r w:rsidR="000175A6" w:rsidRPr="008008A6">
        <w:rPr>
          <w:rFonts w:ascii="Times New Roman" w:hAnsi="Times New Roman" w:cs="Times New Roman"/>
          <w:color w:val="auto"/>
          <w:sz w:val="24"/>
          <w:szCs w:val="24"/>
        </w:rPr>
        <w:t xml:space="preserve"> </w:t>
      </w:r>
      <w:r w:rsidR="00254AE8" w:rsidRPr="008008A6">
        <w:rPr>
          <w:rFonts w:ascii="Times New Roman" w:hAnsi="Times New Roman" w:cs="Times New Roman"/>
          <w:color w:val="auto"/>
          <w:sz w:val="24"/>
          <w:szCs w:val="24"/>
        </w:rPr>
        <w:t>Though t</w:t>
      </w:r>
      <w:r w:rsidR="007053B8" w:rsidRPr="008008A6">
        <w:rPr>
          <w:rFonts w:ascii="Times New Roman" w:hAnsi="Times New Roman" w:cs="Times New Roman"/>
          <w:color w:val="auto"/>
          <w:sz w:val="24"/>
          <w:szCs w:val="24"/>
        </w:rPr>
        <w:t>hese findings are based on /l/ production in Spanish</w:t>
      </w:r>
      <w:r w:rsidR="00254AE8" w:rsidRPr="008008A6">
        <w:rPr>
          <w:rFonts w:ascii="Times New Roman" w:hAnsi="Times New Roman" w:cs="Times New Roman"/>
          <w:color w:val="auto"/>
          <w:sz w:val="24"/>
          <w:szCs w:val="24"/>
        </w:rPr>
        <w:t>, a few cross-language studies have shown that the articulatory and acoustic characteristics of dental [l]</w:t>
      </w:r>
      <w:r w:rsidR="00F90B9D" w:rsidRPr="008008A6">
        <w:rPr>
          <w:rFonts w:ascii="Times New Roman" w:hAnsi="Times New Roman" w:cs="Times New Roman"/>
          <w:color w:val="auto"/>
          <w:sz w:val="24"/>
          <w:szCs w:val="24"/>
        </w:rPr>
        <w:t>s in various languages appear</w:t>
      </w:r>
      <w:r w:rsidR="00254AE8" w:rsidRPr="008008A6">
        <w:rPr>
          <w:rFonts w:ascii="Times New Roman" w:hAnsi="Times New Roman" w:cs="Times New Roman"/>
          <w:color w:val="auto"/>
          <w:sz w:val="24"/>
          <w:szCs w:val="24"/>
        </w:rPr>
        <w:t xml:space="preserve"> to be very similar (Narayanan, </w:t>
      </w:r>
      <w:proofErr w:type="spellStart"/>
      <w:r w:rsidR="00254AE8" w:rsidRPr="008008A6">
        <w:rPr>
          <w:rFonts w:ascii="Times New Roman" w:hAnsi="Times New Roman" w:cs="Times New Roman"/>
          <w:color w:val="auto"/>
          <w:sz w:val="24"/>
          <w:szCs w:val="24"/>
        </w:rPr>
        <w:t>Alwan</w:t>
      </w:r>
      <w:proofErr w:type="spellEnd"/>
      <w:r w:rsidR="00254AE8" w:rsidRPr="008008A6">
        <w:rPr>
          <w:rFonts w:ascii="Times New Roman" w:hAnsi="Times New Roman" w:cs="Times New Roman"/>
          <w:color w:val="auto"/>
          <w:sz w:val="24"/>
          <w:szCs w:val="24"/>
        </w:rPr>
        <w:t xml:space="preserve">, &amp; </w:t>
      </w:r>
      <w:proofErr w:type="spellStart"/>
      <w:r w:rsidR="00254AE8" w:rsidRPr="008008A6">
        <w:rPr>
          <w:rFonts w:ascii="Times New Roman" w:hAnsi="Times New Roman" w:cs="Times New Roman"/>
          <w:color w:val="auto"/>
          <w:sz w:val="24"/>
          <w:szCs w:val="24"/>
        </w:rPr>
        <w:t>Haker</w:t>
      </w:r>
      <w:proofErr w:type="spellEnd"/>
      <w:r w:rsidR="00254AE8" w:rsidRPr="008008A6">
        <w:rPr>
          <w:rFonts w:ascii="Times New Roman" w:hAnsi="Times New Roman" w:cs="Times New Roman"/>
          <w:color w:val="auto"/>
          <w:sz w:val="24"/>
          <w:szCs w:val="24"/>
        </w:rPr>
        <w:t>, 1997).</w:t>
      </w:r>
    </w:p>
    <w:p w14:paraId="532048C8" w14:textId="1C8FAA89" w:rsidR="000175A6" w:rsidRPr="008008A6" w:rsidRDefault="000175A6" w:rsidP="00004BAB">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Most </w:t>
      </w:r>
      <w:r w:rsidR="00770C89" w:rsidRPr="008008A6">
        <w:rPr>
          <w:rFonts w:ascii="Times New Roman" w:hAnsi="Times New Roman" w:cs="Times New Roman"/>
          <w:color w:val="auto"/>
          <w:sz w:val="24"/>
          <w:szCs w:val="24"/>
        </w:rPr>
        <w:t xml:space="preserve">of the studies </w:t>
      </w:r>
      <w:r w:rsidR="00D308EE" w:rsidRPr="008008A6">
        <w:rPr>
          <w:rFonts w:ascii="Times New Roman" w:hAnsi="Times New Roman" w:cs="Times New Roman"/>
          <w:color w:val="auto"/>
          <w:sz w:val="24"/>
          <w:szCs w:val="24"/>
        </w:rPr>
        <w:t xml:space="preserve">reviewed above have </w:t>
      </w:r>
      <w:r w:rsidRPr="008008A6">
        <w:rPr>
          <w:rFonts w:ascii="Times New Roman" w:hAnsi="Times New Roman" w:cs="Times New Roman"/>
          <w:color w:val="auto"/>
          <w:sz w:val="24"/>
          <w:szCs w:val="24"/>
        </w:rPr>
        <w:t>focused on the relation of the mid-sagittal gestural movements (</w:t>
      </w:r>
      <w:r w:rsidR="00A8466C" w:rsidRPr="008008A6">
        <w:rPr>
          <w:rFonts w:ascii="Times New Roman" w:hAnsi="Times New Roman" w:cs="Times New Roman"/>
          <w:color w:val="auto"/>
          <w:sz w:val="24"/>
          <w:szCs w:val="24"/>
        </w:rPr>
        <w:t xml:space="preserve">tongue tip </w:t>
      </w:r>
      <w:r w:rsidRPr="008008A6">
        <w:rPr>
          <w:rFonts w:ascii="Times New Roman" w:hAnsi="Times New Roman" w:cs="Times New Roman"/>
          <w:color w:val="auto"/>
          <w:sz w:val="24"/>
          <w:szCs w:val="24"/>
        </w:rPr>
        <w:t xml:space="preserve">raising and </w:t>
      </w:r>
      <w:r w:rsidR="00A8466C" w:rsidRPr="008008A6">
        <w:rPr>
          <w:rFonts w:ascii="Times New Roman" w:hAnsi="Times New Roman" w:cs="Times New Roman"/>
          <w:color w:val="auto"/>
          <w:sz w:val="24"/>
          <w:szCs w:val="24"/>
        </w:rPr>
        <w:t xml:space="preserve">tongue dorsum </w:t>
      </w:r>
      <w:r w:rsidR="00770C89" w:rsidRPr="008008A6">
        <w:rPr>
          <w:rFonts w:ascii="Times New Roman" w:hAnsi="Times New Roman" w:cs="Times New Roman"/>
          <w:color w:val="auto"/>
          <w:sz w:val="24"/>
          <w:szCs w:val="24"/>
        </w:rPr>
        <w:t>retraction) and their acoustic consequences</w:t>
      </w:r>
      <w:r w:rsidRPr="008008A6" w:rsidDel="007053B8">
        <w:rPr>
          <w:rFonts w:ascii="Times New Roman" w:hAnsi="Times New Roman" w:cs="Times New Roman"/>
          <w:color w:val="auto"/>
          <w:sz w:val="24"/>
          <w:szCs w:val="24"/>
        </w:rPr>
        <w:t>.</w:t>
      </w:r>
      <w:r w:rsidR="00EA3981" w:rsidRPr="008008A6" w:rsidDel="007053B8">
        <w:rPr>
          <w:rFonts w:ascii="Times New Roman" w:hAnsi="Times New Roman" w:cs="Times New Roman"/>
          <w:color w:val="auto"/>
          <w:sz w:val="24"/>
          <w:szCs w:val="24"/>
        </w:rPr>
        <w:t xml:space="preserve"> </w:t>
      </w:r>
      <w:r w:rsidR="00D308EE" w:rsidRPr="008008A6">
        <w:rPr>
          <w:rFonts w:ascii="Times New Roman" w:hAnsi="Times New Roman" w:cs="Times New Roman"/>
          <w:color w:val="auto"/>
          <w:sz w:val="24"/>
          <w:szCs w:val="24"/>
        </w:rPr>
        <w:t xml:space="preserve">Thus </w:t>
      </w:r>
      <w:r w:rsidR="00967140" w:rsidRPr="008008A6">
        <w:rPr>
          <w:rFonts w:ascii="Times New Roman" w:hAnsi="Times New Roman" w:cs="Times New Roman"/>
          <w:color w:val="auto"/>
          <w:sz w:val="24"/>
          <w:szCs w:val="24"/>
        </w:rPr>
        <w:t xml:space="preserve">far, </w:t>
      </w:r>
      <w:r w:rsidR="00EA3981" w:rsidRPr="008008A6">
        <w:rPr>
          <w:rFonts w:ascii="Times New Roman" w:hAnsi="Times New Roman" w:cs="Times New Roman"/>
          <w:color w:val="auto"/>
          <w:sz w:val="24"/>
          <w:szCs w:val="24"/>
        </w:rPr>
        <w:t xml:space="preserve">there have been no studies on </w:t>
      </w:r>
      <w:r w:rsidR="00967140" w:rsidRPr="008008A6">
        <w:rPr>
          <w:rFonts w:ascii="Times New Roman" w:hAnsi="Times New Roman" w:cs="Times New Roman"/>
          <w:color w:val="auto"/>
          <w:sz w:val="24"/>
          <w:szCs w:val="24"/>
        </w:rPr>
        <w:t xml:space="preserve">the acoustic characteristics </w:t>
      </w:r>
      <w:r w:rsidR="00F16B2B" w:rsidRPr="008008A6">
        <w:rPr>
          <w:rFonts w:ascii="Times New Roman" w:hAnsi="Times New Roman" w:cs="Times New Roman"/>
          <w:color w:val="auto"/>
          <w:sz w:val="24"/>
          <w:szCs w:val="24"/>
        </w:rPr>
        <w:t xml:space="preserve">associated with </w:t>
      </w:r>
      <w:r w:rsidR="00D308EE" w:rsidRPr="008008A6">
        <w:rPr>
          <w:rFonts w:ascii="Times New Roman" w:hAnsi="Times New Roman" w:cs="Times New Roman"/>
          <w:color w:val="auto"/>
          <w:sz w:val="24"/>
          <w:szCs w:val="24"/>
        </w:rPr>
        <w:t xml:space="preserve">para-sagittal tongue blade </w:t>
      </w:r>
      <w:r w:rsidR="002000F4" w:rsidRPr="008008A6">
        <w:rPr>
          <w:rFonts w:ascii="Times New Roman" w:hAnsi="Times New Roman" w:cs="Times New Roman"/>
          <w:color w:val="auto"/>
          <w:sz w:val="24"/>
          <w:szCs w:val="24"/>
        </w:rPr>
        <w:t>movements during</w:t>
      </w:r>
      <w:r w:rsidR="00D308EE" w:rsidRPr="008008A6">
        <w:rPr>
          <w:rFonts w:ascii="Times New Roman" w:hAnsi="Times New Roman" w:cs="Times New Roman"/>
          <w:color w:val="auto"/>
          <w:sz w:val="24"/>
          <w:szCs w:val="24"/>
        </w:rPr>
        <w:t xml:space="preserve"> </w:t>
      </w:r>
      <w:r w:rsidR="00967140" w:rsidRPr="008008A6">
        <w:rPr>
          <w:rFonts w:ascii="Times New Roman" w:hAnsi="Times New Roman" w:cs="Times New Roman"/>
          <w:color w:val="auto"/>
          <w:sz w:val="24"/>
          <w:szCs w:val="24"/>
        </w:rPr>
        <w:t>lateral channel formation</w:t>
      </w:r>
      <w:r w:rsidR="007C52CA" w:rsidRPr="008008A6">
        <w:rPr>
          <w:rFonts w:ascii="Times New Roman" w:hAnsi="Times New Roman" w:cs="Times New Roman"/>
          <w:color w:val="auto"/>
          <w:sz w:val="24"/>
          <w:szCs w:val="24"/>
        </w:rPr>
        <w:t>, and their relationship to mid-sagittal articulatory movements</w:t>
      </w:r>
      <w:r w:rsidR="00967140" w:rsidRPr="008008A6">
        <w:rPr>
          <w:rFonts w:ascii="Times New Roman" w:hAnsi="Times New Roman" w:cs="Times New Roman"/>
          <w:color w:val="auto"/>
          <w:sz w:val="24"/>
          <w:szCs w:val="24"/>
        </w:rPr>
        <w:t>.</w:t>
      </w:r>
      <w:r w:rsidR="00D308EE" w:rsidRPr="008008A6">
        <w:rPr>
          <w:rFonts w:ascii="Times New Roman" w:hAnsi="Times New Roman" w:cs="Times New Roman"/>
          <w:color w:val="auto"/>
          <w:sz w:val="24"/>
          <w:szCs w:val="24"/>
        </w:rPr>
        <w:t xml:space="preserve"> </w:t>
      </w:r>
      <w:r w:rsidR="002000F4" w:rsidRPr="008008A6">
        <w:rPr>
          <w:rFonts w:ascii="Times New Roman" w:hAnsi="Times New Roman" w:cs="Times New Roman"/>
          <w:color w:val="auto"/>
          <w:sz w:val="24"/>
          <w:szCs w:val="24"/>
        </w:rPr>
        <w:t xml:space="preserve">Investigating </w:t>
      </w:r>
      <w:r w:rsidR="007C52CA" w:rsidRPr="008008A6">
        <w:rPr>
          <w:rFonts w:ascii="Times New Roman" w:hAnsi="Times New Roman" w:cs="Times New Roman"/>
          <w:color w:val="auto"/>
          <w:sz w:val="24"/>
          <w:szCs w:val="24"/>
        </w:rPr>
        <w:t>those articulatory-acoustic</w:t>
      </w:r>
      <w:r w:rsidR="002000F4" w:rsidRPr="008008A6">
        <w:rPr>
          <w:rFonts w:ascii="Times New Roman" w:hAnsi="Times New Roman" w:cs="Times New Roman"/>
          <w:color w:val="auto"/>
          <w:sz w:val="24"/>
          <w:szCs w:val="24"/>
        </w:rPr>
        <w:t xml:space="preserve"> relationship</w:t>
      </w:r>
      <w:r w:rsidR="007C52CA" w:rsidRPr="008008A6">
        <w:rPr>
          <w:rFonts w:ascii="Times New Roman" w:hAnsi="Times New Roman" w:cs="Times New Roman"/>
          <w:color w:val="auto"/>
          <w:sz w:val="24"/>
          <w:szCs w:val="24"/>
        </w:rPr>
        <w:t>s</w:t>
      </w:r>
      <w:r w:rsidR="00D308EE" w:rsidRPr="008008A6">
        <w:rPr>
          <w:rFonts w:ascii="Times New Roman" w:hAnsi="Times New Roman" w:cs="Times New Roman"/>
          <w:color w:val="auto"/>
          <w:sz w:val="24"/>
          <w:szCs w:val="24"/>
        </w:rPr>
        <w:t xml:space="preserve"> was the goal</w:t>
      </w:r>
      <w:r w:rsidR="00C90F34" w:rsidRPr="008008A6">
        <w:rPr>
          <w:rFonts w:ascii="Times New Roman" w:hAnsi="Times New Roman" w:cs="Times New Roman"/>
          <w:color w:val="auto"/>
          <w:sz w:val="24"/>
          <w:szCs w:val="24"/>
        </w:rPr>
        <w:t xml:space="preserve"> of the study reported here.</w:t>
      </w:r>
    </w:p>
    <w:p w14:paraId="1894FED8" w14:textId="4D1F01BA" w:rsidR="000175A6" w:rsidRPr="008008A6" w:rsidRDefault="000175A6" w:rsidP="00004BAB">
      <w:pPr>
        <w:pStyle w:val="BodyText"/>
        <w:numPr>
          <w:ilvl w:val="0"/>
          <w:numId w:val="10"/>
        </w:numPr>
        <w:spacing w:before="240" w:after="0" w:line="480" w:lineRule="auto"/>
        <w:rPr>
          <w:rFonts w:ascii="Times New Roman" w:hAnsi="Times New Roman" w:cs="Times New Roman"/>
          <w:b/>
          <w:color w:val="auto"/>
          <w:sz w:val="24"/>
          <w:szCs w:val="24"/>
        </w:rPr>
      </w:pPr>
      <w:r w:rsidRPr="008008A6">
        <w:rPr>
          <w:rFonts w:ascii="Times New Roman" w:hAnsi="Times New Roman" w:cs="Times New Roman"/>
          <w:b/>
          <w:color w:val="auto"/>
          <w:sz w:val="24"/>
          <w:szCs w:val="24"/>
        </w:rPr>
        <w:t>The present study</w:t>
      </w:r>
    </w:p>
    <w:p w14:paraId="2701644F" w14:textId="61CD25B7" w:rsidR="00967140" w:rsidRPr="008008A6" w:rsidRDefault="00564586" w:rsidP="00004BAB">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T</w:t>
      </w:r>
      <w:r w:rsidR="00967140" w:rsidRPr="008008A6">
        <w:rPr>
          <w:rFonts w:ascii="Times New Roman" w:hAnsi="Times New Roman" w:cs="Times New Roman"/>
          <w:color w:val="auto"/>
          <w:sz w:val="24"/>
          <w:szCs w:val="24"/>
        </w:rPr>
        <w:t xml:space="preserve">he aim of the present study </w:t>
      </w:r>
      <w:r w:rsidR="003C2C77" w:rsidRPr="008008A6">
        <w:rPr>
          <w:rFonts w:ascii="Times New Roman" w:hAnsi="Times New Roman" w:cs="Times New Roman"/>
          <w:color w:val="auto"/>
          <w:sz w:val="24"/>
          <w:szCs w:val="24"/>
        </w:rPr>
        <w:t>wa</w:t>
      </w:r>
      <w:r w:rsidR="00967140" w:rsidRPr="008008A6">
        <w:rPr>
          <w:rFonts w:ascii="Times New Roman" w:hAnsi="Times New Roman" w:cs="Times New Roman"/>
          <w:color w:val="auto"/>
          <w:sz w:val="24"/>
          <w:szCs w:val="24"/>
        </w:rPr>
        <w:t xml:space="preserve">s to </w:t>
      </w:r>
      <w:r w:rsidR="003C2C77" w:rsidRPr="008008A6">
        <w:rPr>
          <w:rFonts w:ascii="Times New Roman" w:hAnsi="Times New Roman" w:cs="Times New Roman"/>
          <w:color w:val="auto"/>
          <w:sz w:val="24"/>
          <w:szCs w:val="24"/>
        </w:rPr>
        <w:t xml:space="preserve">determine </w:t>
      </w:r>
      <w:r w:rsidRPr="008008A6">
        <w:rPr>
          <w:rFonts w:ascii="Times New Roman" w:hAnsi="Times New Roman" w:cs="Times New Roman"/>
          <w:color w:val="auto"/>
          <w:sz w:val="24"/>
          <w:szCs w:val="24"/>
        </w:rPr>
        <w:t xml:space="preserve">the relationships between the articulatory and acoustic properties of </w:t>
      </w:r>
      <w:r w:rsidR="003C2C77" w:rsidRPr="008008A6">
        <w:rPr>
          <w:rFonts w:ascii="Times New Roman" w:hAnsi="Times New Roman" w:cs="Times New Roman"/>
          <w:color w:val="auto"/>
          <w:sz w:val="24"/>
          <w:szCs w:val="24"/>
        </w:rPr>
        <w:t xml:space="preserve">lateral channel formation, specifically </w:t>
      </w:r>
      <w:r w:rsidR="00967140" w:rsidRPr="008008A6">
        <w:rPr>
          <w:rFonts w:ascii="Times New Roman" w:hAnsi="Times New Roman" w:cs="Times New Roman"/>
          <w:color w:val="auto"/>
          <w:sz w:val="24"/>
          <w:szCs w:val="24"/>
        </w:rPr>
        <w:t>in Australian English</w:t>
      </w:r>
      <w:r w:rsidRPr="008008A6">
        <w:rPr>
          <w:rFonts w:ascii="Times New Roman" w:hAnsi="Times New Roman" w:cs="Times New Roman"/>
          <w:color w:val="auto"/>
          <w:sz w:val="24"/>
          <w:szCs w:val="24"/>
        </w:rPr>
        <w:t xml:space="preserve"> /l/</w:t>
      </w:r>
      <w:r w:rsidR="001A513F" w:rsidRPr="008008A6">
        <w:rPr>
          <w:rFonts w:ascii="Times New Roman" w:hAnsi="Times New Roman" w:cs="Times New Roman"/>
          <w:color w:val="auto"/>
          <w:sz w:val="24"/>
          <w:szCs w:val="24"/>
        </w:rPr>
        <w:t>.</w:t>
      </w:r>
      <w:r w:rsidR="00ED52EE" w:rsidRPr="008008A6">
        <w:rPr>
          <w:rFonts w:ascii="Times New Roman" w:hAnsi="Times New Roman" w:cs="Times New Roman"/>
          <w:color w:val="auto"/>
          <w:sz w:val="24"/>
          <w:szCs w:val="24"/>
        </w:rPr>
        <w:t xml:space="preserve"> </w:t>
      </w:r>
      <w:r w:rsidR="00A636C3" w:rsidRPr="008008A6">
        <w:rPr>
          <w:rFonts w:ascii="Times New Roman" w:hAnsi="Times New Roman" w:cs="Times New Roman"/>
          <w:color w:val="auto"/>
          <w:sz w:val="24"/>
          <w:szCs w:val="24"/>
        </w:rPr>
        <w:t>U</w:t>
      </w:r>
      <w:r w:rsidR="008F3428" w:rsidRPr="008008A6">
        <w:rPr>
          <w:rFonts w:ascii="Times New Roman" w:hAnsi="Times New Roman" w:cs="Times New Roman"/>
          <w:color w:val="auto"/>
          <w:sz w:val="24"/>
          <w:szCs w:val="24"/>
        </w:rPr>
        <w:t xml:space="preserve">sing </w:t>
      </w:r>
      <w:r w:rsidR="00DF0DDB" w:rsidRPr="008008A6">
        <w:rPr>
          <w:rFonts w:ascii="Times New Roman" w:hAnsi="Times New Roman" w:cs="Times New Roman"/>
          <w:color w:val="auto"/>
          <w:sz w:val="24"/>
          <w:szCs w:val="24"/>
        </w:rPr>
        <w:lastRenderedPageBreak/>
        <w:t xml:space="preserve">3D </w:t>
      </w:r>
      <w:r w:rsidR="008F3428" w:rsidRPr="008008A6">
        <w:rPr>
          <w:rFonts w:ascii="Times New Roman" w:hAnsi="Times New Roman" w:cs="Times New Roman"/>
          <w:color w:val="auto"/>
          <w:sz w:val="24"/>
          <w:szCs w:val="24"/>
        </w:rPr>
        <w:t xml:space="preserve">electromagnetic </w:t>
      </w:r>
      <w:r w:rsidR="00C2447B" w:rsidRPr="008008A6">
        <w:rPr>
          <w:rFonts w:ascii="Times New Roman" w:hAnsi="Times New Roman" w:cs="Times New Roman"/>
          <w:color w:val="auto"/>
          <w:sz w:val="24"/>
          <w:szCs w:val="24"/>
        </w:rPr>
        <w:t>articulography</w:t>
      </w:r>
      <w:r w:rsidR="008F3428" w:rsidRPr="008008A6">
        <w:rPr>
          <w:rFonts w:ascii="Times New Roman" w:hAnsi="Times New Roman" w:cs="Times New Roman"/>
          <w:color w:val="auto"/>
          <w:sz w:val="24"/>
          <w:szCs w:val="24"/>
        </w:rPr>
        <w:t xml:space="preserve"> (</w:t>
      </w:r>
      <w:r w:rsidR="00DF0DDB" w:rsidRPr="008008A6">
        <w:rPr>
          <w:rFonts w:ascii="Times New Roman" w:hAnsi="Times New Roman" w:cs="Times New Roman"/>
          <w:color w:val="auto"/>
          <w:sz w:val="24"/>
          <w:szCs w:val="24"/>
        </w:rPr>
        <w:t>EMA</w:t>
      </w:r>
      <w:r w:rsidR="008F3428" w:rsidRPr="008008A6">
        <w:rPr>
          <w:rFonts w:ascii="Times New Roman" w:hAnsi="Times New Roman" w:cs="Times New Roman"/>
          <w:color w:val="auto"/>
          <w:sz w:val="24"/>
          <w:szCs w:val="24"/>
        </w:rPr>
        <w:t>), we examine</w:t>
      </w:r>
      <w:r w:rsidR="00A636C3" w:rsidRPr="008008A6">
        <w:rPr>
          <w:rFonts w:ascii="Times New Roman" w:hAnsi="Times New Roman" w:cs="Times New Roman"/>
          <w:color w:val="auto"/>
          <w:sz w:val="24"/>
          <w:szCs w:val="24"/>
        </w:rPr>
        <w:t>d</w:t>
      </w:r>
      <w:r w:rsidR="008F3428" w:rsidRPr="008008A6">
        <w:rPr>
          <w:rFonts w:ascii="Times New Roman" w:hAnsi="Times New Roman" w:cs="Times New Roman"/>
          <w:color w:val="auto"/>
          <w:sz w:val="24"/>
          <w:szCs w:val="24"/>
        </w:rPr>
        <w:t xml:space="preserve"> </w:t>
      </w:r>
      <w:r w:rsidR="001A76C8" w:rsidRPr="008008A6">
        <w:rPr>
          <w:rFonts w:ascii="Times New Roman" w:hAnsi="Times New Roman" w:cs="Times New Roman"/>
          <w:color w:val="auto"/>
          <w:sz w:val="24"/>
          <w:szCs w:val="24"/>
        </w:rPr>
        <w:t>tongue movement</w:t>
      </w:r>
      <w:r w:rsidR="00F70A6E" w:rsidRPr="008008A6">
        <w:rPr>
          <w:rFonts w:ascii="Times New Roman" w:hAnsi="Times New Roman" w:cs="Times New Roman"/>
          <w:color w:val="auto"/>
          <w:sz w:val="24"/>
          <w:szCs w:val="24"/>
        </w:rPr>
        <w:t xml:space="preserve"> at key points </w:t>
      </w:r>
      <w:r w:rsidR="008F3428" w:rsidRPr="008008A6">
        <w:rPr>
          <w:rFonts w:ascii="Times New Roman" w:hAnsi="Times New Roman" w:cs="Times New Roman"/>
          <w:color w:val="auto"/>
          <w:sz w:val="24"/>
          <w:szCs w:val="24"/>
        </w:rPr>
        <w:t xml:space="preserve">on </w:t>
      </w:r>
      <w:r w:rsidR="00F70A6E" w:rsidRPr="008008A6">
        <w:rPr>
          <w:rFonts w:ascii="Times New Roman" w:hAnsi="Times New Roman" w:cs="Times New Roman"/>
          <w:color w:val="auto"/>
          <w:sz w:val="24"/>
          <w:szCs w:val="24"/>
        </w:rPr>
        <w:t xml:space="preserve">the midline </w:t>
      </w:r>
      <w:r w:rsidR="00787809" w:rsidRPr="008008A6">
        <w:rPr>
          <w:rFonts w:ascii="Times New Roman" w:hAnsi="Times New Roman" w:cs="Times New Roman"/>
          <w:color w:val="auto"/>
          <w:sz w:val="24"/>
          <w:szCs w:val="24"/>
        </w:rPr>
        <w:t xml:space="preserve">(mid-sagittal) </w:t>
      </w:r>
      <w:r w:rsidR="00F70A6E" w:rsidRPr="008008A6">
        <w:rPr>
          <w:rFonts w:ascii="Times New Roman" w:hAnsi="Times New Roman" w:cs="Times New Roman"/>
          <w:color w:val="auto"/>
          <w:sz w:val="24"/>
          <w:szCs w:val="24"/>
        </w:rPr>
        <w:t xml:space="preserve">and sides </w:t>
      </w:r>
      <w:r w:rsidR="00787809" w:rsidRPr="008008A6">
        <w:rPr>
          <w:rFonts w:ascii="Times New Roman" w:hAnsi="Times New Roman" w:cs="Times New Roman"/>
          <w:color w:val="auto"/>
          <w:sz w:val="24"/>
          <w:szCs w:val="24"/>
        </w:rPr>
        <w:t xml:space="preserve">(para-sagittal) </w:t>
      </w:r>
      <w:r w:rsidR="00F70A6E" w:rsidRPr="008008A6">
        <w:rPr>
          <w:rFonts w:ascii="Times New Roman" w:hAnsi="Times New Roman" w:cs="Times New Roman"/>
          <w:color w:val="auto"/>
          <w:sz w:val="24"/>
          <w:szCs w:val="24"/>
        </w:rPr>
        <w:t xml:space="preserve">of the tongue to track the formation of </w:t>
      </w:r>
      <w:r w:rsidR="000F17D7" w:rsidRPr="008008A6">
        <w:rPr>
          <w:rFonts w:ascii="Times New Roman" w:hAnsi="Times New Roman" w:cs="Times New Roman"/>
          <w:color w:val="auto"/>
          <w:sz w:val="24"/>
          <w:szCs w:val="24"/>
        </w:rPr>
        <w:t xml:space="preserve">the </w:t>
      </w:r>
      <w:r w:rsidR="00F70A6E" w:rsidRPr="008008A6">
        <w:rPr>
          <w:rFonts w:ascii="Times New Roman" w:hAnsi="Times New Roman" w:cs="Times New Roman"/>
          <w:color w:val="auto"/>
          <w:sz w:val="24"/>
          <w:szCs w:val="24"/>
        </w:rPr>
        <w:t xml:space="preserve">lateral channel during </w:t>
      </w:r>
      <w:r w:rsidR="000F17D7" w:rsidRPr="008008A6">
        <w:rPr>
          <w:rFonts w:ascii="Times New Roman" w:hAnsi="Times New Roman" w:cs="Times New Roman"/>
          <w:color w:val="auto"/>
          <w:sz w:val="24"/>
          <w:szCs w:val="24"/>
        </w:rPr>
        <w:t>/l/</w:t>
      </w:r>
      <w:r w:rsidR="002A0FB1" w:rsidRPr="008008A6">
        <w:rPr>
          <w:rFonts w:ascii="Times New Roman" w:hAnsi="Times New Roman" w:cs="Times New Roman"/>
          <w:color w:val="auto"/>
          <w:sz w:val="24"/>
          <w:szCs w:val="24"/>
        </w:rPr>
        <w:t xml:space="preserve"> </w:t>
      </w:r>
      <w:r w:rsidR="00F70A6E" w:rsidRPr="008008A6">
        <w:rPr>
          <w:rFonts w:ascii="Times New Roman" w:hAnsi="Times New Roman" w:cs="Times New Roman"/>
          <w:color w:val="auto"/>
          <w:sz w:val="24"/>
          <w:szCs w:val="24"/>
        </w:rPr>
        <w:t xml:space="preserve">production. </w:t>
      </w:r>
      <w:r w:rsidR="008F3428" w:rsidRPr="008008A6">
        <w:rPr>
          <w:rFonts w:ascii="Times New Roman" w:hAnsi="Times New Roman" w:cs="Times New Roman"/>
          <w:color w:val="auto"/>
          <w:sz w:val="24"/>
          <w:szCs w:val="24"/>
        </w:rPr>
        <w:t xml:space="preserve">Combined with simultaneous </w:t>
      </w:r>
      <w:r w:rsidR="00ED52EE" w:rsidRPr="008008A6">
        <w:rPr>
          <w:rFonts w:ascii="Times New Roman" w:hAnsi="Times New Roman" w:cs="Times New Roman"/>
          <w:color w:val="auto"/>
          <w:sz w:val="24"/>
          <w:szCs w:val="24"/>
        </w:rPr>
        <w:t>high-quality audio recordings</w:t>
      </w:r>
      <w:r w:rsidR="008F3428" w:rsidRPr="008008A6">
        <w:rPr>
          <w:rFonts w:ascii="Times New Roman" w:hAnsi="Times New Roman" w:cs="Times New Roman"/>
          <w:color w:val="auto"/>
          <w:sz w:val="24"/>
          <w:szCs w:val="24"/>
        </w:rPr>
        <w:t xml:space="preserve">, these data provide new detail on </w:t>
      </w:r>
      <w:r w:rsidR="009162B1" w:rsidRPr="008008A6">
        <w:rPr>
          <w:rFonts w:ascii="Times New Roman" w:hAnsi="Times New Roman" w:cs="Times New Roman"/>
          <w:color w:val="auto"/>
          <w:sz w:val="24"/>
          <w:szCs w:val="24"/>
        </w:rPr>
        <w:t xml:space="preserve">the acoustic consequences </w:t>
      </w:r>
      <w:r w:rsidR="008F3428" w:rsidRPr="008008A6">
        <w:rPr>
          <w:rFonts w:ascii="Times New Roman" w:hAnsi="Times New Roman" w:cs="Times New Roman"/>
          <w:color w:val="auto"/>
          <w:sz w:val="24"/>
          <w:szCs w:val="24"/>
        </w:rPr>
        <w:t>of para</w:t>
      </w:r>
      <w:r w:rsidR="009162B1" w:rsidRPr="008008A6">
        <w:rPr>
          <w:rFonts w:ascii="Times New Roman" w:hAnsi="Times New Roman" w:cs="Times New Roman"/>
          <w:color w:val="auto"/>
          <w:sz w:val="24"/>
          <w:szCs w:val="24"/>
        </w:rPr>
        <w:t>-</w:t>
      </w:r>
      <w:r w:rsidR="008F3428" w:rsidRPr="008008A6">
        <w:rPr>
          <w:rFonts w:ascii="Times New Roman" w:hAnsi="Times New Roman" w:cs="Times New Roman"/>
          <w:color w:val="auto"/>
          <w:sz w:val="24"/>
          <w:szCs w:val="24"/>
        </w:rPr>
        <w:t xml:space="preserve">sagittal </w:t>
      </w:r>
      <w:r w:rsidR="009162B1" w:rsidRPr="008008A6">
        <w:rPr>
          <w:rFonts w:ascii="Times New Roman" w:hAnsi="Times New Roman" w:cs="Times New Roman"/>
          <w:color w:val="auto"/>
          <w:sz w:val="24"/>
          <w:szCs w:val="24"/>
        </w:rPr>
        <w:t xml:space="preserve">kinematics during </w:t>
      </w:r>
      <w:r w:rsidR="008F3428" w:rsidRPr="008008A6">
        <w:rPr>
          <w:rFonts w:ascii="Times New Roman" w:hAnsi="Times New Roman" w:cs="Times New Roman"/>
          <w:color w:val="auto"/>
          <w:sz w:val="24"/>
          <w:szCs w:val="24"/>
        </w:rPr>
        <w:t xml:space="preserve">production </w:t>
      </w:r>
      <w:r w:rsidR="009162B1" w:rsidRPr="008008A6">
        <w:rPr>
          <w:rFonts w:ascii="Times New Roman" w:hAnsi="Times New Roman" w:cs="Times New Roman"/>
          <w:color w:val="auto"/>
          <w:sz w:val="24"/>
          <w:szCs w:val="24"/>
        </w:rPr>
        <w:t xml:space="preserve">of </w:t>
      </w:r>
      <w:r w:rsidR="00D74662" w:rsidRPr="008008A6">
        <w:rPr>
          <w:rFonts w:ascii="Times New Roman" w:hAnsi="Times New Roman" w:cs="Times New Roman"/>
          <w:color w:val="auto"/>
          <w:sz w:val="24"/>
          <w:szCs w:val="24"/>
        </w:rPr>
        <w:t>/l/.</w:t>
      </w:r>
    </w:p>
    <w:p w14:paraId="4567935B" w14:textId="3FA6C7D9" w:rsidR="004268CD" w:rsidRPr="008008A6" w:rsidRDefault="00DF0DDB" w:rsidP="00004BAB">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Lack of data on lateral channel formation represents an empirical gap</w:t>
      </w:r>
      <w:r w:rsidR="004268CD" w:rsidRPr="008008A6">
        <w:rPr>
          <w:rFonts w:ascii="Times New Roman" w:hAnsi="Times New Roman" w:cs="Times New Roman"/>
          <w:color w:val="auto"/>
          <w:sz w:val="24"/>
          <w:szCs w:val="24"/>
        </w:rPr>
        <w:t xml:space="preserve"> which</w:t>
      </w:r>
      <w:r w:rsidRPr="008008A6">
        <w:rPr>
          <w:rFonts w:ascii="Times New Roman" w:hAnsi="Times New Roman" w:cs="Times New Roman"/>
          <w:color w:val="auto"/>
          <w:sz w:val="24"/>
          <w:szCs w:val="24"/>
        </w:rPr>
        <w:t xml:space="preserve"> could potentially adjudicate between </w:t>
      </w:r>
      <w:r w:rsidR="00DE0F45" w:rsidRPr="008008A6">
        <w:rPr>
          <w:rFonts w:ascii="Times New Roman" w:hAnsi="Times New Roman" w:cs="Times New Roman"/>
          <w:color w:val="auto"/>
          <w:sz w:val="24"/>
          <w:szCs w:val="24"/>
        </w:rPr>
        <w:t xml:space="preserve">two </w:t>
      </w:r>
      <w:r w:rsidRPr="008008A6">
        <w:rPr>
          <w:rFonts w:ascii="Times New Roman" w:hAnsi="Times New Roman" w:cs="Times New Roman"/>
          <w:color w:val="auto"/>
          <w:sz w:val="24"/>
          <w:szCs w:val="24"/>
        </w:rPr>
        <w:t>different theoretical interpretation</w:t>
      </w:r>
      <w:r w:rsidR="00781537" w:rsidRPr="008008A6">
        <w:rPr>
          <w:rFonts w:ascii="Times New Roman" w:hAnsi="Times New Roman" w:cs="Times New Roman"/>
          <w:color w:val="auto"/>
          <w:sz w:val="24"/>
          <w:szCs w:val="24"/>
        </w:rPr>
        <w:t>s</w:t>
      </w:r>
      <w:r w:rsidRPr="008008A6">
        <w:rPr>
          <w:rFonts w:ascii="Times New Roman" w:hAnsi="Times New Roman" w:cs="Times New Roman"/>
          <w:color w:val="auto"/>
          <w:sz w:val="24"/>
          <w:szCs w:val="24"/>
        </w:rPr>
        <w:t xml:space="preserve"> of the </w:t>
      </w:r>
      <w:r w:rsidR="00A23CF1" w:rsidRPr="008008A6">
        <w:rPr>
          <w:rFonts w:ascii="Times New Roman" w:hAnsi="Times New Roman" w:cs="Times New Roman"/>
          <w:color w:val="auto"/>
          <w:sz w:val="24"/>
          <w:szCs w:val="24"/>
        </w:rPr>
        <w:t>available kinematic data</w:t>
      </w:r>
      <w:r w:rsidR="004268CD" w:rsidRPr="008008A6">
        <w:rPr>
          <w:rFonts w:ascii="Times New Roman" w:hAnsi="Times New Roman" w:cs="Times New Roman"/>
          <w:color w:val="auto"/>
          <w:sz w:val="24"/>
          <w:szCs w:val="24"/>
        </w:rPr>
        <w:t xml:space="preserve"> for /l/ production and their expected acoustic consequences</w:t>
      </w:r>
      <w:r w:rsidR="00A23CF1" w:rsidRPr="008008A6">
        <w:rPr>
          <w:rFonts w:ascii="Times New Roman" w:hAnsi="Times New Roman" w:cs="Times New Roman"/>
          <w:color w:val="auto"/>
          <w:sz w:val="24"/>
          <w:szCs w:val="24"/>
        </w:rPr>
        <w:t xml:space="preserve">. </w:t>
      </w:r>
      <w:r w:rsidR="003A6997" w:rsidRPr="008008A6">
        <w:rPr>
          <w:rFonts w:ascii="Times New Roman" w:hAnsi="Times New Roman" w:cs="Times New Roman"/>
          <w:color w:val="auto"/>
          <w:sz w:val="24"/>
          <w:szCs w:val="24"/>
        </w:rPr>
        <w:t>Extrapol</w:t>
      </w:r>
      <w:r w:rsidR="00470A0F" w:rsidRPr="008008A6">
        <w:rPr>
          <w:rFonts w:ascii="Times New Roman" w:hAnsi="Times New Roman" w:cs="Times New Roman"/>
          <w:color w:val="auto"/>
          <w:sz w:val="24"/>
          <w:szCs w:val="24"/>
        </w:rPr>
        <w:t>ating from past work</w:t>
      </w:r>
      <w:r w:rsidR="00515B55" w:rsidRPr="008008A6">
        <w:rPr>
          <w:rFonts w:ascii="Times New Roman" w:hAnsi="Times New Roman" w:cs="Times New Roman"/>
          <w:color w:val="auto"/>
          <w:sz w:val="24"/>
          <w:szCs w:val="24"/>
        </w:rPr>
        <w:t xml:space="preserve"> on articulatory and acoustic properties of /l/ production</w:t>
      </w:r>
      <w:r w:rsidR="00470A0F" w:rsidRPr="008008A6">
        <w:rPr>
          <w:rFonts w:ascii="Times New Roman" w:hAnsi="Times New Roman" w:cs="Times New Roman"/>
          <w:color w:val="auto"/>
          <w:sz w:val="24"/>
          <w:szCs w:val="24"/>
        </w:rPr>
        <w:t xml:space="preserve"> (Stone et al, 1991, 1992; Stone &amp; Lundberg, 1996; </w:t>
      </w:r>
      <w:proofErr w:type="spellStart"/>
      <w:r w:rsidR="00470A0F" w:rsidRPr="008008A6">
        <w:rPr>
          <w:rFonts w:ascii="Times New Roman" w:hAnsi="Times New Roman" w:cs="Times New Roman"/>
          <w:color w:val="auto"/>
          <w:sz w:val="24"/>
          <w:szCs w:val="24"/>
        </w:rPr>
        <w:t>Alwan</w:t>
      </w:r>
      <w:proofErr w:type="spellEnd"/>
      <w:r w:rsidR="00470A0F" w:rsidRPr="008008A6">
        <w:rPr>
          <w:rFonts w:ascii="Times New Roman" w:hAnsi="Times New Roman" w:cs="Times New Roman"/>
          <w:color w:val="auto"/>
          <w:sz w:val="24"/>
          <w:szCs w:val="24"/>
        </w:rPr>
        <w:t xml:space="preserve"> et al., 1997; Narayanan et al., 1997; Proctor, 2009)</w:t>
      </w:r>
      <w:r w:rsidR="003A6997" w:rsidRPr="008008A6">
        <w:rPr>
          <w:rFonts w:ascii="Times New Roman" w:hAnsi="Times New Roman" w:cs="Times New Roman"/>
          <w:color w:val="auto"/>
          <w:sz w:val="24"/>
          <w:szCs w:val="24"/>
        </w:rPr>
        <w:t xml:space="preserve">, </w:t>
      </w:r>
      <w:r w:rsidR="009A3EA1" w:rsidRPr="008008A6">
        <w:rPr>
          <w:rFonts w:ascii="Times New Roman" w:hAnsi="Times New Roman" w:cs="Times New Roman"/>
          <w:color w:val="auto"/>
          <w:sz w:val="24"/>
          <w:szCs w:val="24"/>
        </w:rPr>
        <w:t>four</w:t>
      </w:r>
      <w:r w:rsidR="003A6997" w:rsidRPr="008008A6">
        <w:rPr>
          <w:rFonts w:ascii="Times New Roman" w:hAnsi="Times New Roman" w:cs="Times New Roman"/>
          <w:color w:val="auto"/>
          <w:sz w:val="24"/>
          <w:szCs w:val="24"/>
        </w:rPr>
        <w:t xml:space="preserve"> </w:t>
      </w:r>
      <w:r w:rsidR="009A3EA1" w:rsidRPr="008008A6">
        <w:rPr>
          <w:rFonts w:ascii="Times New Roman" w:hAnsi="Times New Roman" w:cs="Times New Roman"/>
          <w:color w:val="auto"/>
          <w:sz w:val="24"/>
          <w:szCs w:val="24"/>
        </w:rPr>
        <w:t>predictions</w:t>
      </w:r>
      <w:r w:rsidR="003A6997" w:rsidRPr="008008A6">
        <w:rPr>
          <w:rFonts w:ascii="Times New Roman" w:hAnsi="Times New Roman" w:cs="Times New Roman"/>
          <w:color w:val="auto"/>
          <w:sz w:val="24"/>
          <w:szCs w:val="24"/>
        </w:rPr>
        <w:t xml:space="preserve"> (</w:t>
      </w:r>
      <w:r w:rsidR="009A3EA1" w:rsidRPr="008008A6">
        <w:rPr>
          <w:rFonts w:ascii="Times New Roman" w:hAnsi="Times New Roman" w:cs="Times New Roman"/>
          <w:color w:val="auto"/>
          <w:sz w:val="24"/>
          <w:szCs w:val="24"/>
        </w:rPr>
        <w:t>P1</w:t>
      </w:r>
      <w:r w:rsidR="003A6997" w:rsidRPr="008008A6">
        <w:rPr>
          <w:rFonts w:ascii="Times New Roman" w:hAnsi="Times New Roman" w:cs="Times New Roman"/>
          <w:color w:val="auto"/>
          <w:sz w:val="24"/>
          <w:szCs w:val="24"/>
        </w:rPr>
        <w:t xml:space="preserve">, </w:t>
      </w:r>
      <w:r w:rsidR="009A3EA1" w:rsidRPr="008008A6">
        <w:rPr>
          <w:rFonts w:ascii="Times New Roman" w:hAnsi="Times New Roman" w:cs="Times New Roman"/>
          <w:color w:val="auto"/>
          <w:sz w:val="24"/>
          <w:szCs w:val="24"/>
        </w:rPr>
        <w:t>P2, P3 and P4</w:t>
      </w:r>
      <w:r w:rsidR="003A6997" w:rsidRPr="008008A6">
        <w:rPr>
          <w:rFonts w:ascii="Times New Roman" w:hAnsi="Times New Roman" w:cs="Times New Roman"/>
          <w:color w:val="auto"/>
          <w:sz w:val="24"/>
          <w:szCs w:val="24"/>
        </w:rPr>
        <w:t>) were formulated for the present study</w:t>
      </w:r>
      <w:r w:rsidR="004268CD" w:rsidRPr="008008A6">
        <w:rPr>
          <w:rFonts w:ascii="Times New Roman" w:hAnsi="Times New Roman" w:cs="Times New Roman"/>
          <w:color w:val="auto"/>
          <w:sz w:val="24"/>
          <w:szCs w:val="24"/>
        </w:rPr>
        <w:t>:</w:t>
      </w:r>
      <w:bookmarkStart w:id="3" w:name="OLE_LINK9"/>
      <w:bookmarkStart w:id="4" w:name="OLE_LINK10"/>
    </w:p>
    <w:p w14:paraId="06D7D2ED" w14:textId="18390377" w:rsidR="004268CD" w:rsidRPr="008008A6" w:rsidRDefault="000175A6" w:rsidP="00004BAB">
      <w:pPr>
        <w:pStyle w:val="BodyText"/>
        <w:numPr>
          <w:ilvl w:val="0"/>
          <w:numId w:val="5"/>
        </w:numPr>
        <w:spacing w:before="240" w:after="0" w:line="480" w:lineRule="auto"/>
        <w:ind w:left="714" w:hanging="357"/>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Prediction 1: </w:t>
      </w:r>
      <w:r w:rsidR="00163FDA" w:rsidRPr="008008A6">
        <w:rPr>
          <w:rFonts w:ascii="Times New Roman" w:hAnsi="Times New Roman" w:cs="Times New Roman"/>
          <w:color w:val="auto"/>
          <w:sz w:val="24"/>
          <w:szCs w:val="24"/>
        </w:rPr>
        <w:t>T</w:t>
      </w:r>
      <w:r w:rsidR="00912B17" w:rsidRPr="008008A6">
        <w:rPr>
          <w:rFonts w:ascii="Times New Roman" w:hAnsi="Times New Roman" w:cs="Times New Roman"/>
          <w:color w:val="auto"/>
          <w:sz w:val="24"/>
          <w:szCs w:val="24"/>
        </w:rPr>
        <w:t xml:space="preserve">ongue </w:t>
      </w:r>
      <w:r w:rsidR="001107FC">
        <w:rPr>
          <w:rFonts w:ascii="Times New Roman" w:hAnsi="Times New Roman" w:cs="Times New Roman"/>
          <w:color w:val="auto"/>
          <w:sz w:val="24"/>
          <w:szCs w:val="24"/>
        </w:rPr>
        <w:t>lateralization</w:t>
      </w:r>
      <w:r w:rsidR="004268CD" w:rsidRPr="008008A6">
        <w:rPr>
          <w:rFonts w:ascii="Times New Roman" w:hAnsi="Times New Roman" w:cs="Times New Roman"/>
          <w:color w:val="auto"/>
          <w:sz w:val="24"/>
          <w:szCs w:val="24"/>
        </w:rPr>
        <w:t xml:space="preserve"> (i.e., para-sagittal tongue blade movement)</w:t>
      </w:r>
      <w:r w:rsidR="00912B17" w:rsidRPr="008008A6">
        <w:rPr>
          <w:rFonts w:ascii="Times New Roman" w:hAnsi="Times New Roman" w:cs="Times New Roman"/>
          <w:color w:val="auto"/>
          <w:sz w:val="24"/>
          <w:szCs w:val="24"/>
        </w:rPr>
        <w:t xml:space="preserve"> will be inversely correlated with F1 frequency</w:t>
      </w:r>
      <w:r w:rsidRPr="008008A6">
        <w:rPr>
          <w:rFonts w:ascii="Times New Roman" w:hAnsi="Times New Roman" w:cs="Times New Roman"/>
          <w:color w:val="auto"/>
          <w:sz w:val="24"/>
          <w:szCs w:val="24"/>
        </w:rPr>
        <w:t xml:space="preserve">. Traditionally, F1 frequency is associated with tongue body height (Recasens &amp; Espinosa, 2006). </w:t>
      </w:r>
      <w:r w:rsidR="002A0FB1" w:rsidRPr="008008A6">
        <w:rPr>
          <w:rFonts w:ascii="Times New Roman" w:hAnsi="Times New Roman" w:cs="Times New Roman"/>
          <w:color w:val="auto"/>
          <w:sz w:val="24"/>
          <w:szCs w:val="24"/>
        </w:rPr>
        <w:t>However, a</w:t>
      </w:r>
      <w:r w:rsidRPr="008008A6">
        <w:rPr>
          <w:rFonts w:ascii="Times New Roman" w:hAnsi="Times New Roman" w:cs="Times New Roman"/>
          <w:color w:val="auto"/>
          <w:sz w:val="24"/>
          <w:szCs w:val="24"/>
        </w:rPr>
        <w:t xml:space="preserve">ccording to Lin, </w:t>
      </w:r>
      <w:proofErr w:type="spellStart"/>
      <w:r w:rsidRPr="008008A6">
        <w:rPr>
          <w:rFonts w:ascii="Times New Roman" w:hAnsi="Times New Roman" w:cs="Times New Roman"/>
          <w:color w:val="auto"/>
          <w:sz w:val="24"/>
          <w:szCs w:val="24"/>
        </w:rPr>
        <w:t>Beddor</w:t>
      </w:r>
      <w:proofErr w:type="spellEnd"/>
      <w:r w:rsidRPr="008008A6">
        <w:rPr>
          <w:rFonts w:ascii="Times New Roman" w:hAnsi="Times New Roman" w:cs="Times New Roman"/>
          <w:color w:val="auto"/>
          <w:sz w:val="24"/>
          <w:szCs w:val="24"/>
        </w:rPr>
        <w:t xml:space="preserve"> &amp; Coetzee (2014)</w:t>
      </w:r>
      <w:r w:rsidR="004268CD"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 xml:space="preserve">the tongue tip (TT) constriction value can </w:t>
      </w:r>
      <w:r w:rsidR="004268CD" w:rsidRPr="008008A6">
        <w:rPr>
          <w:rFonts w:ascii="Times New Roman" w:hAnsi="Times New Roman" w:cs="Times New Roman"/>
          <w:color w:val="auto"/>
          <w:sz w:val="24"/>
          <w:szCs w:val="24"/>
        </w:rPr>
        <w:t xml:space="preserve">indirectly reflect </w:t>
      </w:r>
      <w:r w:rsidRPr="008008A6">
        <w:rPr>
          <w:rFonts w:ascii="Times New Roman" w:hAnsi="Times New Roman" w:cs="Times New Roman"/>
          <w:color w:val="auto"/>
          <w:sz w:val="24"/>
          <w:szCs w:val="24"/>
        </w:rPr>
        <w:t>tongue blade constriction</w:t>
      </w:r>
      <w:r w:rsidR="004268CD" w:rsidRPr="008008A6">
        <w:rPr>
          <w:rFonts w:ascii="Times New Roman" w:hAnsi="Times New Roman" w:cs="Times New Roman"/>
          <w:color w:val="auto"/>
          <w:sz w:val="24"/>
          <w:szCs w:val="24"/>
        </w:rPr>
        <w:t xml:space="preserve">, i.e., tongue </w:t>
      </w:r>
      <w:r w:rsidR="001107FC">
        <w:rPr>
          <w:rFonts w:ascii="Times New Roman" w:hAnsi="Times New Roman" w:cs="Times New Roman"/>
          <w:color w:val="auto"/>
          <w:sz w:val="24"/>
          <w:szCs w:val="24"/>
        </w:rPr>
        <w:t>lateralization</w:t>
      </w:r>
      <w:r w:rsidR="00120CF8" w:rsidRPr="008008A6">
        <w:rPr>
          <w:rFonts w:ascii="Times New Roman" w:hAnsi="Times New Roman" w:cs="Times New Roman"/>
          <w:color w:val="auto"/>
          <w:sz w:val="24"/>
          <w:szCs w:val="24"/>
        </w:rPr>
        <w:t xml:space="preserve"> (Sproat &amp; Fujimura, 1993; Proctor, 2011; Lin, </w:t>
      </w:r>
      <w:proofErr w:type="spellStart"/>
      <w:r w:rsidR="00120CF8" w:rsidRPr="008008A6">
        <w:rPr>
          <w:rFonts w:ascii="Times New Roman" w:hAnsi="Times New Roman" w:cs="Times New Roman"/>
          <w:color w:val="auto"/>
          <w:sz w:val="24"/>
          <w:szCs w:val="24"/>
        </w:rPr>
        <w:t>Beddor</w:t>
      </w:r>
      <w:proofErr w:type="spellEnd"/>
      <w:r w:rsidR="00120CF8" w:rsidRPr="008008A6">
        <w:rPr>
          <w:rFonts w:ascii="Times New Roman" w:hAnsi="Times New Roman" w:cs="Times New Roman"/>
          <w:color w:val="auto"/>
          <w:sz w:val="24"/>
          <w:szCs w:val="24"/>
        </w:rPr>
        <w:t xml:space="preserve"> &amp; Coetzee)</w:t>
      </w:r>
      <w:r w:rsidRPr="008008A6">
        <w:rPr>
          <w:rFonts w:ascii="Times New Roman" w:hAnsi="Times New Roman" w:cs="Times New Roman"/>
          <w:color w:val="auto"/>
          <w:sz w:val="24"/>
          <w:szCs w:val="24"/>
        </w:rPr>
        <w:t xml:space="preserve">. A moderate correlation between tongue </w:t>
      </w:r>
      <w:r w:rsidR="001107FC">
        <w:rPr>
          <w:rFonts w:ascii="Times New Roman" w:hAnsi="Times New Roman" w:cs="Times New Roman"/>
          <w:color w:val="auto"/>
          <w:sz w:val="24"/>
          <w:szCs w:val="24"/>
        </w:rPr>
        <w:t>lateralization</w:t>
      </w:r>
      <w:r w:rsidRPr="008008A6">
        <w:rPr>
          <w:rFonts w:ascii="Times New Roman" w:hAnsi="Times New Roman" w:cs="Times New Roman"/>
          <w:color w:val="auto"/>
          <w:sz w:val="24"/>
          <w:szCs w:val="24"/>
        </w:rPr>
        <w:t xml:space="preserve"> and F1 frequency is expected, since F1 frequency </w:t>
      </w:r>
      <w:r w:rsidR="00515B55" w:rsidRPr="008008A6">
        <w:rPr>
          <w:rFonts w:ascii="Times New Roman" w:hAnsi="Times New Roman" w:cs="Times New Roman"/>
          <w:color w:val="auto"/>
          <w:sz w:val="24"/>
          <w:szCs w:val="24"/>
        </w:rPr>
        <w:t xml:space="preserve">has been found to be correlated with </w:t>
      </w:r>
      <w:r w:rsidRPr="008008A6">
        <w:rPr>
          <w:rFonts w:ascii="Times New Roman" w:hAnsi="Times New Roman" w:cs="Times New Roman"/>
          <w:color w:val="auto"/>
          <w:sz w:val="24"/>
          <w:szCs w:val="24"/>
        </w:rPr>
        <w:t>both TT and tongue blade constriction</w:t>
      </w:r>
      <w:r w:rsidR="00775236" w:rsidRPr="008008A6">
        <w:rPr>
          <w:rFonts w:ascii="Times New Roman" w:hAnsi="Times New Roman" w:cs="Times New Roman"/>
          <w:color w:val="auto"/>
          <w:sz w:val="24"/>
          <w:szCs w:val="24"/>
        </w:rPr>
        <w:t>.</w:t>
      </w:r>
    </w:p>
    <w:p w14:paraId="6FFF5F9B" w14:textId="616C90B7" w:rsidR="000E7FDD" w:rsidRPr="008008A6" w:rsidRDefault="000175A6" w:rsidP="00004BAB">
      <w:pPr>
        <w:pStyle w:val="BodyText"/>
        <w:numPr>
          <w:ilvl w:val="0"/>
          <w:numId w:val="5"/>
        </w:numPr>
        <w:spacing w:before="240" w:after="0" w:line="480" w:lineRule="auto"/>
        <w:ind w:left="714" w:hanging="357"/>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Prediction 2: </w:t>
      </w:r>
      <w:r w:rsidR="00912B17" w:rsidRPr="008008A6">
        <w:rPr>
          <w:rFonts w:ascii="Times New Roman" w:hAnsi="Times New Roman" w:cs="Times New Roman"/>
          <w:color w:val="auto"/>
          <w:sz w:val="24"/>
          <w:szCs w:val="24"/>
        </w:rPr>
        <w:t xml:space="preserve">F3 frequency and tongue </w:t>
      </w:r>
      <w:r w:rsidR="001107FC">
        <w:rPr>
          <w:rFonts w:ascii="Times New Roman" w:hAnsi="Times New Roman" w:cs="Times New Roman"/>
          <w:color w:val="auto"/>
          <w:sz w:val="24"/>
          <w:szCs w:val="24"/>
        </w:rPr>
        <w:t>lateralization</w:t>
      </w:r>
      <w:r w:rsidR="00912B17" w:rsidRPr="008008A6">
        <w:rPr>
          <w:rFonts w:ascii="Times New Roman" w:hAnsi="Times New Roman" w:cs="Times New Roman"/>
          <w:color w:val="auto"/>
          <w:sz w:val="24"/>
          <w:szCs w:val="24"/>
        </w:rPr>
        <w:t xml:space="preserve"> will be correlated</w:t>
      </w:r>
      <w:r w:rsidRPr="008008A6">
        <w:rPr>
          <w:rFonts w:ascii="Times New Roman" w:hAnsi="Times New Roman" w:cs="Times New Roman"/>
          <w:color w:val="auto"/>
          <w:sz w:val="24"/>
          <w:szCs w:val="24"/>
        </w:rPr>
        <w:t xml:space="preserve">. According to Fant (1960), F3 is associated with the cavity in front of the closure location. For this reason, a strong correlation between tongue </w:t>
      </w:r>
      <w:r w:rsidR="001107FC">
        <w:rPr>
          <w:rFonts w:ascii="Times New Roman" w:hAnsi="Times New Roman" w:cs="Times New Roman"/>
          <w:color w:val="auto"/>
          <w:sz w:val="24"/>
          <w:szCs w:val="24"/>
        </w:rPr>
        <w:t>lateralization</w:t>
      </w:r>
      <w:r w:rsidRPr="008008A6">
        <w:rPr>
          <w:rFonts w:ascii="Times New Roman" w:hAnsi="Times New Roman" w:cs="Times New Roman"/>
          <w:color w:val="auto"/>
          <w:sz w:val="24"/>
          <w:szCs w:val="24"/>
        </w:rPr>
        <w:t xml:space="preserve"> and F3 frequency is expected.</w:t>
      </w:r>
    </w:p>
    <w:p w14:paraId="3E8061AC" w14:textId="0940E73B" w:rsidR="004268CD" w:rsidRPr="008008A6" w:rsidRDefault="000175A6" w:rsidP="00004BAB">
      <w:pPr>
        <w:pStyle w:val="BodyText"/>
        <w:numPr>
          <w:ilvl w:val="0"/>
          <w:numId w:val="5"/>
        </w:numPr>
        <w:spacing w:before="240" w:after="0" w:line="480" w:lineRule="auto"/>
        <w:ind w:left="714" w:hanging="357"/>
        <w:rPr>
          <w:rFonts w:ascii="Times New Roman" w:hAnsi="Times New Roman" w:cs="Times New Roman"/>
          <w:color w:val="auto"/>
          <w:sz w:val="24"/>
          <w:szCs w:val="24"/>
        </w:rPr>
      </w:pPr>
      <w:r w:rsidRPr="008008A6">
        <w:rPr>
          <w:rFonts w:ascii="Times New Roman" w:hAnsi="Times New Roman" w:cs="Times New Roman"/>
          <w:color w:val="auto"/>
          <w:sz w:val="24"/>
          <w:szCs w:val="24"/>
        </w:rPr>
        <w:lastRenderedPageBreak/>
        <w:t xml:space="preserve">Prediction 3: </w:t>
      </w:r>
      <w:r w:rsidR="00515B55" w:rsidRPr="008008A6">
        <w:rPr>
          <w:rFonts w:ascii="Times New Roman" w:hAnsi="Times New Roman" w:cs="Times New Roman"/>
          <w:color w:val="auto"/>
          <w:sz w:val="24"/>
          <w:szCs w:val="24"/>
        </w:rPr>
        <w:t xml:space="preserve">F2 frequency is associated with tongue </w:t>
      </w:r>
      <w:r w:rsidR="00DE1B64" w:rsidRPr="008008A6">
        <w:rPr>
          <w:rFonts w:ascii="Times New Roman" w:hAnsi="Times New Roman" w:cs="Times New Roman"/>
          <w:color w:val="auto"/>
          <w:sz w:val="24"/>
          <w:szCs w:val="24"/>
        </w:rPr>
        <w:t xml:space="preserve">dorsum (TD) </w:t>
      </w:r>
      <w:r w:rsidR="004C393E" w:rsidRPr="008008A6">
        <w:rPr>
          <w:rFonts w:ascii="Times New Roman" w:hAnsi="Times New Roman" w:cs="Times New Roman"/>
          <w:color w:val="auto"/>
          <w:sz w:val="24"/>
          <w:szCs w:val="24"/>
        </w:rPr>
        <w:t>position; therefore,</w:t>
      </w:r>
      <w:r w:rsidR="00515B55" w:rsidRPr="008008A6">
        <w:rPr>
          <w:rFonts w:ascii="Times New Roman" w:hAnsi="Times New Roman" w:cs="Times New Roman"/>
          <w:color w:val="auto"/>
          <w:sz w:val="24"/>
          <w:szCs w:val="24"/>
        </w:rPr>
        <w:t xml:space="preserve"> t</w:t>
      </w:r>
      <w:r w:rsidRPr="008008A6">
        <w:rPr>
          <w:rFonts w:ascii="Times New Roman" w:hAnsi="Times New Roman" w:cs="Times New Roman"/>
          <w:color w:val="auto"/>
          <w:sz w:val="24"/>
          <w:szCs w:val="24"/>
        </w:rPr>
        <w:t xml:space="preserve">ongue </w:t>
      </w:r>
      <w:r w:rsidR="001107FC">
        <w:rPr>
          <w:rFonts w:ascii="Times New Roman" w:hAnsi="Times New Roman" w:cs="Times New Roman"/>
          <w:color w:val="auto"/>
          <w:sz w:val="24"/>
          <w:szCs w:val="24"/>
        </w:rPr>
        <w:t>lateralization</w:t>
      </w:r>
      <w:r w:rsidRPr="008008A6">
        <w:rPr>
          <w:rFonts w:ascii="Times New Roman" w:hAnsi="Times New Roman" w:cs="Times New Roman"/>
          <w:color w:val="auto"/>
          <w:sz w:val="24"/>
          <w:szCs w:val="24"/>
        </w:rPr>
        <w:t xml:space="preserve"> </w:t>
      </w:r>
      <w:r w:rsidR="00515B55" w:rsidRPr="008008A6">
        <w:rPr>
          <w:rFonts w:ascii="Times New Roman" w:hAnsi="Times New Roman" w:cs="Times New Roman"/>
          <w:color w:val="auto"/>
          <w:sz w:val="24"/>
          <w:szCs w:val="24"/>
        </w:rPr>
        <w:t xml:space="preserve">is expected to </w:t>
      </w:r>
      <w:r w:rsidRPr="008008A6">
        <w:rPr>
          <w:rFonts w:ascii="Times New Roman" w:hAnsi="Times New Roman" w:cs="Times New Roman"/>
          <w:color w:val="auto"/>
          <w:sz w:val="24"/>
          <w:szCs w:val="24"/>
        </w:rPr>
        <w:t xml:space="preserve">be less </w:t>
      </w:r>
      <w:r w:rsidR="00515B55" w:rsidRPr="008008A6">
        <w:rPr>
          <w:rFonts w:ascii="Times New Roman" w:hAnsi="Times New Roman" w:cs="Times New Roman"/>
          <w:color w:val="auto"/>
          <w:sz w:val="24"/>
          <w:szCs w:val="24"/>
        </w:rPr>
        <w:t xml:space="preserve">strongly </w:t>
      </w:r>
      <w:r w:rsidRPr="008008A6">
        <w:rPr>
          <w:rFonts w:ascii="Times New Roman" w:hAnsi="Times New Roman" w:cs="Times New Roman"/>
          <w:color w:val="auto"/>
          <w:sz w:val="24"/>
          <w:szCs w:val="24"/>
        </w:rPr>
        <w:t xml:space="preserve">related </w:t>
      </w:r>
      <w:r w:rsidR="00515B55" w:rsidRPr="008008A6">
        <w:rPr>
          <w:rFonts w:ascii="Times New Roman" w:hAnsi="Times New Roman" w:cs="Times New Roman"/>
          <w:color w:val="auto"/>
          <w:sz w:val="24"/>
          <w:szCs w:val="24"/>
        </w:rPr>
        <w:t xml:space="preserve">to </w:t>
      </w:r>
      <w:r w:rsidRPr="008008A6">
        <w:rPr>
          <w:rFonts w:ascii="Times New Roman" w:hAnsi="Times New Roman" w:cs="Times New Roman"/>
          <w:color w:val="auto"/>
          <w:sz w:val="24"/>
          <w:szCs w:val="24"/>
        </w:rPr>
        <w:t>F2 frequency tha</w:t>
      </w:r>
      <w:r w:rsidR="00DE7959" w:rsidRPr="008008A6">
        <w:rPr>
          <w:rFonts w:ascii="Times New Roman" w:hAnsi="Times New Roman" w:cs="Times New Roman"/>
          <w:color w:val="auto"/>
          <w:sz w:val="24"/>
          <w:szCs w:val="24"/>
        </w:rPr>
        <w:t>n it is to F1 and F3 frequencies</w:t>
      </w:r>
      <w:r w:rsidRPr="008008A6">
        <w:rPr>
          <w:rFonts w:ascii="Times New Roman" w:hAnsi="Times New Roman" w:cs="Times New Roman"/>
          <w:color w:val="auto"/>
          <w:sz w:val="24"/>
          <w:szCs w:val="24"/>
        </w:rPr>
        <w:t>.</w:t>
      </w:r>
    </w:p>
    <w:p w14:paraId="7B71FB3E" w14:textId="2B1667CB" w:rsidR="00927F91" w:rsidRPr="008008A6" w:rsidRDefault="000175A6" w:rsidP="00004BAB">
      <w:pPr>
        <w:pStyle w:val="BodyText"/>
        <w:numPr>
          <w:ilvl w:val="0"/>
          <w:numId w:val="5"/>
        </w:numPr>
        <w:spacing w:before="240" w:after="0" w:line="480" w:lineRule="auto"/>
        <w:ind w:left="714" w:hanging="357"/>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Prediction 4: </w:t>
      </w:r>
      <w:r w:rsidR="00A51A59" w:rsidRPr="008008A6">
        <w:rPr>
          <w:rFonts w:ascii="Times New Roman" w:hAnsi="Times New Roman" w:cs="Times New Roman"/>
          <w:color w:val="auto"/>
          <w:sz w:val="24"/>
          <w:szCs w:val="24"/>
        </w:rPr>
        <w:t xml:space="preserve">As the </w:t>
      </w:r>
      <w:r w:rsidRPr="008008A6">
        <w:rPr>
          <w:rFonts w:ascii="Times New Roman" w:hAnsi="Times New Roman" w:cs="Times New Roman"/>
          <w:color w:val="auto"/>
          <w:sz w:val="24"/>
          <w:szCs w:val="24"/>
        </w:rPr>
        <w:t xml:space="preserve">effects of syllable position on </w:t>
      </w:r>
      <w:r w:rsidR="004268CD" w:rsidRPr="008008A6">
        <w:rPr>
          <w:rFonts w:ascii="Times New Roman" w:hAnsi="Times New Roman" w:cs="Times New Roman"/>
          <w:color w:val="auto"/>
          <w:sz w:val="24"/>
          <w:szCs w:val="24"/>
        </w:rPr>
        <w:t xml:space="preserve">tongue </w:t>
      </w:r>
      <w:r w:rsidR="001107FC">
        <w:rPr>
          <w:rFonts w:ascii="Times New Roman" w:hAnsi="Times New Roman" w:cs="Times New Roman"/>
          <w:color w:val="auto"/>
          <w:sz w:val="24"/>
          <w:szCs w:val="24"/>
        </w:rPr>
        <w:t>lateralization</w:t>
      </w:r>
      <w:r w:rsidR="00A51A59" w:rsidRPr="008008A6">
        <w:rPr>
          <w:rFonts w:ascii="Times New Roman" w:hAnsi="Times New Roman" w:cs="Times New Roman"/>
          <w:color w:val="auto"/>
          <w:sz w:val="24"/>
          <w:szCs w:val="24"/>
        </w:rPr>
        <w:t xml:space="preserve"> are minimal</w:t>
      </w:r>
      <w:r w:rsidR="00233028" w:rsidRPr="008008A6">
        <w:rPr>
          <w:rFonts w:ascii="Times New Roman" w:hAnsi="Times New Roman" w:cs="Times New Roman"/>
          <w:color w:val="auto"/>
          <w:sz w:val="24"/>
          <w:szCs w:val="24"/>
        </w:rPr>
        <w:t xml:space="preserve"> (Ying et al., submitted)</w:t>
      </w:r>
      <w:r w:rsidR="004268CD" w:rsidRPr="008008A6">
        <w:rPr>
          <w:rFonts w:ascii="Times New Roman" w:hAnsi="Times New Roman" w:cs="Times New Roman"/>
          <w:color w:val="auto"/>
          <w:sz w:val="24"/>
          <w:szCs w:val="24"/>
        </w:rPr>
        <w:t xml:space="preserve">, </w:t>
      </w:r>
      <w:r w:rsidR="00A51A59" w:rsidRPr="008008A6">
        <w:rPr>
          <w:rFonts w:ascii="Times New Roman" w:hAnsi="Times New Roman" w:cs="Times New Roman"/>
          <w:color w:val="auto"/>
          <w:sz w:val="24"/>
          <w:szCs w:val="24"/>
        </w:rPr>
        <w:t>the effects</w:t>
      </w:r>
      <w:r w:rsidR="004268CD" w:rsidRPr="008008A6">
        <w:rPr>
          <w:rFonts w:ascii="Times New Roman" w:hAnsi="Times New Roman" w:cs="Times New Roman"/>
          <w:color w:val="auto"/>
          <w:sz w:val="24"/>
          <w:szCs w:val="24"/>
        </w:rPr>
        <w:t xml:space="preserve"> on </w:t>
      </w:r>
      <w:r w:rsidRPr="008008A6">
        <w:rPr>
          <w:rFonts w:ascii="Times New Roman" w:hAnsi="Times New Roman" w:cs="Times New Roman"/>
          <w:color w:val="auto"/>
          <w:sz w:val="24"/>
          <w:szCs w:val="24"/>
        </w:rPr>
        <w:t>both F1 and F3 frequenc</w:t>
      </w:r>
      <w:r w:rsidR="00DE7959" w:rsidRPr="008008A6">
        <w:rPr>
          <w:rFonts w:ascii="Times New Roman" w:hAnsi="Times New Roman" w:cs="Times New Roman"/>
          <w:color w:val="auto"/>
          <w:sz w:val="24"/>
          <w:szCs w:val="24"/>
        </w:rPr>
        <w:t>ies</w:t>
      </w:r>
      <w:r w:rsidRPr="008008A6">
        <w:rPr>
          <w:rFonts w:ascii="Times New Roman" w:hAnsi="Times New Roman" w:cs="Times New Roman"/>
          <w:color w:val="auto"/>
          <w:sz w:val="24"/>
          <w:szCs w:val="24"/>
        </w:rPr>
        <w:t xml:space="preserve"> will </w:t>
      </w:r>
      <w:r w:rsidR="00A51A59" w:rsidRPr="008008A6">
        <w:rPr>
          <w:rFonts w:ascii="Times New Roman" w:hAnsi="Times New Roman" w:cs="Times New Roman"/>
          <w:color w:val="auto"/>
          <w:sz w:val="24"/>
          <w:szCs w:val="24"/>
        </w:rPr>
        <w:t xml:space="preserve">also </w:t>
      </w:r>
      <w:r w:rsidRPr="008008A6">
        <w:rPr>
          <w:rFonts w:ascii="Times New Roman" w:hAnsi="Times New Roman" w:cs="Times New Roman"/>
          <w:color w:val="auto"/>
          <w:sz w:val="24"/>
          <w:szCs w:val="24"/>
        </w:rPr>
        <w:t xml:space="preserve">be minimal. </w:t>
      </w:r>
    </w:p>
    <w:bookmarkEnd w:id="3"/>
    <w:bookmarkEnd w:id="4"/>
    <w:p w14:paraId="5EC083D7" w14:textId="23726D1A" w:rsidR="006347B6" w:rsidRPr="008008A6" w:rsidRDefault="00AB4E26" w:rsidP="00004BAB">
      <w:pPr>
        <w:pStyle w:val="BodyText"/>
        <w:spacing w:before="240" w:after="0" w:line="480" w:lineRule="auto"/>
        <w:rPr>
          <w:rFonts w:ascii="Times New Roman" w:hAnsi="Times New Roman" w:cs="Times New Roman"/>
          <w:b/>
          <w:color w:val="auto"/>
          <w:sz w:val="24"/>
          <w:szCs w:val="24"/>
        </w:rPr>
      </w:pPr>
      <w:r w:rsidRPr="008008A6">
        <w:rPr>
          <w:rFonts w:ascii="Times New Roman" w:hAnsi="Times New Roman" w:cs="Times New Roman"/>
          <w:b/>
          <w:color w:val="auto"/>
          <w:sz w:val="24"/>
          <w:szCs w:val="24"/>
        </w:rPr>
        <w:t>II. METHODS</w:t>
      </w:r>
    </w:p>
    <w:p w14:paraId="1A8EB4F0" w14:textId="7A2D6CA2" w:rsidR="00741A27" w:rsidRPr="008008A6" w:rsidRDefault="00741A27" w:rsidP="00BD257D">
      <w:pPr>
        <w:pStyle w:val="BodyText"/>
        <w:spacing w:after="0" w:line="480" w:lineRule="auto"/>
        <w:rPr>
          <w:rFonts w:ascii="Times New Roman" w:hAnsi="Times New Roman" w:cs="Times New Roman"/>
          <w:b/>
          <w:color w:val="auto"/>
          <w:sz w:val="24"/>
          <w:szCs w:val="24"/>
        </w:rPr>
      </w:pPr>
      <w:r w:rsidRPr="008008A6">
        <w:rPr>
          <w:rFonts w:ascii="Times New Roman" w:hAnsi="Times New Roman" w:cs="Times New Roman"/>
          <w:color w:val="auto"/>
          <w:sz w:val="24"/>
          <w:szCs w:val="24"/>
        </w:rPr>
        <w:t xml:space="preserve">The present study was designed to investigate </w:t>
      </w:r>
      <w:bookmarkStart w:id="5" w:name="Subjects_611"/>
      <w:r w:rsidR="007C52CA" w:rsidRPr="008008A6">
        <w:rPr>
          <w:rFonts w:ascii="Times New Roman" w:hAnsi="Times New Roman" w:cs="Times New Roman"/>
          <w:color w:val="auto"/>
          <w:sz w:val="24"/>
          <w:szCs w:val="24"/>
        </w:rPr>
        <w:t>articulatory</w:t>
      </w:r>
      <w:r w:rsidR="0047607A" w:rsidRPr="008008A6">
        <w:rPr>
          <w:rFonts w:ascii="Times New Roman" w:hAnsi="Times New Roman" w:cs="Times New Roman"/>
          <w:color w:val="auto"/>
          <w:sz w:val="24"/>
          <w:szCs w:val="24"/>
        </w:rPr>
        <w:t>-acoustic</w:t>
      </w:r>
      <w:r w:rsidR="007C52CA" w:rsidRPr="008008A6">
        <w:rPr>
          <w:rFonts w:ascii="Times New Roman" w:hAnsi="Times New Roman" w:cs="Times New Roman"/>
          <w:color w:val="auto"/>
          <w:sz w:val="24"/>
          <w:szCs w:val="24"/>
        </w:rPr>
        <w:t xml:space="preserve"> relationships in lateral channel formation</w:t>
      </w:r>
      <w:r w:rsidR="003F6166" w:rsidRPr="008008A6">
        <w:rPr>
          <w:rFonts w:ascii="Times New Roman" w:hAnsi="Times New Roman" w:cs="Times New Roman"/>
          <w:color w:val="auto"/>
          <w:sz w:val="24"/>
          <w:szCs w:val="24"/>
        </w:rPr>
        <w:t xml:space="preserve"> during /l/ production in Australian English</w:t>
      </w:r>
      <w:r w:rsidR="006D60F1" w:rsidRPr="008008A6">
        <w:rPr>
          <w:rFonts w:ascii="Times New Roman" w:hAnsi="Times New Roman" w:cs="Times New Roman"/>
          <w:color w:val="auto"/>
          <w:sz w:val="24"/>
          <w:szCs w:val="24"/>
        </w:rPr>
        <w:t xml:space="preserve"> (AusE)</w:t>
      </w:r>
      <w:r w:rsidR="00BC763F" w:rsidRPr="008008A6">
        <w:rPr>
          <w:rFonts w:ascii="Times New Roman" w:hAnsi="Times New Roman" w:cs="Times New Roman"/>
          <w:color w:val="auto"/>
          <w:sz w:val="24"/>
          <w:szCs w:val="24"/>
        </w:rPr>
        <w:t xml:space="preserve">. </w:t>
      </w:r>
      <w:r w:rsidR="005270C5" w:rsidRPr="008008A6">
        <w:rPr>
          <w:rFonts w:ascii="Times New Roman" w:hAnsi="Times New Roman" w:cs="Times New Roman"/>
          <w:color w:val="auto"/>
          <w:sz w:val="24"/>
          <w:szCs w:val="24"/>
        </w:rPr>
        <w:t>The approach</w:t>
      </w:r>
      <w:r w:rsidR="00BC763F" w:rsidRPr="008008A6">
        <w:rPr>
          <w:rFonts w:ascii="Times New Roman" w:hAnsi="Times New Roman" w:cs="Times New Roman"/>
          <w:color w:val="auto"/>
          <w:sz w:val="24"/>
          <w:szCs w:val="24"/>
        </w:rPr>
        <w:t xml:space="preserve"> was informed by o</w:t>
      </w:r>
      <w:r w:rsidR="003F6166" w:rsidRPr="008008A6">
        <w:rPr>
          <w:rFonts w:ascii="Times New Roman" w:hAnsi="Times New Roman" w:cs="Times New Roman"/>
          <w:color w:val="auto"/>
          <w:sz w:val="24"/>
          <w:szCs w:val="24"/>
        </w:rPr>
        <w:t xml:space="preserve">ur </w:t>
      </w:r>
      <w:r w:rsidR="00A672DB" w:rsidRPr="008008A6">
        <w:rPr>
          <w:rFonts w:ascii="Times New Roman" w:hAnsi="Times New Roman" w:cs="Times New Roman"/>
          <w:color w:val="auto"/>
          <w:sz w:val="24"/>
          <w:szCs w:val="24"/>
        </w:rPr>
        <w:t xml:space="preserve">previous </w:t>
      </w:r>
      <w:r w:rsidR="00E6096B" w:rsidRPr="008008A6">
        <w:rPr>
          <w:rFonts w:ascii="Times New Roman" w:hAnsi="Times New Roman" w:cs="Times New Roman"/>
          <w:color w:val="auto"/>
          <w:sz w:val="24"/>
          <w:szCs w:val="24"/>
        </w:rPr>
        <w:t xml:space="preserve">findings </w:t>
      </w:r>
      <w:r w:rsidR="003F6166" w:rsidRPr="008008A6">
        <w:rPr>
          <w:rFonts w:ascii="Times New Roman" w:hAnsi="Times New Roman" w:cs="Times New Roman"/>
          <w:color w:val="auto"/>
          <w:sz w:val="24"/>
          <w:szCs w:val="24"/>
        </w:rPr>
        <w:t xml:space="preserve">on the </w:t>
      </w:r>
      <w:r w:rsidR="00E6096B" w:rsidRPr="008008A6">
        <w:rPr>
          <w:rFonts w:ascii="Times New Roman" w:hAnsi="Times New Roman" w:cs="Times New Roman"/>
          <w:color w:val="auto"/>
          <w:sz w:val="24"/>
          <w:szCs w:val="24"/>
        </w:rPr>
        <w:t xml:space="preserve">same </w:t>
      </w:r>
      <w:r w:rsidR="003F6166" w:rsidRPr="008008A6">
        <w:rPr>
          <w:rFonts w:ascii="Times New Roman" w:hAnsi="Times New Roman" w:cs="Times New Roman"/>
          <w:color w:val="auto"/>
          <w:sz w:val="24"/>
          <w:szCs w:val="24"/>
        </w:rPr>
        <w:t>articulatory data</w:t>
      </w:r>
      <w:r w:rsidR="00BC763F" w:rsidRPr="008008A6">
        <w:rPr>
          <w:rFonts w:ascii="Times New Roman" w:hAnsi="Times New Roman" w:cs="Times New Roman"/>
          <w:color w:val="auto"/>
          <w:sz w:val="24"/>
          <w:szCs w:val="24"/>
        </w:rPr>
        <w:t xml:space="preserve">, </w:t>
      </w:r>
      <w:r w:rsidR="00E6096B" w:rsidRPr="008008A6">
        <w:rPr>
          <w:rFonts w:ascii="Times New Roman" w:hAnsi="Times New Roman" w:cs="Times New Roman"/>
          <w:color w:val="auto"/>
          <w:sz w:val="24"/>
          <w:szCs w:val="24"/>
        </w:rPr>
        <w:t xml:space="preserve">in </w:t>
      </w:r>
      <w:r w:rsidR="00BC763F" w:rsidRPr="008008A6">
        <w:rPr>
          <w:rFonts w:ascii="Times New Roman" w:hAnsi="Times New Roman" w:cs="Times New Roman"/>
          <w:color w:val="auto"/>
          <w:sz w:val="24"/>
          <w:szCs w:val="24"/>
        </w:rPr>
        <w:t>which</w:t>
      </w:r>
      <w:r w:rsidR="00C0729B" w:rsidRPr="008008A6">
        <w:rPr>
          <w:rFonts w:ascii="Times New Roman" w:hAnsi="Times New Roman" w:cs="Times New Roman"/>
          <w:color w:val="auto"/>
          <w:sz w:val="24"/>
          <w:szCs w:val="24"/>
        </w:rPr>
        <w:t xml:space="preserve"> </w:t>
      </w:r>
      <w:r w:rsidR="00E6096B" w:rsidRPr="008008A6">
        <w:rPr>
          <w:rFonts w:ascii="Times New Roman" w:hAnsi="Times New Roman" w:cs="Times New Roman"/>
          <w:color w:val="auto"/>
          <w:sz w:val="24"/>
          <w:szCs w:val="24"/>
        </w:rPr>
        <w:t xml:space="preserve">we had </w:t>
      </w:r>
      <w:r w:rsidR="00BC763F" w:rsidRPr="008008A6">
        <w:rPr>
          <w:rFonts w:ascii="Times New Roman" w:hAnsi="Times New Roman" w:cs="Times New Roman"/>
          <w:color w:val="auto"/>
          <w:sz w:val="24"/>
          <w:szCs w:val="24"/>
        </w:rPr>
        <w:t>determined the relationships between</w:t>
      </w:r>
      <w:r w:rsidR="00C0729B"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 xml:space="preserve">known variations in the timing of mid-sagittal gesture movements </w:t>
      </w:r>
      <w:r w:rsidR="00BC763F" w:rsidRPr="008008A6">
        <w:rPr>
          <w:rFonts w:ascii="Times New Roman" w:hAnsi="Times New Roman" w:cs="Times New Roman"/>
          <w:color w:val="auto"/>
          <w:sz w:val="24"/>
          <w:szCs w:val="24"/>
        </w:rPr>
        <w:t>and the</w:t>
      </w:r>
      <w:r w:rsidRPr="008008A6">
        <w:rPr>
          <w:rFonts w:ascii="Times New Roman" w:hAnsi="Times New Roman" w:cs="Times New Roman"/>
          <w:color w:val="auto"/>
          <w:sz w:val="24"/>
          <w:szCs w:val="24"/>
        </w:rPr>
        <w:t xml:space="preserve"> para-sagittal dynamics</w:t>
      </w:r>
      <w:r w:rsidR="00BC763F" w:rsidRPr="008008A6">
        <w:rPr>
          <w:rFonts w:ascii="Times New Roman" w:hAnsi="Times New Roman" w:cs="Times New Roman"/>
          <w:color w:val="auto"/>
          <w:sz w:val="24"/>
          <w:szCs w:val="24"/>
        </w:rPr>
        <w:t xml:space="preserve"> involved</w:t>
      </w:r>
      <w:r w:rsidRPr="008008A6">
        <w:rPr>
          <w:rFonts w:ascii="Times New Roman" w:hAnsi="Times New Roman" w:cs="Times New Roman"/>
          <w:color w:val="auto"/>
          <w:sz w:val="24"/>
          <w:szCs w:val="24"/>
        </w:rPr>
        <w:t xml:space="preserve"> in /l/ formation</w:t>
      </w:r>
      <w:r w:rsidR="007C52CA" w:rsidRPr="008008A6">
        <w:rPr>
          <w:rFonts w:ascii="Times New Roman" w:hAnsi="Times New Roman" w:cs="Times New Roman"/>
          <w:color w:val="auto"/>
          <w:sz w:val="24"/>
          <w:szCs w:val="24"/>
        </w:rPr>
        <w:t xml:space="preserve"> </w:t>
      </w:r>
      <w:r w:rsidR="00C0729B" w:rsidRPr="008008A6">
        <w:rPr>
          <w:rFonts w:ascii="Times New Roman" w:hAnsi="Times New Roman" w:cs="Times New Roman"/>
          <w:color w:val="auto"/>
          <w:sz w:val="24"/>
          <w:szCs w:val="24"/>
          <w:highlight w:val="yellow"/>
        </w:rPr>
        <w:t>(</w:t>
      </w:r>
      <w:r w:rsidR="00120CF8" w:rsidRPr="008008A6">
        <w:rPr>
          <w:rFonts w:ascii="Times New Roman" w:hAnsi="Times New Roman" w:cs="Times New Roman"/>
          <w:color w:val="auto"/>
          <w:sz w:val="24"/>
          <w:szCs w:val="24"/>
          <w:highlight w:val="yellow"/>
        </w:rPr>
        <w:t>Ying et al., submitted</w:t>
      </w:r>
      <w:r w:rsidR="00901F50" w:rsidRPr="008008A6">
        <w:rPr>
          <w:rFonts w:ascii="Times New Roman" w:hAnsi="Times New Roman" w:cs="Times New Roman"/>
          <w:color w:val="auto"/>
          <w:sz w:val="24"/>
          <w:szCs w:val="24"/>
          <w:highlight w:val="yellow"/>
        </w:rPr>
        <w:t>)</w:t>
      </w:r>
      <w:r w:rsidR="007C52CA" w:rsidRPr="008008A6">
        <w:rPr>
          <w:rFonts w:ascii="Times New Roman" w:hAnsi="Times New Roman" w:cs="Times New Roman"/>
          <w:color w:val="auto"/>
          <w:sz w:val="24"/>
          <w:szCs w:val="24"/>
          <w:highlight w:val="yellow"/>
        </w:rPr>
        <w:t>.</w:t>
      </w:r>
    </w:p>
    <w:bookmarkEnd w:id="5"/>
    <w:p w14:paraId="6FC008E4" w14:textId="1E8E98AC" w:rsidR="006347B6" w:rsidRPr="008008A6" w:rsidRDefault="006347B6" w:rsidP="00D02BF5">
      <w:pPr>
        <w:pStyle w:val="BodyText"/>
        <w:numPr>
          <w:ilvl w:val="0"/>
          <w:numId w:val="11"/>
        </w:numPr>
        <w:spacing w:before="240" w:after="0" w:line="480" w:lineRule="auto"/>
        <w:ind w:left="714" w:hanging="357"/>
        <w:rPr>
          <w:rFonts w:ascii="Times New Roman" w:hAnsi="Times New Roman" w:cs="Times New Roman"/>
          <w:b/>
          <w:color w:val="auto"/>
          <w:sz w:val="24"/>
          <w:szCs w:val="24"/>
        </w:rPr>
      </w:pPr>
      <w:r w:rsidRPr="008008A6">
        <w:rPr>
          <w:rFonts w:ascii="Times New Roman" w:hAnsi="Times New Roman" w:cs="Times New Roman"/>
          <w:b/>
          <w:color w:val="auto"/>
          <w:sz w:val="24"/>
          <w:szCs w:val="24"/>
        </w:rPr>
        <w:t>Participants</w:t>
      </w:r>
    </w:p>
    <w:p w14:paraId="35220B64" w14:textId="5A32E878" w:rsidR="006347B6" w:rsidRPr="008008A6" w:rsidRDefault="006347B6" w:rsidP="00BD257D">
      <w:pPr>
        <w:pStyle w:val="BodyText"/>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Six monolingual AusE speakers (three females and three males</w:t>
      </w:r>
      <w:r w:rsidR="005A1ECE"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mean age 22.2 years</w:t>
      </w:r>
      <w:r w:rsidR="005A1ECE"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range = 19-35 years) participated</w:t>
      </w:r>
      <w:r w:rsidR="00E6096B" w:rsidRPr="008008A6">
        <w:rPr>
          <w:rFonts w:ascii="Times New Roman" w:hAnsi="Times New Roman" w:cs="Times New Roman"/>
          <w:color w:val="auto"/>
          <w:sz w:val="24"/>
          <w:szCs w:val="24"/>
        </w:rPr>
        <w:t xml:space="preserve"> (Ying et al., submitted)</w:t>
      </w:r>
      <w:r w:rsidRPr="008008A6">
        <w:rPr>
          <w:rFonts w:ascii="Times New Roman" w:hAnsi="Times New Roman" w:cs="Times New Roman"/>
          <w:color w:val="auto"/>
          <w:sz w:val="24"/>
          <w:szCs w:val="24"/>
        </w:rPr>
        <w:t>. None of the participants were characterized as having atypical speech, and none had pervasive syllable-final lateral vocalization</w:t>
      </w:r>
      <w:r w:rsidR="002A0FB1" w:rsidRPr="008008A6">
        <w:rPr>
          <w:rFonts w:ascii="Times New Roman" w:hAnsi="Times New Roman" w:cs="Times New Roman"/>
          <w:color w:val="auto"/>
          <w:sz w:val="24"/>
          <w:szCs w:val="24"/>
        </w:rPr>
        <w:t>;</w:t>
      </w:r>
      <w:r w:rsidR="002116FE" w:rsidRPr="008008A6">
        <w:rPr>
          <w:rFonts w:ascii="Times New Roman" w:hAnsi="Times New Roman" w:cs="Times New Roman"/>
          <w:color w:val="auto"/>
          <w:sz w:val="24"/>
          <w:szCs w:val="24"/>
        </w:rPr>
        <w:t xml:space="preserve"> that is, they articulated their final /l/s as lateral approximants rather than as high back vowels</w:t>
      </w:r>
      <w:r w:rsidRPr="008008A6">
        <w:rPr>
          <w:rFonts w:ascii="Times New Roman" w:hAnsi="Times New Roman" w:cs="Times New Roman"/>
          <w:color w:val="auto"/>
          <w:sz w:val="24"/>
          <w:szCs w:val="24"/>
        </w:rPr>
        <w:t xml:space="preserve">. All were living in Sydney at the time of data collection. They were paid for their participation and were naïve to the purpose of the experiment. Written consent was obtained from all participants and the study was conducted with approval from the ethics committee of Western Sydney University. </w:t>
      </w:r>
    </w:p>
    <w:p w14:paraId="761BB8D7" w14:textId="5F83C13E" w:rsidR="006347B6" w:rsidRPr="008008A6" w:rsidRDefault="006347B6" w:rsidP="00D02BF5">
      <w:pPr>
        <w:pStyle w:val="BodyText"/>
        <w:numPr>
          <w:ilvl w:val="0"/>
          <w:numId w:val="11"/>
        </w:numPr>
        <w:spacing w:before="240" w:after="0" w:line="480" w:lineRule="auto"/>
        <w:ind w:left="714" w:hanging="357"/>
        <w:rPr>
          <w:rFonts w:ascii="Times New Roman" w:hAnsi="Times New Roman" w:cs="Times New Roman"/>
          <w:b/>
          <w:color w:val="auto"/>
          <w:sz w:val="24"/>
          <w:szCs w:val="24"/>
        </w:rPr>
      </w:pPr>
      <w:r w:rsidRPr="008008A6">
        <w:rPr>
          <w:rFonts w:ascii="Times New Roman" w:hAnsi="Times New Roman" w:cs="Times New Roman"/>
          <w:b/>
          <w:color w:val="auto"/>
          <w:sz w:val="24"/>
          <w:szCs w:val="24"/>
        </w:rPr>
        <w:t>Experimental Material</w:t>
      </w:r>
    </w:p>
    <w:p w14:paraId="208F152E" w14:textId="2932CFB9" w:rsidR="006347B6" w:rsidRPr="008008A6" w:rsidRDefault="006347B6" w:rsidP="00BD257D">
      <w:pPr>
        <w:pStyle w:val="BodyText"/>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lastRenderedPageBreak/>
        <w:t>Laterals were elicited word-medially in disyllabic words of the form /ˈ</w:t>
      </w:r>
      <w:proofErr w:type="spellStart"/>
      <w:r w:rsidRPr="008008A6">
        <w:rPr>
          <w:rFonts w:ascii="Times New Roman" w:hAnsi="Times New Roman" w:cs="Times New Roman"/>
          <w:color w:val="auto"/>
          <w:sz w:val="24"/>
          <w:szCs w:val="24"/>
        </w:rPr>
        <w:t>CVb.l</w:t>
      </w:r>
      <w:r w:rsidRPr="008008A6">
        <w:rPr>
          <w:rFonts w:ascii="Doulos SIL" w:hAnsi="Doulos SIL" w:cs="Doulos SIL"/>
          <w:color w:val="auto"/>
          <w:sz w:val="24"/>
          <w:szCs w:val="24"/>
        </w:rPr>
        <w:t>ə</w:t>
      </w:r>
      <w:r w:rsidRPr="008008A6">
        <w:rPr>
          <w:rFonts w:ascii="Times New Roman" w:hAnsi="Times New Roman" w:cs="Times New Roman"/>
          <w:color w:val="auto"/>
          <w:sz w:val="24"/>
          <w:szCs w:val="24"/>
        </w:rPr>
        <w:t>t</w:t>
      </w:r>
      <w:proofErr w:type="spellEnd"/>
      <w:r w:rsidRPr="008008A6">
        <w:rPr>
          <w:rFonts w:ascii="Times New Roman" w:hAnsi="Times New Roman" w:cs="Times New Roman"/>
          <w:color w:val="auto"/>
          <w:sz w:val="24"/>
          <w:szCs w:val="24"/>
        </w:rPr>
        <w:t>/ or /ˈ(C</w:t>
      </w:r>
      <w:proofErr w:type="gramStart"/>
      <w:r w:rsidRPr="008008A6">
        <w:rPr>
          <w:rFonts w:ascii="Times New Roman" w:hAnsi="Times New Roman" w:cs="Times New Roman"/>
          <w:color w:val="auto"/>
          <w:sz w:val="24"/>
          <w:szCs w:val="24"/>
        </w:rPr>
        <w:t>)</w:t>
      </w:r>
      <w:proofErr w:type="spellStart"/>
      <w:r w:rsidRPr="008008A6">
        <w:rPr>
          <w:rFonts w:ascii="Times New Roman" w:hAnsi="Times New Roman" w:cs="Times New Roman"/>
          <w:color w:val="auto"/>
          <w:sz w:val="24"/>
          <w:szCs w:val="24"/>
        </w:rPr>
        <w:t>Vl.b</w:t>
      </w:r>
      <w:r w:rsidRPr="008008A6">
        <w:rPr>
          <w:rFonts w:ascii="Doulos SIL" w:hAnsi="Doulos SIL" w:cs="Doulos SIL"/>
          <w:color w:val="auto"/>
          <w:sz w:val="24"/>
          <w:szCs w:val="24"/>
        </w:rPr>
        <w:t>ə</w:t>
      </w:r>
      <w:r w:rsidRPr="008008A6">
        <w:rPr>
          <w:rFonts w:ascii="Times New Roman" w:hAnsi="Times New Roman" w:cs="Times New Roman"/>
          <w:color w:val="auto"/>
          <w:sz w:val="24"/>
          <w:szCs w:val="24"/>
        </w:rPr>
        <w:t>t</w:t>
      </w:r>
      <w:proofErr w:type="spellEnd"/>
      <w:proofErr w:type="gramEnd"/>
      <w:r w:rsidRPr="008008A6">
        <w:rPr>
          <w:rFonts w:ascii="Times New Roman" w:hAnsi="Times New Roman" w:cs="Times New Roman"/>
          <w:color w:val="auto"/>
          <w:sz w:val="24"/>
          <w:szCs w:val="24"/>
        </w:rPr>
        <w:t>/, allowing comparison of both syllable-onset and syllable-coda /l/s. In both syllable-onset and syllable-coda positions, laterals were preceded by a stressed front vowel, either /</w:t>
      </w:r>
      <w:r w:rsidRPr="008008A6">
        <w:rPr>
          <w:rFonts w:ascii="Doulos SIL" w:hAnsi="Doulos SIL" w:cs="Doulos SIL"/>
          <w:color w:val="auto"/>
          <w:sz w:val="24"/>
          <w:szCs w:val="24"/>
        </w:rPr>
        <w:t>æ</w:t>
      </w:r>
      <w:r w:rsidRPr="008008A6">
        <w:rPr>
          <w:rFonts w:ascii="Times New Roman" w:hAnsi="Times New Roman" w:cs="Times New Roman"/>
          <w:color w:val="auto"/>
          <w:sz w:val="24"/>
          <w:szCs w:val="24"/>
        </w:rPr>
        <w:t>/ or /</w:t>
      </w:r>
      <w:r w:rsidRPr="008008A6">
        <w:rPr>
          <w:rFonts w:ascii="Doulos SIL" w:hAnsi="Doulos SIL" w:cs="Doulos SIL"/>
          <w:color w:val="auto"/>
          <w:sz w:val="24"/>
          <w:szCs w:val="24"/>
        </w:rPr>
        <w:t>ɪ</w:t>
      </w:r>
      <w:r w:rsidRPr="008008A6">
        <w:rPr>
          <w:rFonts w:ascii="Times New Roman" w:hAnsi="Times New Roman" w:cs="Times New Roman"/>
          <w:color w:val="auto"/>
          <w:sz w:val="24"/>
          <w:szCs w:val="24"/>
        </w:rPr>
        <w:t>/</w:t>
      </w:r>
      <w:r w:rsidR="0041706F" w:rsidRPr="008008A6">
        <w:rPr>
          <w:rFonts w:ascii="Times New Roman" w:hAnsi="Times New Roman" w:cs="Times New Roman"/>
          <w:color w:val="auto"/>
          <w:sz w:val="24"/>
          <w:szCs w:val="24"/>
        </w:rPr>
        <w:t xml:space="preserve">. </w:t>
      </w:r>
      <w:r w:rsidR="00FA5165" w:rsidRPr="008008A6">
        <w:rPr>
          <w:rFonts w:ascii="Times New Roman" w:hAnsi="Times New Roman" w:cs="Times New Roman"/>
          <w:color w:val="auto"/>
          <w:sz w:val="24"/>
          <w:szCs w:val="24"/>
        </w:rPr>
        <w:t>The vowels /</w:t>
      </w:r>
      <w:r w:rsidR="00FA5165" w:rsidRPr="008008A6">
        <w:rPr>
          <w:rFonts w:ascii="Doulos SIL" w:hAnsi="Doulos SIL" w:cs="Doulos SIL"/>
          <w:color w:val="auto"/>
          <w:sz w:val="24"/>
          <w:szCs w:val="24"/>
        </w:rPr>
        <w:t>æ</w:t>
      </w:r>
      <w:r w:rsidR="00FA5165" w:rsidRPr="008008A6">
        <w:rPr>
          <w:rFonts w:ascii="Times New Roman" w:hAnsi="Times New Roman" w:cs="Times New Roman"/>
          <w:color w:val="auto"/>
          <w:sz w:val="24"/>
          <w:szCs w:val="24"/>
        </w:rPr>
        <w:t>/-/</w:t>
      </w:r>
      <w:r w:rsidR="00FA5165" w:rsidRPr="008008A6">
        <w:rPr>
          <w:rFonts w:ascii="Doulos SIL" w:hAnsi="Doulos SIL" w:cs="Doulos SIL"/>
          <w:color w:val="auto"/>
          <w:sz w:val="24"/>
          <w:szCs w:val="24"/>
        </w:rPr>
        <w:t>ɪ</w:t>
      </w:r>
      <w:r w:rsidR="00FA5165" w:rsidRPr="008008A6">
        <w:rPr>
          <w:rFonts w:ascii="Times New Roman" w:hAnsi="Times New Roman" w:cs="Times New Roman"/>
          <w:color w:val="auto"/>
          <w:sz w:val="24"/>
          <w:szCs w:val="24"/>
        </w:rPr>
        <w:t xml:space="preserve">/ were chosen because of the different constraints that they place on the shape of the tongue preceding /l/. During the production of /l/, the tongue tip (TT) is raised, the tongue middle (TM) is lowered, and the tongue dorsum (TD) is retracted gradually (Sproat &amp; Fujimura, 1993; Goldstein, 1995; 1996; Campbell &amp; </w:t>
      </w:r>
      <w:proofErr w:type="spellStart"/>
      <w:r w:rsidR="00FA5165" w:rsidRPr="008008A6">
        <w:rPr>
          <w:rFonts w:ascii="Times New Roman" w:hAnsi="Times New Roman" w:cs="Times New Roman"/>
          <w:color w:val="auto"/>
          <w:sz w:val="24"/>
          <w:szCs w:val="24"/>
        </w:rPr>
        <w:t>Gick</w:t>
      </w:r>
      <w:proofErr w:type="spellEnd"/>
      <w:r w:rsidR="00FA5165" w:rsidRPr="008008A6">
        <w:rPr>
          <w:rFonts w:ascii="Times New Roman" w:hAnsi="Times New Roman" w:cs="Times New Roman"/>
          <w:color w:val="auto"/>
          <w:sz w:val="24"/>
          <w:szCs w:val="24"/>
        </w:rPr>
        <w:t>, 2003). According to Stone and Lundberg’s (1996) 3D ultrasound study, the vowel /</w:t>
      </w:r>
      <w:r w:rsidR="00FA5165" w:rsidRPr="008008A6">
        <w:rPr>
          <w:rFonts w:ascii="Doulos SIL" w:hAnsi="Doulos SIL" w:cs="Doulos SIL"/>
          <w:color w:val="auto"/>
          <w:sz w:val="24"/>
          <w:szCs w:val="24"/>
        </w:rPr>
        <w:t>æ</w:t>
      </w:r>
      <w:r w:rsidR="00FA5165" w:rsidRPr="008008A6">
        <w:rPr>
          <w:rFonts w:ascii="Times New Roman" w:hAnsi="Times New Roman" w:cs="Times New Roman"/>
          <w:color w:val="auto"/>
          <w:sz w:val="24"/>
          <w:szCs w:val="24"/>
        </w:rPr>
        <w:t>/ requires the opposite para-sagittal configuration as /l/; that is, /</w:t>
      </w:r>
      <w:r w:rsidR="00FA5165" w:rsidRPr="008008A6">
        <w:rPr>
          <w:rFonts w:ascii="Doulos SIL" w:hAnsi="Doulos SIL" w:cs="Doulos SIL"/>
          <w:color w:val="auto"/>
          <w:sz w:val="24"/>
          <w:szCs w:val="24"/>
        </w:rPr>
        <w:t>æ</w:t>
      </w:r>
      <w:r w:rsidR="00FA5165" w:rsidRPr="008008A6">
        <w:rPr>
          <w:rFonts w:ascii="Times New Roman" w:hAnsi="Times New Roman" w:cs="Times New Roman"/>
          <w:color w:val="auto"/>
          <w:sz w:val="24"/>
          <w:szCs w:val="24"/>
        </w:rPr>
        <w:t>/ usually has a medial groove tongue shape, such that the sides of the tongue are curved up (instead of curved down as in laterals) to form a spoon-shaped, concave configuration in the coronal plane, a shape which conflicts with lateral channel formation. In contrast, a high front vowel such as /</w:t>
      </w:r>
      <w:r w:rsidR="00FA5165" w:rsidRPr="008008A6">
        <w:rPr>
          <w:rFonts w:ascii="Doulos SIL" w:hAnsi="Doulos SIL" w:cs="Doulos SIL"/>
          <w:color w:val="auto"/>
          <w:sz w:val="24"/>
          <w:szCs w:val="24"/>
        </w:rPr>
        <w:t>ɪ</w:t>
      </w:r>
      <w:r w:rsidR="00FA5165" w:rsidRPr="008008A6">
        <w:rPr>
          <w:rFonts w:ascii="Times New Roman" w:hAnsi="Times New Roman" w:cs="Times New Roman"/>
          <w:color w:val="auto"/>
          <w:sz w:val="24"/>
          <w:szCs w:val="24"/>
        </w:rPr>
        <w:t xml:space="preserve">/ does not conflict to the same degree with the tongue shape required for /l/. The </w:t>
      </w:r>
      <w:r w:rsidR="006D60F1" w:rsidRPr="008008A6">
        <w:rPr>
          <w:rFonts w:ascii="Times New Roman" w:hAnsi="Times New Roman" w:cs="Times New Roman"/>
          <w:color w:val="auto"/>
          <w:sz w:val="24"/>
          <w:szCs w:val="24"/>
        </w:rPr>
        <w:t>TT</w:t>
      </w:r>
      <w:r w:rsidR="00FA5165" w:rsidRPr="008008A6">
        <w:rPr>
          <w:rFonts w:ascii="Times New Roman" w:hAnsi="Times New Roman" w:cs="Times New Roman"/>
          <w:color w:val="auto"/>
          <w:sz w:val="24"/>
          <w:szCs w:val="24"/>
        </w:rPr>
        <w:t xml:space="preserve"> and </w:t>
      </w:r>
      <w:r w:rsidR="006D60F1" w:rsidRPr="008008A6">
        <w:rPr>
          <w:rFonts w:ascii="Times New Roman" w:hAnsi="Times New Roman" w:cs="Times New Roman"/>
          <w:color w:val="auto"/>
          <w:sz w:val="24"/>
          <w:szCs w:val="24"/>
        </w:rPr>
        <w:t>TM</w:t>
      </w:r>
      <w:r w:rsidR="00FA5165" w:rsidRPr="008008A6">
        <w:rPr>
          <w:rFonts w:ascii="Times New Roman" w:hAnsi="Times New Roman" w:cs="Times New Roman"/>
          <w:color w:val="auto"/>
          <w:sz w:val="24"/>
          <w:szCs w:val="24"/>
        </w:rPr>
        <w:t xml:space="preserve"> are raised for /</w:t>
      </w:r>
      <w:r w:rsidR="00FA5165" w:rsidRPr="008008A6">
        <w:rPr>
          <w:rFonts w:ascii="Doulos SIL" w:hAnsi="Doulos SIL" w:cs="Doulos SIL"/>
          <w:color w:val="auto"/>
          <w:sz w:val="24"/>
          <w:szCs w:val="24"/>
        </w:rPr>
        <w:t>ɪ</w:t>
      </w:r>
      <w:r w:rsidR="00FA5165" w:rsidRPr="008008A6">
        <w:rPr>
          <w:rFonts w:ascii="Times New Roman" w:hAnsi="Times New Roman" w:cs="Times New Roman"/>
          <w:color w:val="auto"/>
          <w:sz w:val="24"/>
          <w:szCs w:val="24"/>
        </w:rPr>
        <w:t xml:space="preserve">/ production, with the tongue showing a convexity in tongue blade in the coronal plane and a concavity at the tongue back. </w:t>
      </w:r>
      <w:r w:rsidR="006D60F1" w:rsidRPr="008008A6">
        <w:rPr>
          <w:rFonts w:ascii="Times New Roman" w:hAnsi="Times New Roman" w:cs="Times New Roman"/>
          <w:color w:val="auto"/>
          <w:sz w:val="24"/>
          <w:szCs w:val="24"/>
        </w:rPr>
        <w:t>We found previously</w:t>
      </w:r>
      <w:r w:rsidR="00657E24" w:rsidRPr="008008A6">
        <w:rPr>
          <w:rFonts w:ascii="Times New Roman" w:hAnsi="Times New Roman" w:cs="Times New Roman"/>
          <w:color w:val="auto"/>
          <w:sz w:val="24"/>
          <w:szCs w:val="24"/>
        </w:rPr>
        <w:t xml:space="preserve"> that vowel contexts affect /l/ production mid-sagittally, but not para-sagittally (Ying et al., submitted). </w:t>
      </w:r>
      <w:r w:rsidR="0041706F" w:rsidRPr="008008A6">
        <w:rPr>
          <w:rFonts w:ascii="Times New Roman" w:hAnsi="Times New Roman" w:cs="Times New Roman"/>
          <w:color w:val="auto"/>
          <w:sz w:val="24"/>
          <w:szCs w:val="24"/>
        </w:rPr>
        <w:t xml:space="preserve">Target words were read aloud in the carrier phrase </w:t>
      </w:r>
      <w:r w:rsidR="00752B3B" w:rsidRPr="008008A6">
        <w:rPr>
          <w:rFonts w:ascii="Times New Roman" w:hAnsi="Times New Roman" w:cs="Times New Roman"/>
          <w:color w:val="auto"/>
          <w:sz w:val="24"/>
          <w:szCs w:val="24"/>
        </w:rPr>
        <w:t>‘</w:t>
      </w:r>
      <w:r w:rsidR="0041706F" w:rsidRPr="008008A6">
        <w:rPr>
          <w:rFonts w:ascii="Times New Roman" w:hAnsi="Times New Roman" w:cs="Times New Roman"/>
          <w:color w:val="auto"/>
          <w:sz w:val="24"/>
          <w:szCs w:val="24"/>
        </w:rPr>
        <w:t>keep __ here</w:t>
      </w:r>
      <w:r w:rsidR="00752B3B" w:rsidRPr="008008A6">
        <w:rPr>
          <w:rFonts w:ascii="Times New Roman" w:hAnsi="Times New Roman" w:cs="Times New Roman"/>
          <w:color w:val="auto"/>
          <w:sz w:val="24"/>
          <w:szCs w:val="24"/>
        </w:rPr>
        <w:t>’</w:t>
      </w:r>
      <w:r w:rsidR="0041706F" w:rsidRPr="008008A6">
        <w:rPr>
          <w:rFonts w:ascii="Times New Roman" w:hAnsi="Times New Roman" w:cs="Times New Roman"/>
          <w:color w:val="auto"/>
          <w:sz w:val="24"/>
          <w:szCs w:val="24"/>
        </w:rPr>
        <w:t xml:space="preserve">, with adjacent /p/ and /h/ chosen to minimize lingual coarticulation effects. /b/ </w:t>
      </w:r>
      <w:r w:rsidR="006D60F1" w:rsidRPr="008008A6">
        <w:rPr>
          <w:rFonts w:ascii="Times New Roman" w:hAnsi="Times New Roman" w:cs="Times New Roman"/>
          <w:color w:val="auto"/>
          <w:sz w:val="24"/>
          <w:szCs w:val="24"/>
        </w:rPr>
        <w:t xml:space="preserve">preceding or following the /l/ </w:t>
      </w:r>
      <w:r w:rsidR="0041706F" w:rsidRPr="008008A6">
        <w:rPr>
          <w:rFonts w:ascii="Times New Roman" w:hAnsi="Times New Roman" w:cs="Times New Roman"/>
          <w:color w:val="auto"/>
          <w:sz w:val="24"/>
          <w:szCs w:val="24"/>
        </w:rPr>
        <w:t>is used in both target forms for this purpose as well. (</w:t>
      </w:r>
      <w:proofErr w:type="gramStart"/>
      <w:r w:rsidR="0041706F" w:rsidRPr="008008A6">
        <w:rPr>
          <w:rFonts w:ascii="Times New Roman" w:hAnsi="Times New Roman" w:cs="Times New Roman"/>
          <w:color w:val="auto"/>
          <w:sz w:val="24"/>
          <w:szCs w:val="24"/>
        </w:rPr>
        <w:t>see</w:t>
      </w:r>
      <w:proofErr w:type="gramEnd"/>
      <w:r w:rsidR="0041706F" w:rsidRPr="008008A6">
        <w:rPr>
          <w:rFonts w:ascii="Times New Roman" w:hAnsi="Times New Roman" w:cs="Times New Roman"/>
          <w:color w:val="auto"/>
          <w:sz w:val="24"/>
          <w:szCs w:val="24"/>
        </w:rPr>
        <w:t xml:space="preserve"> Table </w:t>
      </w:r>
      <w:r w:rsidR="000D01E8" w:rsidRPr="008008A6">
        <w:rPr>
          <w:rFonts w:ascii="Times New Roman" w:hAnsi="Times New Roman" w:cs="Times New Roman"/>
          <w:color w:val="auto"/>
          <w:sz w:val="24"/>
          <w:szCs w:val="24"/>
        </w:rPr>
        <w:t>II</w:t>
      </w:r>
      <w:r w:rsidR="0041706F" w:rsidRPr="008008A6">
        <w:rPr>
          <w:rFonts w:ascii="Times New Roman" w:hAnsi="Times New Roman" w:cs="Times New Roman"/>
          <w:color w:val="auto"/>
          <w:sz w:val="24"/>
          <w:szCs w:val="24"/>
        </w:rPr>
        <w:t>)</w:t>
      </w:r>
      <w:r w:rsidRPr="008008A6">
        <w:rPr>
          <w:rFonts w:ascii="Times New Roman" w:hAnsi="Times New Roman" w:cs="Times New Roman"/>
          <w:color w:val="auto"/>
          <w:sz w:val="24"/>
          <w:szCs w:val="24"/>
        </w:rPr>
        <w:t xml:space="preserve">. The stimuli were presented in 10-word blocks, with ten repetitions for each target word, randomized across blocks for each participant. Each recording session took approximately 25 minutes for a participant to complete. </w:t>
      </w:r>
    </w:p>
    <w:p w14:paraId="37D7CD31" w14:textId="70F8F160" w:rsidR="006347B6" w:rsidRPr="008008A6" w:rsidRDefault="006347B6" w:rsidP="008C5C01">
      <w:pPr>
        <w:pStyle w:val="BodyText"/>
        <w:numPr>
          <w:ilvl w:val="0"/>
          <w:numId w:val="11"/>
        </w:numPr>
        <w:spacing w:before="480" w:after="0" w:line="480" w:lineRule="auto"/>
        <w:ind w:left="714" w:hanging="357"/>
        <w:rPr>
          <w:rFonts w:ascii="Times New Roman" w:hAnsi="Times New Roman" w:cs="Times New Roman"/>
          <w:b/>
          <w:color w:val="auto"/>
          <w:sz w:val="24"/>
          <w:szCs w:val="24"/>
        </w:rPr>
      </w:pPr>
      <w:r w:rsidRPr="008008A6">
        <w:rPr>
          <w:rFonts w:ascii="Times New Roman" w:hAnsi="Times New Roman" w:cs="Times New Roman"/>
          <w:b/>
          <w:color w:val="auto"/>
          <w:sz w:val="24"/>
          <w:szCs w:val="24"/>
        </w:rPr>
        <w:t>Procedure</w:t>
      </w:r>
    </w:p>
    <w:p w14:paraId="6CE7B235" w14:textId="68DDD9F1" w:rsidR="006347B6" w:rsidRPr="008008A6" w:rsidRDefault="006347B6" w:rsidP="00BD257D">
      <w:pPr>
        <w:pStyle w:val="BodyText"/>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lastRenderedPageBreak/>
        <w:t>Experiments were conducted at the MARCS Institute Speech Production Laboratory at Western Sydney University. Articulographic data were acquired at a rate of 100 Hz using an NDI Wave electromagnetic articulography (EMA) system (Northern Digital Inc., Canada). Synchronized companion speech audio was recorded at a 22,050 Hz sampling rate using a Schoeps Colette Series Supercardioid microphone and EURORACK UB802 preamplifier. Tongue, lip and jaw movements were tracked using three EMA sensors affixed mid-sagittally to the tongue tip (TT; ~5 mm behind the apex), tongue middle (TM; ~20 mm behind the TT sensor) and tongue dorsum (TD; between 20 and 35 mm behind the TM sensor</w:t>
      </w:r>
      <w:r w:rsidR="00BE6EA6" w:rsidRPr="008008A6">
        <w:rPr>
          <w:rFonts w:ascii="Times New Roman" w:hAnsi="Times New Roman" w:cs="Times New Roman"/>
          <w:color w:val="auto"/>
          <w:sz w:val="24"/>
          <w:szCs w:val="24"/>
        </w:rPr>
        <w:t>, depending on the participant’s tolerance</w:t>
      </w:r>
      <w:r w:rsidRPr="008008A6">
        <w:rPr>
          <w:rFonts w:ascii="Times New Roman" w:hAnsi="Times New Roman" w:cs="Times New Roman"/>
          <w:color w:val="auto"/>
          <w:sz w:val="24"/>
          <w:szCs w:val="24"/>
        </w:rPr>
        <w:t xml:space="preserve">), and another two sensors affixed para-sagitally to the sides of the tongue blade (on the top surface ~5 mm from the edges of the tongue and ~15 mm from both the TT sensor and the TM sensor). The TD sensor was located 45 to 60 mm posterior to the TT sensor, depending on each </w:t>
      </w:r>
      <w:proofErr w:type="gramStart"/>
      <w:r w:rsidRPr="008008A6">
        <w:rPr>
          <w:rFonts w:ascii="Times New Roman" w:hAnsi="Times New Roman" w:cs="Times New Roman"/>
          <w:color w:val="auto"/>
          <w:sz w:val="24"/>
          <w:szCs w:val="24"/>
        </w:rPr>
        <w:t>speakers’</w:t>
      </w:r>
      <w:proofErr w:type="gramEnd"/>
      <w:r w:rsidRPr="008008A6">
        <w:rPr>
          <w:rFonts w:ascii="Times New Roman" w:hAnsi="Times New Roman" w:cs="Times New Roman"/>
          <w:color w:val="auto"/>
          <w:sz w:val="24"/>
          <w:szCs w:val="24"/>
        </w:rPr>
        <w:t xml:space="preserve"> comfort level. Figure </w:t>
      </w:r>
      <w:r w:rsidR="004610AD" w:rsidRPr="008008A6">
        <w:rPr>
          <w:rFonts w:ascii="Times New Roman" w:hAnsi="Times New Roman" w:cs="Times New Roman"/>
          <w:color w:val="auto"/>
          <w:sz w:val="24"/>
          <w:szCs w:val="24"/>
        </w:rPr>
        <w:t>1</w:t>
      </w:r>
      <w:r w:rsidRPr="008008A6">
        <w:rPr>
          <w:rFonts w:ascii="Times New Roman" w:hAnsi="Times New Roman" w:cs="Times New Roman"/>
          <w:color w:val="auto"/>
          <w:sz w:val="24"/>
          <w:szCs w:val="24"/>
        </w:rPr>
        <w:t xml:space="preserve"> provides a schematic of the tongue sensor placement: </w:t>
      </w:r>
      <w:r w:rsidR="00863B81" w:rsidRPr="008008A6">
        <w:rPr>
          <w:rFonts w:ascii="Times New Roman" w:hAnsi="Times New Roman" w:cs="Times New Roman"/>
          <w:color w:val="auto"/>
          <w:sz w:val="24"/>
          <w:szCs w:val="24"/>
        </w:rPr>
        <w:t xml:space="preserve">the </w:t>
      </w:r>
      <w:r w:rsidRPr="008008A6">
        <w:rPr>
          <w:rFonts w:ascii="Times New Roman" w:hAnsi="Times New Roman" w:cs="Times New Roman"/>
          <w:color w:val="auto"/>
          <w:sz w:val="24"/>
          <w:szCs w:val="24"/>
        </w:rPr>
        <w:t>‘Southern Cross’ configuration</w:t>
      </w:r>
      <w:r w:rsidR="00863B81" w:rsidRPr="008008A6">
        <w:rPr>
          <w:rFonts w:ascii="Times New Roman" w:hAnsi="Times New Roman" w:cs="Times New Roman"/>
          <w:color w:val="auto"/>
          <w:sz w:val="24"/>
          <w:szCs w:val="24"/>
        </w:rPr>
        <w:t xml:space="preserve"> we designed</w:t>
      </w:r>
      <w:r w:rsidR="00D97D01" w:rsidRPr="008008A6">
        <w:rPr>
          <w:rFonts w:ascii="Times New Roman" w:hAnsi="Times New Roman" w:cs="Times New Roman"/>
          <w:color w:val="auto"/>
          <w:sz w:val="24"/>
          <w:szCs w:val="24"/>
        </w:rPr>
        <w:t xml:space="preserve"> for our prior analyses</w:t>
      </w:r>
      <w:r w:rsidR="00863B81" w:rsidRPr="008008A6">
        <w:rPr>
          <w:rFonts w:ascii="Times New Roman" w:hAnsi="Times New Roman" w:cs="Times New Roman"/>
          <w:color w:val="auto"/>
          <w:sz w:val="24"/>
          <w:szCs w:val="24"/>
        </w:rPr>
        <w:t xml:space="preserve"> (Ying et al., submitted) to</w:t>
      </w:r>
      <w:r w:rsidRPr="008008A6">
        <w:rPr>
          <w:rFonts w:ascii="Times New Roman" w:hAnsi="Times New Roman" w:cs="Times New Roman"/>
          <w:color w:val="auto"/>
          <w:sz w:val="24"/>
          <w:szCs w:val="24"/>
        </w:rPr>
        <w:t xml:space="preserve"> allow measurement of para-sagittal dynamics. </w:t>
      </w:r>
    </w:p>
    <w:p w14:paraId="0FAC7A31" w14:textId="33C34D6A" w:rsidR="006347B6" w:rsidRPr="008008A6" w:rsidRDefault="006347B6" w:rsidP="00D02BF5">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Sensors were also attached to the lower jaw on the gum line between the two central incisors; to the upper lip and lower lips along the vermillion border in the mid-sagittal plane; to the left mastoid (LM) and right mastoid (RM); and to the nasion (NA). The LM, RM and NA sensors were used for correction of head motion for post-collection data processing. Three sensors are required to account for the translation and rotation of the head </w:t>
      </w:r>
      <w:r w:rsidR="00E7051B" w:rsidRPr="008008A6">
        <w:rPr>
          <w:rFonts w:ascii="Times New Roman" w:hAnsi="Times New Roman" w:cs="Times New Roman"/>
          <w:color w:val="auto"/>
          <w:sz w:val="24"/>
          <w:szCs w:val="24"/>
        </w:rPr>
        <w:t xml:space="preserve">using </w:t>
      </w:r>
      <w:r w:rsidRPr="008008A6">
        <w:rPr>
          <w:rFonts w:ascii="Times New Roman" w:hAnsi="Times New Roman" w:cs="Times New Roman"/>
          <w:color w:val="auto"/>
          <w:sz w:val="24"/>
          <w:szCs w:val="24"/>
        </w:rPr>
        <w:t xml:space="preserve">x, y, and z coordinates. The occlusal (bite) plane was determined by having speakers clench a semi-circular protractor between their upper and lower teeth. Two sensors were attached to the corners of the protractor and the third sensor was attached to the </w:t>
      </w:r>
      <w:r w:rsidR="008C5C01" w:rsidRPr="008008A6">
        <w:rPr>
          <w:rFonts w:ascii="Times New Roman" w:hAnsi="Times New Roman" w:cs="Times New Roman"/>
          <w:color w:val="auto"/>
          <w:sz w:val="24"/>
          <w:szCs w:val="24"/>
        </w:rPr>
        <w:t>center</w:t>
      </w:r>
      <w:r w:rsidRPr="008008A6">
        <w:rPr>
          <w:rFonts w:ascii="Times New Roman" w:hAnsi="Times New Roman" w:cs="Times New Roman"/>
          <w:color w:val="auto"/>
          <w:sz w:val="24"/>
          <w:szCs w:val="24"/>
        </w:rPr>
        <w:t xml:space="preserve"> of the circular portion of the protractor to define a rigid occlusal plane. </w:t>
      </w:r>
    </w:p>
    <w:p w14:paraId="761C993A" w14:textId="77777777" w:rsidR="006347B6" w:rsidRPr="008008A6" w:rsidRDefault="006347B6" w:rsidP="00D02BF5">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lastRenderedPageBreak/>
        <w:t>Participants were familiarized with the target words before recording. Elicitation sentences were presented on a computer monitor placed approximately 120 cm in front of the participant, and participants were instructed to read the sentences at a comfortable speaking rate.</w:t>
      </w:r>
    </w:p>
    <w:p w14:paraId="422F4500" w14:textId="02224F6C" w:rsidR="006347B6" w:rsidRPr="008008A6" w:rsidRDefault="006347B6" w:rsidP="00D02BF5">
      <w:pPr>
        <w:pStyle w:val="BodyText"/>
        <w:numPr>
          <w:ilvl w:val="0"/>
          <w:numId w:val="11"/>
        </w:numPr>
        <w:spacing w:before="240" w:after="0" w:line="480" w:lineRule="auto"/>
        <w:ind w:left="714" w:hanging="357"/>
        <w:rPr>
          <w:rFonts w:ascii="Times New Roman" w:hAnsi="Times New Roman" w:cs="Times New Roman"/>
          <w:b/>
          <w:color w:val="auto"/>
          <w:sz w:val="24"/>
          <w:szCs w:val="24"/>
        </w:rPr>
      </w:pPr>
      <w:r w:rsidRPr="008008A6">
        <w:rPr>
          <w:rFonts w:ascii="Times New Roman" w:hAnsi="Times New Roman" w:cs="Times New Roman"/>
          <w:b/>
          <w:color w:val="auto"/>
          <w:sz w:val="24"/>
          <w:szCs w:val="24"/>
        </w:rPr>
        <w:t>Data processing and measurements</w:t>
      </w:r>
    </w:p>
    <w:p w14:paraId="2A76DF74" w14:textId="3598CFFD" w:rsidR="006347B6" w:rsidRPr="008008A6" w:rsidRDefault="006347B6" w:rsidP="00BD257D">
      <w:pPr>
        <w:pStyle w:val="BodyText"/>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Articulographic data were corrected for head movement and rotated into a common coordinate system: x = anterior-posterior; y = left-right; z = up-down. Sensor displacement was expressed with respect to an origin located on the </w:t>
      </w:r>
      <w:r w:rsidR="000C754A" w:rsidRPr="008008A6">
        <w:rPr>
          <w:rFonts w:ascii="Times New Roman" w:hAnsi="Times New Roman" w:cs="Times New Roman"/>
          <w:color w:val="auto"/>
          <w:sz w:val="24"/>
          <w:szCs w:val="24"/>
        </w:rPr>
        <w:t xml:space="preserve">speaker’s </w:t>
      </w:r>
      <w:r w:rsidRPr="008008A6">
        <w:rPr>
          <w:rFonts w:ascii="Times New Roman" w:hAnsi="Times New Roman" w:cs="Times New Roman"/>
          <w:color w:val="auto"/>
          <w:sz w:val="24"/>
          <w:szCs w:val="24"/>
        </w:rPr>
        <w:t xml:space="preserve">occlusal plane, along the midline and immediately behind the upper incisors. Kinematic data from </w:t>
      </w:r>
      <w:r w:rsidR="00682837" w:rsidRPr="008008A6">
        <w:rPr>
          <w:rFonts w:ascii="Times New Roman" w:hAnsi="Times New Roman" w:cs="Times New Roman"/>
          <w:color w:val="auto"/>
          <w:sz w:val="24"/>
          <w:szCs w:val="24"/>
        </w:rPr>
        <w:t xml:space="preserve">the </w:t>
      </w:r>
      <w:r w:rsidRPr="008008A6">
        <w:rPr>
          <w:rFonts w:ascii="Times New Roman" w:hAnsi="Times New Roman" w:cs="Times New Roman"/>
          <w:color w:val="auto"/>
          <w:sz w:val="24"/>
          <w:szCs w:val="24"/>
        </w:rPr>
        <w:t>lingual sensors were filtered and smoothed using a robust DCT-based penalized least squares algorithm (Garcia, 2010). Smoothing splines (</w:t>
      </w:r>
      <w:proofErr w:type="spellStart"/>
      <w:r w:rsidRPr="008008A6">
        <w:rPr>
          <w:rFonts w:ascii="Times New Roman" w:hAnsi="Times New Roman" w:cs="Times New Roman"/>
          <w:color w:val="auto"/>
          <w:sz w:val="24"/>
          <w:szCs w:val="24"/>
        </w:rPr>
        <w:t>gss</w:t>
      </w:r>
      <w:proofErr w:type="spellEnd"/>
      <w:r w:rsidRPr="008008A6">
        <w:rPr>
          <w:rFonts w:ascii="Times New Roman" w:hAnsi="Times New Roman" w:cs="Times New Roman"/>
          <w:color w:val="auto"/>
          <w:sz w:val="24"/>
          <w:szCs w:val="24"/>
        </w:rPr>
        <w:t xml:space="preserve"> R package; </w:t>
      </w:r>
      <w:proofErr w:type="spellStart"/>
      <w:proofErr w:type="gramStart"/>
      <w:r w:rsidRPr="008008A6">
        <w:rPr>
          <w:rFonts w:ascii="Times New Roman" w:hAnsi="Times New Roman" w:cs="Times New Roman"/>
          <w:color w:val="auto"/>
          <w:sz w:val="24"/>
          <w:szCs w:val="24"/>
        </w:rPr>
        <w:t>Gu</w:t>
      </w:r>
      <w:proofErr w:type="spellEnd"/>
      <w:proofErr w:type="gramEnd"/>
      <w:r w:rsidRPr="008008A6">
        <w:rPr>
          <w:rFonts w:ascii="Times New Roman" w:hAnsi="Times New Roman" w:cs="Times New Roman"/>
          <w:color w:val="auto"/>
          <w:sz w:val="24"/>
          <w:szCs w:val="24"/>
        </w:rPr>
        <w:t xml:space="preserve"> 2002) were applied to time-varying measurements derived from the kinematic data to observe general trends across tokens.</w:t>
      </w:r>
    </w:p>
    <w:p w14:paraId="2D671F70" w14:textId="4D063331" w:rsidR="006347B6" w:rsidRPr="008008A6" w:rsidRDefault="006347B6" w:rsidP="00BD257D">
      <w:pPr>
        <w:pStyle w:val="BodyText"/>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EMA data were first visualized using MVIEW, a MATLAB-based program developed by Mark Tiede at Haskins Laboratories </w:t>
      </w:r>
      <w:r w:rsidRPr="008008A6">
        <w:rPr>
          <w:rFonts w:ascii="Times New Roman" w:hAnsi="Times New Roman" w:cs="Times New Roman"/>
          <w:color w:val="auto"/>
          <w:sz w:val="24"/>
          <w:szCs w:val="24"/>
        </w:rPr>
        <w:fldChar w:fldCharType="begin"/>
      </w:r>
      <w:r w:rsidRPr="008008A6">
        <w:rPr>
          <w:rFonts w:ascii="Times New Roman" w:hAnsi="Times New Roman" w:cs="Times New Roman"/>
          <w:color w:val="auto"/>
          <w:sz w:val="24"/>
          <w:szCs w:val="24"/>
        </w:rPr>
        <w:instrText>ADDIN EN.CITE &lt;EndNote&gt;&lt;Cite  &gt;&lt;Author&gt;Tiede&lt;/Author&gt;&lt;Year&gt;2005&lt;/Year&gt;&lt;RecNum&gt;5935&lt;/RecNum&gt;&lt;Prefix&gt;&lt;/Prefix&gt;&lt;Suffix&gt;&lt;/Suffix&gt;&lt;Pages&gt;&lt;/Pages&gt;&lt;DisplayText&gt;(Tiede, 2005)&lt;/DisplayText&gt;&lt;record&gt;&lt;rec-number&gt;5935&lt;/rec-number&gt;&lt;foreign-keys&gt;&lt;key app="EN" db-id="a2vp955vxzdpeae59devtvxsp0ezfvdzr5td" timestamp="1401147475"&gt;5935&lt;/key&gt;&lt;/foreign-keys&gt;&lt;ref-type name="Audiovisual Material"&gt;3&lt;/ref-type&gt;&lt;contributors&gt;&lt;authors&gt;&lt;author&gt;Tiede, M&lt;/author&gt;&lt;/authors&gt;&lt;/contributors&gt;&lt;titles&gt;&lt;title&gt;MVIEW: software for visualization and analysis of concurrently recorded movement data&lt;/title&gt;&lt;/titles&gt;&lt;dates&gt;&lt;year&gt;2005&lt;/year&gt;&lt;/dates&gt;&lt;pub-location&gt;New Haven, CT&lt;/pub-location&gt;&lt;publisher&gt;Haskins Laboratories&lt;/publisher&gt;&lt;urls/&gt;&lt;/record&gt;&lt;/Cite&gt;&lt;/EndNote&gt;</w:instrText>
      </w:r>
      <w:r w:rsidRPr="008008A6">
        <w:rPr>
          <w:rFonts w:ascii="Times New Roman" w:hAnsi="Times New Roman" w:cs="Times New Roman"/>
          <w:color w:val="auto"/>
          <w:sz w:val="24"/>
          <w:szCs w:val="24"/>
        </w:rPr>
        <w:fldChar w:fldCharType="separate"/>
      </w:r>
      <w:bookmarkStart w:id="6" w:name="__Fieldmark__1195_1426953624"/>
      <w:r w:rsidRPr="008008A6">
        <w:rPr>
          <w:rFonts w:ascii="Times New Roman" w:hAnsi="Times New Roman" w:cs="Times New Roman"/>
          <w:color w:val="auto"/>
          <w:sz w:val="24"/>
          <w:szCs w:val="24"/>
        </w:rPr>
        <w:t>(Tiede, 2005)</w:t>
      </w:r>
      <w:r w:rsidRPr="008008A6">
        <w:rPr>
          <w:rFonts w:ascii="Times New Roman" w:hAnsi="Times New Roman" w:cs="Times New Roman"/>
          <w:color w:val="auto"/>
          <w:sz w:val="24"/>
          <w:szCs w:val="24"/>
        </w:rPr>
        <w:fldChar w:fldCharType="end"/>
      </w:r>
      <w:bookmarkEnd w:id="6"/>
      <w:r w:rsidRPr="008008A6">
        <w:rPr>
          <w:rFonts w:ascii="Times New Roman" w:hAnsi="Times New Roman" w:cs="Times New Roman"/>
          <w:color w:val="auto"/>
          <w:sz w:val="24"/>
          <w:szCs w:val="24"/>
        </w:rPr>
        <w:t xml:space="preserve">. MVIEW displays the positional signal of the sensors, time-aligned with the acoustic speech signal. Visualization of the data revealed that </w:t>
      </w:r>
      <w:r w:rsidR="000C754A" w:rsidRPr="008008A6">
        <w:rPr>
          <w:rFonts w:ascii="Times New Roman" w:hAnsi="Times New Roman" w:cs="Times New Roman"/>
          <w:color w:val="auto"/>
          <w:sz w:val="24"/>
          <w:szCs w:val="24"/>
        </w:rPr>
        <w:t xml:space="preserve">/l/ </w:t>
      </w:r>
      <w:r w:rsidRPr="008008A6">
        <w:rPr>
          <w:rFonts w:ascii="Times New Roman" w:hAnsi="Times New Roman" w:cs="Times New Roman"/>
          <w:color w:val="auto"/>
          <w:sz w:val="24"/>
          <w:szCs w:val="24"/>
        </w:rPr>
        <w:t xml:space="preserve">production primarily involved horizontal (x) motion of the TD sensor, and vertical (z) motion of the TM, TT and two para-sagittal tongue </w:t>
      </w:r>
      <w:r w:rsidR="00682837" w:rsidRPr="008008A6">
        <w:rPr>
          <w:rFonts w:ascii="Times New Roman" w:hAnsi="Times New Roman" w:cs="Times New Roman"/>
          <w:color w:val="auto"/>
          <w:sz w:val="24"/>
          <w:szCs w:val="24"/>
        </w:rPr>
        <w:t xml:space="preserve">blade </w:t>
      </w:r>
      <w:r w:rsidRPr="008008A6">
        <w:rPr>
          <w:rFonts w:ascii="Times New Roman" w:hAnsi="Times New Roman" w:cs="Times New Roman"/>
          <w:color w:val="auto"/>
          <w:sz w:val="24"/>
          <w:szCs w:val="24"/>
        </w:rPr>
        <w:t>sensors</w:t>
      </w:r>
      <w:r w:rsidR="00000146" w:rsidRPr="008008A6">
        <w:rPr>
          <w:rFonts w:ascii="Times New Roman" w:hAnsi="Times New Roman" w:cs="Times New Roman"/>
          <w:color w:val="auto"/>
          <w:sz w:val="24"/>
          <w:szCs w:val="24"/>
        </w:rPr>
        <w:t xml:space="preserve">, tongue blade </w:t>
      </w:r>
      <w:r w:rsidR="00D24787" w:rsidRPr="008008A6">
        <w:rPr>
          <w:rFonts w:ascii="Times New Roman" w:hAnsi="Times New Roman" w:cs="Times New Roman"/>
          <w:color w:val="auto"/>
          <w:sz w:val="24"/>
          <w:szCs w:val="24"/>
        </w:rPr>
        <w:t>left</w:t>
      </w:r>
      <w:r w:rsidR="00000146" w:rsidRPr="008008A6">
        <w:rPr>
          <w:rFonts w:ascii="Times New Roman" w:hAnsi="Times New Roman" w:cs="Times New Roman"/>
          <w:color w:val="auto"/>
          <w:sz w:val="24"/>
          <w:szCs w:val="24"/>
        </w:rPr>
        <w:t xml:space="preserve"> (T</w:t>
      </w:r>
      <w:r w:rsidR="00D24787" w:rsidRPr="008008A6">
        <w:rPr>
          <w:rFonts w:ascii="Times New Roman" w:hAnsi="Times New Roman" w:cs="Times New Roman"/>
          <w:color w:val="auto"/>
          <w:sz w:val="24"/>
          <w:szCs w:val="24"/>
        </w:rPr>
        <w:t>L</w:t>
      </w:r>
      <w:r w:rsidR="00000146" w:rsidRPr="008008A6">
        <w:rPr>
          <w:rFonts w:ascii="Times New Roman" w:hAnsi="Times New Roman" w:cs="Times New Roman"/>
          <w:color w:val="auto"/>
          <w:sz w:val="24"/>
          <w:szCs w:val="24"/>
        </w:rPr>
        <w:t xml:space="preserve">) and tongue blade </w:t>
      </w:r>
      <w:r w:rsidR="00D24787" w:rsidRPr="008008A6">
        <w:rPr>
          <w:rFonts w:ascii="Times New Roman" w:hAnsi="Times New Roman" w:cs="Times New Roman"/>
          <w:color w:val="auto"/>
          <w:sz w:val="24"/>
          <w:szCs w:val="24"/>
        </w:rPr>
        <w:t>right</w:t>
      </w:r>
      <w:r w:rsidR="00000146" w:rsidRPr="008008A6">
        <w:rPr>
          <w:rFonts w:ascii="Times New Roman" w:hAnsi="Times New Roman" w:cs="Times New Roman"/>
          <w:color w:val="auto"/>
          <w:sz w:val="24"/>
          <w:szCs w:val="24"/>
        </w:rPr>
        <w:t xml:space="preserve"> (T</w:t>
      </w:r>
      <w:r w:rsidR="00D24787" w:rsidRPr="008008A6">
        <w:rPr>
          <w:rFonts w:ascii="Times New Roman" w:hAnsi="Times New Roman" w:cs="Times New Roman"/>
          <w:color w:val="auto"/>
          <w:sz w:val="24"/>
          <w:szCs w:val="24"/>
        </w:rPr>
        <w:t>R</w:t>
      </w:r>
      <w:r w:rsidR="00000146" w:rsidRPr="008008A6">
        <w:rPr>
          <w:rFonts w:ascii="Times New Roman" w:hAnsi="Times New Roman" w:cs="Times New Roman"/>
          <w:color w:val="auto"/>
          <w:sz w:val="24"/>
          <w:szCs w:val="24"/>
        </w:rPr>
        <w:t>)</w:t>
      </w:r>
      <w:r w:rsidRPr="008008A6">
        <w:rPr>
          <w:rFonts w:ascii="Times New Roman" w:hAnsi="Times New Roman" w:cs="Times New Roman"/>
          <w:color w:val="auto"/>
          <w:sz w:val="24"/>
          <w:szCs w:val="24"/>
        </w:rPr>
        <w:t xml:space="preserve">. </w:t>
      </w:r>
    </w:p>
    <w:p w14:paraId="682DCB4D" w14:textId="5B54F3F5" w:rsidR="006347B6" w:rsidRPr="008008A6" w:rsidRDefault="006347B6" w:rsidP="00D02BF5">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A set of temporal landmarks was identified in the acoustic signal to define a window in which the articulatory data could be measured. </w:t>
      </w:r>
      <w:r w:rsidR="000C754A" w:rsidRPr="008008A6">
        <w:rPr>
          <w:rFonts w:ascii="Times New Roman" w:hAnsi="Times New Roman" w:cs="Times New Roman"/>
          <w:color w:val="auto"/>
          <w:sz w:val="24"/>
          <w:szCs w:val="24"/>
        </w:rPr>
        <w:t>These l</w:t>
      </w:r>
      <w:r w:rsidRPr="008008A6">
        <w:rPr>
          <w:rFonts w:ascii="Times New Roman" w:hAnsi="Times New Roman" w:cs="Times New Roman"/>
          <w:color w:val="auto"/>
          <w:sz w:val="24"/>
          <w:szCs w:val="24"/>
        </w:rPr>
        <w:t>andmarks were identified by visual inspection of acoustic waveforms and spectra in PRAAT (</w:t>
      </w:r>
      <w:proofErr w:type="spellStart"/>
      <w:r w:rsidRPr="008008A6">
        <w:rPr>
          <w:rFonts w:ascii="Times New Roman" w:hAnsi="Times New Roman" w:cs="Times New Roman"/>
          <w:color w:val="auto"/>
          <w:sz w:val="24"/>
          <w:szCs w:val="24"/>
        </w:rPr>
        <w:t>Boersma</w:t>
      </w:r>
      <w:proofErr w:type="spellEnd"/>
      <w:r w:rsidRPr="008008A6">
        <w:rPr>
          <w:rFonts w:ascii="Times New Roman" w:hAnsi="Times New Roman" w:cs="Times New Roman"/>
          <w:color w:val="auto"/>
          <w:sz w:val="24"/>
          <w:szCs w:val="24"/>
        </w:rPr>
        <w:t xml:space="preserve"> &amp; </w:t>
      </w:r>
      <w:proofErr w:type="spellStart"/>
      <w:r w:rsidRPr="008008A6">
        <w:rPr>
          <w:rFonts w:ascii="Times New Roman" w:hAnsi="Times New Roman" w:cs="Times New Roman"/>
          <w:color w:val="auto"/>
          <w:sz w:val="24"/>
          <w:szCs w:val="24"/>
        </w:rPr>
        <w:t>Weenink</w:t>
      </w:r>
      <w:proofErr w:type="spellEnd"/>
      <w:r w:rsidRPr="008008A6">
        <w:rPr>
          <w:rFonts w:ascii="Times New Roman" w:hAnsi="Times New Roman" w:cs="Times New Roman"/>
          <w:color w:val="auto"/>
          <w:sz w:val="24"/>
          <w:szCs w:val="24"/>
        </w:rPr>
        <w:t>, 2015), and articulatory analysis was conducted in M</w:t>
      </w:r>
      <w:r w:rsidR="00F71D14" w:rsidRPr="008008A6">
        <w:rPr>
          <w:rFonts w:ascii="Times New Roman" w:hAnsi="Times New Roman" w:cs="Times New Roman"/>
          <w:color w:val="auto"/>
          <w:sz w:val="24"/>
          <w:szCs w:val="24"/>
        </w:rPr>
        <w:t>VIEW</w:t>
      </w:r>
      <w:r w:rsidRPr="008008A6">
        <w:rPr>
          <w:rFonts w:ascii="Times New Roman" w:hAnsi="Times New Roman" w:cs="Times New Roman"/>
          <w:color w:val="auto"/>
          <w:sz w:val="24"/>
          <w:szCs w:val="24"/>
        </w:rPr>
        <w:t xml:space="preserve">. The local maximum in </w:t>
      </w:r>
      <w:proofErr w:type="spellStart"/>
      <w:r w:rsidRPr="008008A6">
        <w:rPr>
          <w:rFonts w:ascii="Times New Roman" w:hAnsi="Times New Roman" w:cs="Times New Roman"/>
          <w:color w:val="auto"/>
          <w:sz w:val="24"/>
          <w:szCs w:val="24"/>
        </w:rPr>
        <w:t>TTz</w:t>
      </w:r>
      <w:proofErr w:type="spellEnd"/>
      <w:r w:rsidRPr="008008A6">
        <w:rPr>
          <w:rFonts w:ascii="Times New Roman" w:hAnsi="Times New Roman" w:cs="Times New Roman"/>
          <w:color w:val="auto"/>
          <w:sz w:val="24"/>
          <w:szCs w:val="24"/>
        </w:rPr>
        <w:t xml:space="preserve"> typically occurred within the</w:t>
      </w:r>
      <w:r w:rsidR="007A001C" w:rsidRPr="008008A6">
        <w:rPr>
          <w:rFonts w:ascii="Times New Roman" w:hAnsi="Times New Roman" w:cs="Times New Roman"/>
          <w:color w:val="auto"/>
          <w:sz w:val="24"/>
          <w:szCs w:val="24"/>
        </w:rPr>
        <w:t xml:space="preserve"> period of acoustic evidence </w:t>
      </w:r>
      <w:r w:rsidR="000C754A" w:rsidRPr="008008A6">
        <w:rPr>
          <w:rFonts w:ascii="Times New Roman" w:hAnsi="Times New Roman" w:cs="Times New Roman"/>
          <w:color w:val="auto"/>
          <w:sz w:val="24"/>
          <w:szCs w:val="24"/>
        </w:rPr>
        <w:t>for the following</w:t>
      </w:r>
      <w:r w:rsidRPr="008008A6">
        <w:rPr>
          <w:rFonts w:ascii="Times New Roman" w:hAnsi="Times New Roman" w:cs="Times New Roman"/>
          <w:color w:val="auto"/>
          <w:sz w:val="24"/>
          <w:szCs w:val="24"/>
        </w:rPr>
        <w:t xml:space="preserve"> /b/ closure in /</w:t>
      </w:r>
      <w:r w:rsidRPr="008008A6">
        <w:rPr>
          <w:rFonts w:ascii="Doulos SIL" w:hAnsi="Doulos SIL" w:cs="Doulos SIL"/>
          <w:color w:val="auto"/>
          <w:sz w:val="24"/>
          <w:szCs w:val="24"/>
        </w:rPr>
        <w:t>ˈ(C</w:t>
      </w:r>
      <w:proofErr w:type="gramStart"/>
      <w:r w:rsidRPr="008008A6">
        <w:rPr>
          <w:rFonts w:ascii="Doulos SIL" w:hAnsi="Doulos SIL" w:cs="Doulos SIL"/>
          <w:color w:val="auto"/>
          <w:sz w:val="24"/>
          <w:szCs w:val="24"/>
        </w:rPr>
        <w:t>)</w:t>
      </w:r>
      <w:proofErr w:type="spellStart"/>
      <w:r w:rsidRPr="008008A6">
        <w:rPr>
          <w:rFonts w:ascii="Doulos SIL" w:hAnsi="Doulos SIL" w:cs="Doulos SIL"/>
          <w:color w:val="auto"/>
          <w:sz w:val="24"/>
          <w:szCs w:val="24"/>
        </w:rPr>
        <w:t>Vl.bət</w:t>
      </w:r>
      <w:proofErr w:type="spellEnd"/>
      <w:proofErr w:type="gramEnd"/>
      <w:r w:rsidRPr="008008A6">
        <w:rPr>
          <w:rFonts w:ascii="Times New Roman" w:hAnsi="Times New Roman" w:cs="Times New Roman"/>
          <w:color w:val="auto"/>
          <w:sz w:val="24"/>
          <w:szCs w:val="24"/>
        </w:rPr>
        <w:t>/ (</w:t>
      </w:r>
      <w:r w:rsidR="000C754A" w:rsidRPr="008008A6">
        <w:rPr>
          <w:rFonts w:ascii="Times New Roman" w:hAnsi="Times New Roman" w:cs="Times New Roman"/>
          <w:color w:val="auto"/>
          <w:sz w:val="24"/>
          <w:szCs w:val="24"/>
        </w:rPr>
        <w:t>syllable-</w:t>
      </w:r>
      <w:r w:rsidRPr="008008A6">
        <w:rPr>
          <w:rFonts w:ascii="Times New Roman" w:hAnsi="Times New Roman" w:cs="Times New Roman"/>
          <w:color w:val="auto"/>
          <w:sz w:val="24"/>
          <w:szCs w:val="24"/>
        </w:rPr>
        <w:t>coda</w:t>
      </w:r>
      <w:r w:rsidR="000C754A" w:rsidRPr="008008A6">
        <w:rPr>
          <w:rFonts w:ascii="Times New Roman" w:hAnsi="Times New Roman" w:cs="Times New Roman"/>
          <w:color w:val="auto"/>
          <w:sz w:val="24"/>
          <w:szCs w:val="24"/>
        </w:rPr>
        <w:t xml:space="preserve"> </w:t>
      </w:r>
      <w:r w:rsidR="00F813A3" w:rsidRPr="008008A6">
        <w:rPr>
          <w:rFonts w:ascii="Times New Roman" w:hAnsi="Times New Roman" w:cs="Times New Roman"/>
          <w:color w:val="auto"/>
          <w:sz w:val="24"/>
          <w:szCs w:val="24"/>
        </w:rPr>
        <w:t>/l/</w:t>
      </w:r>
      <w:r w:rsidRPr="008008A6">
        <w:rPr>
          <w:rFonts w:ascii="Times New Roman" w:hAnsi="Times New Roman" w:cs="Times New Roman"/>
          <w:color w:val="auto"/>
          <w:sz w:val="24"/>
          <w:szCs w:val="24"/>
        </w:rPr>
        <w:t>) words. In /</w:t>
      </w:r>
      <w:r w:rsidRPr="008008A6">
        <w:rPr>
          <w:rFonts w:ascii="Doulos SIL" w:hAnsi="Doulos SIL" w:cs="Doulos SIL"/>
          <w:color w:val="auto"/>
          <w:sz w:val="24"/>
          <w:szCs w:val="24"/>
        </w:rPr>
        <w:t>ˈ</w:t>
      </w:r>
      <w:proofErr w:type="spellStart"/>
      <w:r w:rsidRPr="008008A6">
        <w:rPr>
          <w:rFonts w:ascii="Doulos SIL" w:hAnsi="Doulos SIL" w:cs="Doulos SIL"/>
          <w:color w:val="auto"/>
          <w:sz w:val="24"/>
          <w:szCs w:val="24"/>
        </w:rPr>
        <w:t>CVb.lət</w:t>
      </w:r>
      <w:proofErr w:type="spellEnd"/>
      <w:r w:rsidRPr="008008A6">
        <w:rPr>
          <w:rFonts w:ascii="Times New Roman" w:hAnsi="Times New Roman" w:cs="Times New Roman"/>
          <w:color w:val="auto"/>
          <w:sz w:val="24"/>
          <w:szCs w:val="24"/>
        </w:rPr>
        <w:t>/ (</w:t>
      </w:r>
      <w:r w:rsidR="000C754A" w:rsidRPr="008008A6">
        <w:rPr>
          <w:rFonts w:ascii="Times New Roman" w:hAnsi="Times New Roman" w:cs="Times New Roman"/>
          <w:color w:val="auto"/>
          <w:sz w:val="24"/>
          <w:szCs w:val="24"/>
        </w:rPr>
        <w:t>syllable-</w:t>
      </w:r>
      <w:r w:rsidR="00FF524B" w:rsidRPr="008008A6">
        <w:rPr>
          <w:rFonts w:ascii="Times New Roman" w:hAnsi="Times New Roman" w:cs="Times New Roman"/>
          <w:color w:val="auto"/>
          <w:sz w:val="24"/>
          <w:szCs w:val="24"/>
        </w:rPr>
        <w:t>onset</w:t>
      </w:r>
      <w:r w:rsidR="000C754A" w:rsidRPr="008008A6">
        <w:rPr>
          <w:rFonts w:ascii="Times New Roman" w:hAnsi="Times New Roman" w:cs="Times New Roman"/>
          <w:color w:val="auto"/>
          <w:sz w:val="24"/>
          <w:szCs w:val="24"/>
        </w:rPr>
        <w:t xml:space="preserve"> </w:t>
      </w:r>
      <w:r w:rsidR="00F813A3" w:rsidRPr="008008A6">
        <w:rPr>
          <w:rFonts w:ascii="Times New Roman" w:hAnsi="Times New Roman" w:cs="Times New Roman"/>
          <w:color w:val="auto"/>
          <w:sz w:val="24"/>
          <w:szCs w:val="24"/>
        </w:rPr>
        <w:t>/l/</w:t>
      </w:r>
      <w:r w:rsidRPr="008008A6">
        <w:rPr>
          <w:rFonts w:ascii="Times New Roman" w:hAnsi="Times New Roman" w:cs="Times New Roman"/>
          <w:color w:val="auto"/>
          <w:sz w:val="24"/>
          <w:szCs w:val="24"/>
        </w:rPr>
        <w:t xml:space="preserve">) words, the local maximum in </w:t>
      </w:r>
      <w:proofErr w:type="spellStart"/>
      <w:r w:rsidRPr="008008A6">
        <w:rPr>
          <w:rFonts w:ascii="Times New Roman" w:hAnsi="Times New Roman" w:cs="Times New Roman"/>
          <w:color w:val="auto"/>
          <w:sz w:val="24"/>
          <w:szCs w:val="24"/>
        </w:rPr>
        <w:t>TTz</w:t>
      </w:r>
      <w:proofErr w:type="spellEnd"/>
      <w:r w:rsidRPr="008008A6">
        <w:rPr>
          <w:rFonts w:ascii="Times New Roman" w:hAnsi="Times New Roman" w:cs="Times New Roman"/>
          <w:color w:val="auto"/>
          <w:sz w:val="24"/>
          <w:szCs w:val="24"/>
        </w:rPr>
        <w:t xml:space="preserve"> </w:t>
      </w:r>
      <w:r w:rsidR="000C754A" w:rsidRPr="008008A6">
        <w:rPr>
          <w:rFonts w:ascii="Times New Roman" w:hAnsi="Times New Roman" w:cs="Times New Roman"/>
          <w:color w:val="auto"/>
          <w:sz w:val="24"/>
          <w:szCs w:val="24"/>
        </w:rPr>
        <w:t xml:space="preserve">instead </w:t>
      </w:r>
      <w:r w:rsidR="00BE0656" w:rsidRPr="008008A6">
        <w:rPr>
          <w:rFonts w:ascii="Times New Roman" w:hAnsi="Times New Roman" w:cs="Times New Roman"/>
          <w:color w:val="auto"/>
          <w:sz w:val="24"/>
          <w:szCs w:val="24"/>
        </w:rPr>
        <w:t xml:space="preserve">occurred </w:t>
      </w:r>
      <w:r w:rsidR="00BE0656" w:rsidRPr="008008A6">
        <w:rPr>
          <w:rFonts w:ascii="Times New Roman" w:hAnsi="Times New Roman" w:cs="Times New Roman"/>
          <w:color w:val="auto"/>
          <w:sz w:val="24"/>
          <w:szCs w:val="24"/>
        </w:rPr>
        <w:lastRenderedPageBreak/>
        <w:t>before the period of acoustic evidence of the unstressed vowel /</w:t>
      </w:r>
      <w:r w:rsidR="00BE0656" w:rsidRPr="008008A6">
        <w:rPr>
          <w:rFonts w:ascii="Doulos SIL" w:hAnsi="Doulos SIL" w:cs="Doulos SIL"/>
          <w:color w:val="auto"/>
          <w:sz w:val="24"/>
          <w:szCs w:val="24"/>
        </w:rPr>
        <w:t>ə</w:t>
      </w:r>
      <w:r w:rsidR="00BE0656"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 xml:space="preserve">Based on these observations, </w:t>
      </w:r>
      <w:proofErr w:type="spellStart"/>
      <w:r w:rsidRPr="008008A6">
        <w:rPr>
          <w:rFonts w:ascii="Times New Roman" w:hAnsi="Times New Roman" w:cs="Times New Roman"/>
          <w:color w:val="auto"/>
          <w:sz w:val="24"/>
          <w:szCs w:val="24"/>
        </w:rPr>
        <w:t>Vl.b</w:t>
      </w:r>
      <w:proofErr w:type="spellEnd"/>
      <w:r w:rsidRPr="008008A6">
        <w:rPr>
          <w:rFonts w:ascii="Times New Roman" w:hAnsi="Times New Roman" w:cs="Times New Roman"/>
          <w:color w:val="auto"/>
          <w:sz w:val="24"/>
          <w:szCs w:val="24"/>
        </w:rPr>
        <w:t xml:space="preserve"> segment sequences for coda</w:t>
      </w:r>
      <w:r w:rsidR="00FF524B" w:rsidRPr="008008A6">
        <w:rPr>
          <w:rFonts w:ascii="Times New Roman" w:hAnsi="Times New Roman" w:cs="Times New Roman"/>
          <w:color w:val="auto"/>
          <w:sz w:val="24"/>
          <w:szCs w:val="24"/>
        </w:rPr>
        <w:t>-/l/</w:t>
      </w:r>
      <w:r w:rsidRPr="008008A6">
        <w:rPr>
          <w:rFonts w:ascii="Times New Roman" w:hAnsi="Times New Roman" w:cs="Times New Roman"/>
          <w:color w:val="auto"/>
          <w:sz w:val="24"/>
          <w:szCs w:val="24"/>
        </w:rPr>
        <w:t xml:space="preserve"> words and </w:t>
      </w:r>
      <w:proofErr w:type="spellStart"/>
      <w:r w:rsidRPr="008008A6">
        <w:rPr>
          <w:rFonts w:ascii="Times New Roman" w:hAnsi="Times New Roman" w:cs="Times New Roman"/>
          <w:color w:val="auto"/>
          <w:sz w:val="24"/>
          <w:szCs w:val="24"/>
        </w:rPr>
        <w:t>Vb.l</w:t>
      </w:r>
      <w:proofErr w:type="spellEnd"/>
      <w:r w:rsidRPr="008008A6">
        <w:rPr>
          <w:rFonts w:ascii="Times New Roman" w:hAnsi="Times New Roman" w:cs="Times New Roman"/>
          <w:color w:val="auto"/>
          <w:sz w:val="24"/>
          <w:szCs w:val="24"/>
        </w:rPr>
        <w:t xml:space="preserve"> segment sequences for onset</w:t>
      </w:r>
      <w:r w:rsidR="00FF524B" w:rsidRPr="008008A6">
        <w:rPr>
          <w:rFonts w:ascii="Times New Roman" w:hAnsi="Times New Roman" w:cs="Times New Roman"/>
          <w:color w:val="auto"/>
          <w:sz w:val="24"/>
          <w:szCs w:val="24"/>
        </w:rPr>
        <w:t>-/l/</w:t>
      </w:r>
      <w:r w:rsidRPr="008008A6">
        <w:rPr>
          <w:rFonts w:ascii="Times New Roman" w:hAnsi="Times New Roman" w:cs="Times New Roman"/>
          <w:color w:val="auto"/>
          <w:sz w:val="24"/>
          <w:szCs w:val="24"/>
        </w:rPr>
        <w:t xml:space="preserve"> words were </w:t>
      </w:r>
      <w:r w:rsidR="00717E20" w:rsidRPr="008008A6">
        <w:rPr>
          <w:rFonts w:ascii="Times New Roman" w:hAnsi="Times New Roman" w:cs="Times New Roman"/>
          <w:color w:val="auto"/>
          <w:sz w:val="24"/>
          <w:szCs w:val="24"/>
        </w:rPr>
        <w:t xml:space="preserve">both </w:t>
      </w:r>
      <w:r w:rsidRPr="008008A6">
        <w:rPr>
          <w:rFonts w:ascii="Times New Roman" w:hAnsi="Times New Roman" w:cs="Times New Roman"/>
          <w:color w:val="auto"/>
          <w:sz w:val="24"/>
          <w:szCs w:val="24"/>
        </w:rPr>
        <w:t xml:space="preserve">demarcated </w:t>
      </w:r>
      <w:r w:rsidR="00717E20" w:rsidRPr="008008A6">
        <w:rPr>
          <w:rFonts w:ascii="Times New Roman" w:hAnsi="Times New Roman" w:cs="Times New Roman"/>
          <w:color w:val="auto"/>
          <w:sz w:val="24"/>
          <w:szCs w:val="24"/>
        </w:rPr>
        <w:t>in PRAAT</w:t>
      </w:r>
      <w:r w:rsidRPr="008008A6">
        <w:rPr>
          <w:rFonts w:ascii="Times New Roman" w:hAnsi="Times New Roman" w:cs="Times New Roman"/>
          <w:color w:val="auto"/>
          <w:sz w:val="24"/>
          <w:szCs w:val="24"/>
        </w:rPr>
        <w:t xml:space="preserve"> using the</w:t>
      </w:r>
      <w:r w:rsidR="00245887" w:rsidRPr="008008A6">
        <w:rPr>
          <w:rFonts w:ascii="Times New Roman" w:hAnsi="Times New Roman" w:cs="Times New Roman"/>
          <w:color w:val="auto"/>
          <w:sz w:val="24"/>
          <w:szCs w:val="24"/>
        </w:rPr>
        <w:t xml:space="preserve"> acoustic onset of stressed pre-lateral vowel and the acoustic onset of unstressed post-lateral vowel</w:t>
      </w:r>
      <w:r w:rsidRPr="008008A6">
        <w:rPr>
          <w:rFonts w:ascii="Times New Roman" w:hAnsi="Times New Roman" w:cs="Times New Roman"/>
          <w:color w:val="auto"/>
          <w:sz w:val="24"/>
          <w:szCs w:val="24"/>
        </w:rPr>
        <w:t xml:space="preserve">. This segmentation protocol ensured that the </w:t>
      </w:r>
      <w:proofErr w:type="spellStart"/>
      <w:r w:rsidRPr="008008A6">
        <w:rPr>
          <w:rFonts w:ascii="Times New Roman" w:hAnsi="Times New Roman" w:cs="Times New Roman"/>
          <w:color w:val="auto"/>
          <w:sz w:val="24"/>
          <w:szCs w:val="24"/>
        </w:rPr>
        <w:t>TT</w:t>
      </w:r>
      <w:r w:rsidR="00470AB9" w:rsidRPr="008008A6">
        <w:rPr>
          <w:rFonts w:ascii="Times New Roman" w:hAnsi="Times New Roman" w:cs="Times New Roman"/>
          <w:color w:val="auto"/>
          <w:sz w:val="24"/>
          <w:szCs w:val="24"/>
        </w:rPr>
        <w:t>z</w:t>
      </w:r>
      <w:proofErr w:type="spellEnd"/>
      <w:r w:rsidRPr="008008A6">
        <w:rPr>
          <w:rFonts w:ascii="Times New Roman" w:hAnsi="Times New Roman" w:cs="Times New Roman"/>
          <w:color w:val="auto"/>
          <w:sz w:val="24"/>
          <w:szCs w:val="24"/>
        </w:rPr>
        <w:t xml:space="preserve"> gesture extremum (highest position, or peak) associated with /l/ production would occur within the segmentation boundaries for both coda and onset /l/ tokens. Figure 2 shows two examples of acoustic landmarks in vowel-</w:t>
      </w:r>
      <w:r w:rsidR="007A001C" w:rsidRPr="008008A6">
        <w:rPr>
          <w:rFonts w:ascii="Times New Roman" w:hAnsi="Times New Roman" w:cs="Times New Roman"/>
          <w:color w:val="auto"/>
          <w:sz w:val="24"/>
          <w:szCs w:val="24"/>
        </w:rPr>
        <w:t>/l/</w:t>
      </w:r>
      <w:r w:rsidRPr="008008A6">
        <w:rPr>
          <w:rFonts w:ascii="Times New Roman" w:hAnsi="Times New Roman" w:cs="Times New Roman"/>
          <w:color w:val="auto"/>
          <w:sz w:val="24"/>
          <w:szCs w:val="24"/>
        </w:rPr>
        <w:t xml:space="preserve"> sequences produced by female speaker F03.</w:t>
      </w:r>
    </w:p>
    <w:p w14:paraId="529A3F65" w14:textId="6F2D7472" w:rsidR="006347B6" w:rsidRPr="008008A6" w:rsidRDefault="006347B6" w:rsidP="00A479C8">
      <w:pPr>
        <w:pStyle w:val="BodyText"/>
        <w:numPr>
          <w:ilvl w:val="0"/>
          <w:numId w:val="12"/>
        </w:numPr>
        <w:spacing w:before="480" w:after="0" w:line="480" w:lineRule="auto"/>
        <w:ind w:left="714" w:hanging="357"/>
        <w:rPr>
          <w:rFonts w:ascii="Times New Roman" w:hAnsi="Times New Roman" w:cs="Times New Roman"/>
          <w:b/>
          <w:i/>
          <w:color w:val="auto"/>
          <w:sz w:val="24"/>
          <w:szCs w:val="24"/>
        </w:rPr>
      </w:pPr>
      <w:r w:rsidRPr="008008A6">
        <w:rPr>
          <w:rFonts w:ascii="Times New Roman" w:hAnsi="Times New Roman" w:cs="Times New Roman"/>
          <w:b/>
          <w:i/>
          <w:color w:val="auto"/>
          <w:sz w:val="24"/>
          <w:szCs w:val="24"/>
        </w:rPr>
        <w:t>Acoustic measurements</w:t>
      </w:r>
    </w:p>
    <w:p w14:paraId="027ED917" w14:textId="02127C81" w:rsidR="006347B6" w:rsidRPr="008008A6" w:rsidRDefault="006347B6" w:rsidP="00BD257D">
      <w:pPr>
        <w:pStyle w:val="BodyText"/>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Noise reduction was applied to all files using Audacity (Version 2.0.6). The parameters</w:t>
      </w:r>
      <w:r w:rsidR="008D4C18" w:rsidRPr="008008A6">
        <w:rPr>
          <w:rFonts w:ascii="Times New Roman" w:hAnsi="Times New Roman" w:cs="Times New Roman"/>
          <w:color w:val="auto"/>
          <w:sz w:val="24"/>
          <w:szCs w:val="24"/>
        </w:rPr>
        <w:t xml:space="preserve"> were set at 30 dB</w:t>
      </w:r>
      <w:r w:rsidRPr="008008A6">
        <w:rPr>
          <w:rFonts w:ascii="Times New Roman" w:hAnsi="Times New Roman" w:cs="Times New Roman"/>
          <w:color w:val="auto"/>
          <w:sz w:val="24"/>
          <w:szCs w:val="24"/>
        </w:rPr>
        <w:t xml:space="preserve"> for noise reduction (dB), </w:t>
      </w:r>
      <w:r w:rsidR="008D4C18" w:rsidRPr="008008A6">
        <w:rPr>
          <w:rFonts w:ascii="Times New Roman" w:hAnsi="Times New Roman" w:cs="Times New Roman"/>
          <w:color w:val="auto"/>
          <w:sz w:val="24"/>
          <w:szCs w:val="24"/>
        </w:rPr>
        <w:t xml:space="preserve">1 dB for </w:t>
      </w:r>
      <w:r w:rsidRPr="008008A6">
        <w:rPr>
          <w:rFonts w:ascii="Times New Roman" w:hAnsi="Times New Roman" w:cs="Times New Roman"/>
          <w:color w:val="auto"/>
          <w:sz w:val="24"/>
          <w:szCs w:val="24"/>
        </w:rPr>
        <w:t xml:space="preserve">sensitivity (dB), </w:t>
      </w:r>
      <w:r w:rsidR="008D4C18" w:rsidRPr="008008A6">
        <w:rPr>
          <w:rFonts w:ascii="Times New Roman" w:hAnsi="Times New Roman" w:cs="Times New Roman"/>
          <w:color w:val="auto"/>
          <w:sz w:val="24"/>
          <w:szCs w:val="24"/>
        </w:rPr>
        <w:t xml:space="preserve">200 Hz for </w:t>
      </w:r>
      <w:r w:rsidRPr="008008A6">
        <w:rPr>
          <w:rFonts w:ascii="Times New Roman" w:hAnsi="Times New Roman" w:cs="Times New Roman"/>
          <w:color w:val="auto"/>
          <w:sz w:val="24"/>
          <w:szCs w:val="24"/>
        </w:rPr>
        <w:t xml:space="preserve">frequency smoothing (Hz), and </w:t>
      </w:r>
      <w:r w:rsidR="008D4C18" w:rsidRPr="008008A6">
        <w:rPr>
          <w:rFonts w:ascii="Times New Roman" w:hAnsi="Times New Roman" w:cs="Times New Roman"/>
          <w:color w:val="auto"/>
          <w:sz w:val="24"/>
          <w:szCs w:val="24"/>
        </w:rPr>
        <w:t xml:space="preserve">0.15 seconds for </w:t>
      </w:r>
      <w:r w:rsidRPr="008008A6">
        <w:rPr>
          <w:rFonts w:ascii="Times New Roman" w:hAnsi="Times New Roman" w:cs="Times New Roman"/>
          <w:color w:val="auto"/>
          <w:sz w:val="24"/>
          <w:szCs w:val="24"/>
        </w:rPr>
        <w:t xml:space="preserve">decay time (seconds). After reducing the noise, </w:t>
      </w:r>
      <w:proofErr w:type="gramStart"/>
      <w:r w:rsidRPr="008008A6">
        <w:rPr>
          <w:rFonts w:ascii="Times New Roman" w:hAnsi="Times New Roman" w:cs="Times New Roman"/>
          <w:color w:val="auto"/>
          <w:sz w:val="24"/>
          <w:szCs w:val="24"/>
        </w:rPr>
        <w:t xml:space="preserve">a </w:t>
      </w:r>
      <w:r w:rsidR="001C636A" w:rsidRPr="008008A6">
        <w:rPr>
          <w:rFonts w:ascii="Times New Roman" w:hAnsi="Times New Roman" w:cs="Times New Roman"/>
          <w:color w:val="auto"/>
          <w:sz w:val="24"/>
          <w:szCs w:val="24"/>
        </w:rPr>
        <w:t>three</w:t>
      </w:r>
      <w:proofErr w:type="gramEnd"/>
      <w:r w:rsidRPr="008008A6">
        <w:rPr>
          <w:rFonts w:ascii="Times New Roman" w:hAnsi="Times New Roman" w:cs="Times New Roman"/>
          <w:color w:val="auto"/>
          <w:sz w:val="24"/>
          <w:szCs w:val="24"/>
        </w:rPr>
        <w:t>-formant estimation (F1, F2</w:t>
      </w:r>
      <w:r w:rsidR="001C636A" w:rsidRPr="008008A6">
        <w:rPr>
          <w:rFonts w:ascii="Times New Roman" w:hAnsi="Times New Roman" w:cs="Times New Roman"/>
          <w:color w:val="auto"/>
          <w:sz w:val="24"/>
          <w:szCs w:val="24"/>
        </w:rPr>
        <w:t>, and</w:t>
      </w:r>
      <w:r w:rsidR="00B977B7" w:rsidRPr="008008A6">
        <w:rPr>
          <w:rFonts w:ascii="Times New Roman" w:hAnsi="Times New Roman" w:cs="Times New Roman"/>
          <w:color w:val="auto"/>
          <w:sz w:val="24"/>
          <w:szCs w:val="24"/>
        </w:rPr>
        <w:t xml:space="preserve"> F3 frequency</w:t>
      </w:r>
      <w:r w:rsidRPr="008008A6">
        <w:rPr>
          <w:rFonts w:ascii="Times New Roman" w:hAnsi="Times New Roman" w:cs="Times New Roman"/>
          <w:color w:val="auto"/>
          <w:sz w:val="24"/>
          <w:szCs w:val="24"/>
        </w:rPr>
        <w:t xml:space="preserve">) was conducted in PRAAT using the Burg linear predictive coding (LPC) method. </w:t>
      </w:r>
      <w:r w:rsidR="00EA3157" w:rsidRPr="008008A6">
        <w:rPr>
          <w:rFonts w:ascii="Times New Roman" w:hAnsi="Times New Roman" w:cs="Times New Roman"/>
          <w:color w:val="auto"/>
          <w:sz w:val="24"/>
          <w:szCs w:val="24"/>
        </w:rPr>
        <w:t>T</w:t>
      </w:r>
      <w:r w:rsidR="008D4C18" w:rsidRPr="008008A6">
        <w:rPr>
          <w:rFonts w:ascii="Times New Roman" w:hAnsi="Times New Roman" w:cs="Times New Roman"/>
          <w:color w:val="auto"/>
          <w:sz w:val="24"/>
          <w:szCs w:val="24"/>
        </w:rPr>
        <w:t xml:space="preserve">he </w:t>
      </w:r>
      <w:r w:rsidRPr="008008A6">
        <w:rPr>
          <w:rFonts w:ascii="Times New Roman" w:hAnsi="Times New Roman" w:cs="Times New Roman"/>
          <w:color w:val="auto"/>
          <w:sz w:val="24"/>
          <w:szCs w:val="24"/>
        </w:rPr>
        <w:t xml:space="preserve">F3 ceiling </w:t>
      </w:r>
      <w:r w:rsidR="008D4C18" w:rsidRPr="008008A6">
        <w:rPr>
          <w:rFonts w:ascii="Times New Roman" w:hAnsi="Times New Roman" w:cs="Times New Roman"/>
          <w:color w:val="auto"/>
          <w:sz w:val="24"/>
          <w:szCs w:val="24"/>
        </w:rPr>
        <w:t>varies across speakers (3600, 3400 and 3900 Hz for the females, but 3200 Hz for all three males)</w:t>
      </w:r>
      <w:r w:rsidR="00EA3157" w:rsidRPr="008008A6">
        <w:rPr>
          <w:rFonts w:ascii="Times New Roman" w:hAnsi="Times New Roman" w:cs="Times New Roman"/>
          <w:color w:val="auto"/>
          <w:sz w:val="24"/>
          <w:szCs w:val="24"/>
        </w:rPr>
        <w:t xml:space="preserve"> so it was optimized independently for each speaker using a method similar to Escudero et al. (2009)</w:t>
      </w:r>
      <w:r w:rsidRPr="008008A6">
        <w:rPr>
          <w:rFonts w:ascii="Times New Roman" w:hAnsi="Times New Roman" w:cs="Times New Roman"/>
          <w:color w:val="auto"/>
          <w:sz w:val="24"/>
          <w:szCs w:val="24"/>
        </w:rPr>
        <w:t xml:space="preserve">. </w:t>
      </w:r>
      <w:r w:rsidR="0051080D" w:rsidRPr="008008A6">
        <w:rPr>
          <w:rFonts w:ascii="Times New Roman" w:hAnsi="Times New Roman" w:cs="Times New Roman"/>
          <w:color w:val="auto"/>
          <w:sz w:val="24"/>
          <w:szCs w:val="24"/>
        </w:rPr>
        <w:t xml:space="preserve">F1, F2 and F3 measurements were using different ceiling heights in </w:t>
      </w:r>
      <w:proofErr w:type="spellStart"/>
      <w:r w:rsidR="0051080D" w:rsidRPr="008008A6">
        <w:rPr>
          <w:rFonts w:ascii="Times New Roman" w:hAnsi="Times New Roman" w:cs="Times New Roman"/>
          <w:color w:val="auto"/>
          <w:sz w:val="24"/>
          <w:szCs w:val="24"/>
        </w:rPr>
        <w:t>Praat</w:t>
      </w:r>
      <w:proofErr w:type="spellEnd"/>
      <w:r w:rsidRPr="008008A6">
        <w:rPr>
          <w:rFonts w:ascii="Times New Roman" w:hAnsi="Times New Roman" w:cs="Times New Roman"/>
          <w:color w:val="auto"/>
          <w:sz w:val="24"/>
          <w:szCs w:val="24"/>
        </w:rPr>
        <w:t>.</w:t>
      </w:r>
      <w:r w:rsidR="0051080D" w:rsidRPr="008008A6">
        <w:rPr>
          <w:rFonts w:ascii="Times New Roman" w:hAnsi="Times New Roman" w:cs="Times New Roman"/>
          <w:color w:val="auto"/>
          <w:sz w:val="24"/>
          <w:szCs w:val="24"/>
        </w:rPr>
        <w:t xml:space="preserve"> The ceiling heights were automatically determined for each speaker.</w:t>
      </w:r>
      <w:r w:rsidRPr="008008A6">
        <w:rPr>
          <w:rFonts w:ascii="Times New Roman" w:hAnsi="Times New Roman" w:cs="Times New Roman"/>
          <w:color w:val="auto"/>
          <w:sz w:val="24"/>
          <w:szCs w:val="24"/>
        </w:rPr>
        <w:t xml:space="preserve"> The speaker-dependent measurements were imported to R, where the variance for each formant was calculated at each step, and the three formant variances were summed together. The summed variances were plotted, and the F3 ceiling that resulted in the lowest variance was logged (i.e., the F3</w:t>
      </w:r>
      <w:r w:rsidR="00B977B7" w:rsidRPr="008008A6">
        <w:rPr>
          <w:rFonts w:ascii="Times New Roman" w:hAnsi="Times New Roman" w:cs="Times New Roman"/>
          <w:color w:val="auto"/>
          <w:sz w:val="24"/>
          <w:szCs w:val="24"/>
        </w:rPr>
        <w:t xml:space="preserve"> frequency</w:t>
      </w:r>
      <w:r w:rsidRPr="008008A6">
        <w:rPr>
          <w:rFonts w:ascii="Times New Roman" w:hAnsi="Times New Roman" w:cs="Times New Roman"/>
          <w:color w:val="auto"/>
          <w:sz w:val="24"/>
          <w:szCs w:val="24"/>
        </w:rPr>
        <w:t xml:space="preserve"> ceiling that resulted in the most consistent measurements of F1, F2, and F3</w:t>
      </w:r>
      <w:r w:rsidR="00B977B7" w:rsidRPr="008008A6">
        <w:rPr>
          <w:rFonts w:ascii="Times New Roman" w:hAnsi="Times New Roman" w:cs="Times New Roman"/>
          <w:color w:val="auto"/>
          <w:sz w:val="24"/>
          <w:szCs w:val="24"/>
        </w:rPr>
        <w:t xml:space="preserve"> frequency</w:t>
      </w:r>
      <w:r w:rsidRPr="008008A6">
        <w:rPr>
          <w:rFonts w:ascii="Times New Roman" w:hAnsi="Times New Roman" w:cs="Times New Roman"/>
          <w:color w:val="auto"/>
          <w:sz w:val="24"/>
          <w:szCs w:val="24"/>
        </w:rPr>
        <w:t xml:space="preserve"> for the given speaker’s data). The speaker-optimized ceilings were verified manually in PRAAT by comparing the resulting formant tracks against a broadband spectrogram. </w:t>
      </w:r>
      <w:r w:rsidR="00FE6A90" w:rsidRPr="008008A6">
        <w:rPr>
          <w:rFonts w:ascii="Times New Roman" w:hAnsi="Times New Roman" w:cs="Times New Roman"/>
          <w:color w:val="auto"/>
          <w:sz w:val="24"/>
          <w:szCs w:val="24"/>
        </w:rPr>
        <w:t xml:space="preserve">The formant tracks </w:t>
      </w:r>
      <w:r w:rsidR="00FE6A90" w:rsidRPr="008008A6">
        <w:rPr>
          <w:rFonts w:ascii="Times New Roman" w:hAnsi="Times New Roman" w:cs="Times New Roman"/>
          <w:color w:val="auto"/>
          <w:sz w:val="24"/>
          <w:szCs w:val="24"/>
        </w:rPr>
        <w:lastRenderedPageBreak/>
        <w:t>throughout the analysis window were the same identical time window as shown in Figure 2. The f</w:t>
      </w:r>
      <w:r w:rsidRPr="008008A6">
        <w:rPr>
          <w:rFonts w:ascii="Times New Roman" w:hAnsi="Times New Roman" w:cs="Times New Roman"/>
          <w:color w:val="auto"/>
          <w:sz w:val="24"/>
          <w:szCs w:val="24"/>
        </w:rPr>
        <w:t xml:space="preserve">ormant tracks </w:t>
      </w:r>
      <w:r w:rsidR="00FE6A90" w:rsidRPr="008008A6">
        <w:rPr>
          <w:rFonts w:ascii="Times New Roman" w:hAnsi="Times New Roman" w:cs="Times New Roman"/>
          <w:color w:val="auto"/>
          <w:sz w:val="24"/>
          <w:szCs w:val="24"/>
        </w:rPr>
        <w:t xml:space="preserve">were </w:t>
      </w:r>
      <w:r w:rsidRPr="008008A6">
        <w:rPr>
          <w:rFonts w:ascii="Times New Roman" w:hAnsi="Times New Roman" w:cs="Times New Roman"/>
          <w:color w:val="auto"/>
          <w:sz w:val="24"/>
          <w:szCs w:val="24"/>
        </w:rPr>
        <w:t xml:space="preserve">generated based on </w:t>
      </w:r>
      <w:r w:rsidR="00FE6A90" w:rsidRPr="008008A6">
        <w:rPr>
          <w:rFonts w:ascii="Times New Roman" w:hAnsi="Times New Roman" w:cs="Times New Roman"/>
          <w:color w:val="auto"/>
          <w:sz w:val="24"/>
          <w:szCs w:val="24"/>
        </w:rPr>
        <w:t>the</w:t>
      </w:r>
      <w:r w:rsidRPr="008008A6">
        <w:rPr>
          <w:rFonts w:ascii="Times New Roman" w:hAnsi="Times New Roman" w:cs="Times New Roman"/>
          <w:color w:val="auto"/>
          <w:sz w:val="24"/>
          <w:szCs w:val="24"/>
        </w:rPr>
        <w:t xml:space="preserve"> speaker-optimized F3 ceiling frequencies. Z-score formant normalization was then carried out for each speaker.</w:t>
      </w:r>
    </w:p>
    <w:p w14:paraId="575B0133" w14:textId="0C39E652" w:rsidR="006347B6" w:rsidRPr="008008A6" w:rsidRDefault="006347B6" w:rsidP="00D02BF5">
      <w:pPr>
        <w:pStyle w:val="BodyText"/>
        <w:numPr>
          <w:ilvl w:val="0"/>
          <w:numId w:val="12"/>
        </w:numPr>
        <w:spacing w:before="240" w:after="0" w:line="480" w:lineRule="auto"/>
        <w:ind w:left="714" w:hanging="357"/>
        <w:rPr>
          <w:rFonts w:ascii="Times New Roman" w:hAnsi="Times New Roman" w:cs="Times New Roman"/>
          <w:b/>
          <w:i/>
          <w:color w:val="auto"/>
          <w:sz w:val="24"/>
          <w:szCs w:val="24"/>
        </w:rPr>
      </w:pPr>
      <w:r w:rsidRPr="008008A6">
        <w:rPr>
          <w:rFonts w:ascii="Times New Roman" w:hAnsi="Times New Roman" w:cs="Times New Roman"/>
          <w:b/>
          <w:i/>
          <w:color w:val="auto"/>
          <w:sz w:val="24"/>
          <w:szCs w:val="24"/>
        </w:rPr>
        <w:t>Articulatory measurements</w:t>
      </w:r>
    </w:p>
    <w:p w14:paraId="687A9A06" w14:textId="24192F98" w:rsidR="00BD072E" w:rsidRPr="008008A6" w:rsidRDefault="00BD072E" w:rsidP="00BD257D">
      <w:pPr>
        <w:pStyle w:val="BodyText"/>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Temporal alignment of </w:t>
      </w:r>
      <w:r w:rsidR="00596CCF" w:rsidRPr="008008A6">
        <w:rPr>
          <w:rFonts w:ascii="Times New Roman" w:hAnsi="Times New Roman" w:cs="Times New Roman"/>
          <w:color w:val="auto"/>
          <w:sz w:val="24"/>
          <w:szCs w:val="24"/>
        </w:rPr>
        <w:t>TD, TM, TT, TL and TR</w:t>
      </w:r>
      <w:r w:rsidRPr="008008A6">
        <w:rPr>
          <w:rFonts w:ascii="Times New Roman" w:hAnsi="Times New Roman" w:cs="Times New Roman"/>
          <w:color w:val="auto"/>
          <w:sz w:val="24"/>
          <w:szCs w:val="24"/>
        </w:rPr>
        <w:t xml:space="preserve"> trajectories is illustrated in Figure 3, for the words </w:t>
      </w:r>
      <w:r w:rsidR="00752B3B" w:rsidRPr="008008A6">
        <w:rPr>
          <w:rFonts w:ascii="Times New Roman" w:hAnsi="Times New Roman" w:cs="Times New Roman"/>
          <w:color w:val="auto"/>
          <w:sz w:val="24"/>
          <w:szCs w:val="24"/>
        </w:rPr>
        <w:t>‘</w:t>
      </w:r>
      <w:proofErr w:type="spellStart"/>
      <w:r w:rsidRPr="008008A6">
        <w:rPr>
          <w:rFonts w:ascii="Times New Roman" w:hAnsi="Times New Roman" w:cs="Times New Roman"/>
          <w:color w:val="auto"/>
          <w:sz w:val="24"/>
          <w:szCs w:val="24"/>
        </w:rPr>
        <w:t>talbot</w:t>
      </w:r>
      <w:proofErr w:type="spellEnd"/>
      <w:r w:rsidR="00752B3B" w:rsidRPr="008008A6">
        <w:rPr>
          <w:rFonts w:ascii="Times New Roman" w:hAnsi="Times New Roman" w:cs="Times New Roman"/>
          <w:color w:val="auto"/>
          <w:sz w:val="24"/>
          <w:szCs w:val="24"/>
        </w:rPr>
        <w:t>’</w:t>
      </w:r>
      <w:r w:rsidRPr="008008A6">
        <w:rPr>
          <w:rFonts w:ascii="Times New Roman" w:hAnsi="Times New Roman" w:cs="Times New Roman"/>
          <w:color w:val="auto"/>
          <w:sz w:val="24"/>
          <w:szCs w:val="24"/>
        </w:rPr>
        <w:t xml:space="preserve"> and </w:t>
      </w:r>
      <w:r w:rsidR="00752B3B" w:rsidRPr="008008A6">
        <w:rPr>
          <w:rFonts w:ascii="Times New Roman" w:hAnsi="Times New Roman" w:cs="Times New Roman"/>
          <w:color w:val="auto"/>
          <w:sz w:val="24"/>
          <w:szCs w:val="24"/>
        </w:rPr>
        <w:t>‘</w:t>
      </w:r>
      <w:r w:rsidRPr="008008A6">
        <w:rPr>
          <w:rFonts w:ascii="Times New Roman" w:hAnsi="Times New Roman" w:cs="Times New Roman"/>
          <w:color w:val="auto"/>
          <w:sz w:val="24"/>
          <w:szCs w:val="24"/>
        </w:rPr>
        <w:t>tablet</w:t>
      </w:r>
      <w:r w:rsidR="00752B3B" w:rsidRPr="008008A6">
        <w:rPr>
          <w:rFonts w:ascii="Times New Roman" w:hAnsi="Times New Roman" w:cs="Times New Roman"/>
          <w:color w:val="auto"/>
          <w:sz w:val="24"/>
          <w:szCs w:val="24"/>
        </w:rPr>
        <w:t>’</w:t>
      </w:r>
      <w:r w:rsidRPr="008008A6">
        <w:rPr>
          <w:rFonts w:ascii="Times New Roman" w:hAnsi="Times New Roman" w:cs="Times New Roman"/>
          <w:color w:val="auto"/>
          <w:sz w:val="24"/>
          <w:szCs w:val="24"/>
        </w:rPr>
        <w:t xml:space="preserve">; differences in TT height and TD retraction are compared across syllable positions. In both syllable positions, the para-sagittal left and right sides of the tongue blade </w:t>
      </w:r>
      <w:r w:rsidR="00BB3C49" w:rsidRPr="008008A6">
        <w:rPr>
          <w:rFonts w:ascii="Times New Roman" w:hAnsi="Times New Roman" w:cs="Times New Roman"/>
          <w:color w:val="auto"/>
          <w:sz w:val="24"/>
          <w:szCs w:val="24"/>
        </w:rPr>
        <w:t xml:space="preserve">(TL and TR) </w:t>
      </w:r>
      <w:r w:rsidRPr="008008A6">
        <w:rPr>
          <w:rFonts w:ascii="Times New Roman" w:hAnsi="Times New Roman" w:cs="Times New Roman"/>
          <w:color w:val="auto"/>
          <w:sz w:val="24"/>
          <w:szCs w:val="24"/>
        </w:rPr>
        <w:t xml:space="preserve">are raised in concert with TT during /l/ production, with at least one side of the tongue blade (either TL or TR) slightly higher or lower than TT (for speaker </w:t>
      </w:r>
      <w:r w:rsidR="00FF733A" w:rsidRPr="008008A6">
        <w:rPr>
          <w:rFonts w:ascii="Times New Roman" w:hAnsi="Times New Roman" w:cs="Times New Roman"/>
          <w:color w:val="auto"/>
          <w:sz w:val="24"/>
          <w:szCs w:val="24"/>
        </w:rPr>
        <w:t>F03</w:t>
      </w:r>
      <w:r w:rsidRPr="008008A6">
        <w:rPr>
          <w:rFonts w:ascii="Times New Roman" w:hAnsi="Times New Roman" w:cs="Times New Roman"/>
          <w:color w:val="auto"/>
          <w:sz w:val="24"/>
          <w:szCs w:val="24"/>
        </w:rPr>
        <w:t xml:space="preserve">). In </w:t>
      </w:r>
      <w:r w:rsidR="000D01E8" w:rsidRPr="008008A6">
        <w:rPr>
          <w:rFonts w:ascii="Times New Roman" w:hAnsi="Times New Roman" w:cs="Times New Roman"/>
          <w:color w:val="auto"/>
          <w:sz w:val="24"/>
          <w:szCs w:val="24"/>
        </w:rPr>
        <w:t>‘</w:t>
      </w:r>
      <w:r w:rsidRPr="008008A6">
        <w:rPr>
          <w:rFonts w:ascii="Times New Roman" w:hAnsi="Times New Roman" w:cs="Times New Roman"/>
          <w:color w:val="auto"/>
          <w:sz w:val="24"/>
          <w:szCs w:val="24"/>
        </w:rPr>
        <w:t>tablet</w:t>
      </w:r>
      <w:r w:rsidR="000D01E8" w:rsidRPr="008008A6">
        <w:rPr>
          <w:rFonts w:ascii="Times New Roman" w:hAnsi="Times New Roman" w:cs="Times New Roman"/>
          <w:color w:val="auto"/>
          <w:sz w:val="24"/>
          <w:szCs w:val="24"/>
        </w:rPr>
        <w:t>’</w:t>
      </w:r>
      <w:r w:rsidRPr="008008A6">
        <w:rPr>
          <w:rFonts w:ascii="Times New Roman" w:hAnsi="Times New Roman" w:cs="Times New Roman"/>
          <w:color w:val="auto"/>
          <w:sz w:val="24"/>
          <w:szCs w:val="24"/>
        </w:rPr>
        <w:t xml:space="preserve"> TL is about 1.35 m</w:t>
      </w:r>
      <w:r w:rsidR="00D064B1" w:rsidRPr="008008A6">
        <w:rPr>
          <w:rFonts w:ascii="Times New Roman" w:hAnsi="Times New Roman" w:cs="Times New Roman"/>
          <w:color w:val="auto"/>
          <w:sz w:val="24"/>
          <w:szCs w:val="24"/>
        </w:rPr>
        <w:t xml:space="preserve">m lower than TT at 350 </w:t>
      </w:r>
      <w:proofErr w:type="spellStart"/>
      <w:r w:rsidR="00D064B1" w:rsidRPr="008008A6">
        <w:rPr>
          <w:rFonts w:ascii="Times New Roman" w:hAnsi="Times New Roman" w:cs="Times New Roman"/>
          <w:color w:val="auto"/>
          <w:sz w:val="24"/>
          <w:szCs w:val="24"/>
        </w:rPr>
        <w:t>ms.</w:t>
      </w:r>
      <w:proofErr w:type="spellEnd"/>
      <w:r w:rsidR="00D064B1" w:rsidRPr="008008A6">
        <w:rPr>
          <w:rFonts w:ascii="Times New Roman" w:hAnsi="Times New Roman" w:cs="Times New Roman"/>
          <w:color w:val="auto"/>
          <w:sz w:val="24"/>
          <w:szCs w:val="24"/>
        </w:rPr>
        <w:t xml:space="preserve"> </w:t>
      </w:r>
      <w:proofErr w:type="gramStart"/>
      <w:r w:rsidR="00D064B1" w:rsidRPr="008008A6">
        <w:rPr>
          <w:rFonts w:ascii="Times New Roman" w:hAnsi="Times New Roman" w:cs="Times New Roman"/>
          <w:color w:val="auto"/>
          <w:sz w:val="24"/>
          <w:szCs w:val="24"/>
        </w:rPr>
        <w:t>In</w:t>
      </w:r>
      <w:proofErr w:type="gramEnd"/>
      <w:r w:rsidR="00D064B1" w:rsidRPr="008008A6">
        <w:rPr>
          <w:rFonts w:ascii="Times New Roman" w:hAnsi="Times New Roman" w:cs="Times New Roman"/>
          <w:color w:val="auto"/>
          <w:sz w:val="24"/>
          <w:szCs w:val="24"/>
        </w:rPr>
        <w:t xml:space="preserve"> </w:t>
      </w:r>
      <w:r w:rsidR="000D01E8" w:rsidRPr="008008A6">
        <w:rPr>
          <w:rFonts w:ascii="Times New Roman" w:hAnsi="Times New Roman" w:cs="Times New Roman"/>
          <w:color w:val="auto"/>
          <w:sz w:val="24"/>
          <w:szCs w:val="24"/>
        </w:rPr>
        <w:t>‘</w:t>
      </w:r>
      <w:proofErr w:type="spellStart"/>
      <w:r w:rsidR="00D064B1" w:rsidRPr="008008A6">
        <w:rPr>
          <w:rFonts w:ascii="Times New Roman" w:hAnsi="Times New Roman" w:cs="Times New Roman"/>
          <w:color w:val="auto"/>
          <w:sz w:val="24"/>
          <w:szCs w:val="24"/>
        </w:rPr>
        <w:t>talbot</w:t>
      </w:r>
      <w:proofErr w:type="spellEnd"/>
      <w:r w:rsidR="000D01E8" w:rsidRPr="008008A6">
        <w:rPr>
          <w:rFonts w:ascii="Times New Roman" w:hAnsi="Times New Roman" w:cs="Times New Roman"/>
          <w:color w:val="auto"/>
          <w:sz w:val="24"/>
          <w:szCs w:val="24"/>
        </w:rPr>
        <w:t>’</w:t>
      </w:r>
      <w:r w:rsidRPr="008008A6">
        <w:rPr>
          <w:rFonts w:ascii="Times New Roman" w:hAnsi="Times New Roman" w:cs="Times New Roman"/>
          <w:color w:val="auto"/>
          <w:sz w:val="24"/>
          <w:szCs w:val="24"/>
        </w:rPr>
        <w:t xml:space="preserve">, TT is about 1.5 mm higher than TL. </w:t>
      </w:r>
      <w:proofErr w:type="spellStart"/>
      <w:r w:rsidRPr="008008A6">
        <w:rPr>
          <w:rFonts w:ascii="Times New Roman" w:hAnsi="Times New Roman" w:cs="Times New Roman"/>
          <w:color w:val="auto"/>
          <w:sz w:val="24"/>
          <w:szCs w:val="24"/>
        </w:rPr>
        <w:t>TD</w:t>
      </w:r>
      <w:r w:rsidR="00BB3C49" w:rsidRPr="008008A6">
        <w:rPr>
          <w:rFonts w:ascii="Times New Roman" w:hAnsi="Times New Roman" w:cs="Times New Roman"/>
          <w:color w:val="auto"/>
          <w:sz w:val="24"/>
          <w:szCs w:val="24"/>
        </w:rPr>
        <w:t>x</w:t>
      </w:r>
      <w:proofErr w:type="spellEnd"/>
      <w:r w:rsidRPr="008008A6">
        <w:rPr>
          <w:rFonts w:ascii="Times New Roman" w:hAnsi="Times New Roman" w:cs="Times New Roman"/>
          <w:color w:val="auto"/>
          <w:sz w:val="24"/>
          <w:szCs w:val="24"/>
        </w:rPr>
        <w:t xml:space="preserve"> retraction and </w:t>
      </w:r>
      <w:proofErr w:type="spellStart"/>
      <w:r w:rsidRPr="008008A6">
        <w:rPr>
          <w:rFonts w:ascii="Times New Roman" w:hAnsi="Times New Roman" w:cs="Times New Roman"/>
          <w:color w:val="auto"/>
          <w:sz w:val="24"/>
          <w:szCs w:val="24"/>
        </w:rPr>
        <w:t>TM</w:t>
      </w:r>
      <w:r w:rsidR="00BB3C49" w:rsidRPr="008008A6">
        <w:rPr>
          <w:rFonts w:ascii="Times New Roman" w:hAnsi="Times New Roman" w:cs="Times New Roman"/>
          <w:color w:val="auto"/>
          <w:sz w:val="24"/>
          <w:szCs w:val="24"/>
        </w:rPr>
        <w:t>z</w:t>
      </w:r>
      <w:proofErr w:type="spellEnd"/>
      <w:r w:rsidRPr="008008A6">
        <w:rPr>
          <w:rFonts w:ascii="Times New Roman" w:hAnsi="Times New Roman" w:cs="Times New Roman"/>
          <w:color w:val="auto"/>
          <w:sz w:val="24"/>
          <w:szCs w:val="24"/>
        </w:rPr>
        <w:t xml:space="preserve"> lowering can be observed in both tokens. The maximum TD retraction is about -42.6 mm at 170 </w:t>
      </w:r>
      <w:proofErr w:type="spellStart"/>
      <w:r w:rsidRPr="008008A6">
        <w:rPr>
          <w:rFonts w:ascii="Times New Roman" w:hAnsi="Times New Roman" w:cs="Times New Roman"/>
          <w:color w:val="auto"/>
          <w:sz w:val="24"/>
          <w:szCs w:val="24"/>
        </w:rPr>
        <w:t>ms</w:t>
      </w:r>
      <w:proofErr w:type="spellEnd"/>
      <w:r w:rsidRPr="008008A6">
        <w:rPr>
          <w:rFonts w:ascii="Times New Roman" w:hAnsi="Times New Roman" w:cs="Times New Roman"/>
          <w:color w:val="auto"/>
          <w:sz w:val="24"/>
          <w:szCs w:val="24"/>
        </w:rPr>
        <w:t xml:space="preserve"> and the maximum TM lowerin</w:t>
      </w:r>
      <w:r w:rsidR="00D064B1" w:rsidRPr="008008A6">
        <w:rPr>
          <w:rFonts w:ascii="Times New Roman" w:hAnsi="Times New Roman" w:cs="Times New Roman"/>
          <w:color w:val="auto"/>
          <w:sz w:val="24"/>
          <w:szCs w:val="24"/>
        </w:rPr>
        <w:t xml:space="preserve">g is about 0.7 mm at 310 </w:t>
      </w:r>
      <w:proofErr w:type="spellStart"/>
      <w:r w:rsidR="00D064B1" w:rsidRPr="008008A6">
        <w:rPr>
          <w:rFonts w:ascii="Times New Roman" w:hAnsi="Times New Roman" w:cs="Times New Roman"/>
          <w:color w:val="auto"/>
          <w:sz w:val="24"/>
          <w:szCs w:val="24"/>
        </w:rPr>
        <w:t>ms</w:t>
      </w:r>
      <w:proofErr w:type="spellEnd"/>
      <w:r w:rsidR="00D064B1" w:rsidRPr="008008A6">
        <w:rPr>
          <w:rFonts w:ascii="Times New Roman" w:hAnsi="Times New Roman" w:cs="Times New Roman"/>
          <w:color w:val="auto"/>
          <w:sz w:val="24"/>
          <w:szCs w:val="24"/>
        </w:rPr>
        <w:t xml:space="preserve"> in </w:t>
      </w:r>
      <w:r w:rsidR="000D01E8" w:rsidRPr="008008A6">
        <w:rPr>
          <w:rFonts w:ascii="Times New Roman" w:hAnsi="Times New Roman" w:cs="Times New Roman"/>
          <w:color w:val="auto"/>
          <w:sz w:val="24"/>
          <w:szCs w:val="24"/>
        </w:rPr>
        <w:t>‘</w:t>
      </w:r>
      <w:r w:rsidR="00D064B1" w:rsidRPr="008008A6">
        <w:rPr>
          <w:rFonts w:ascii="Times New Roman" w:hAnsi="Times New Roman" w:cs="Times New Roman"/>
          <w:color w:val="auto"/>
          <w:sz w:val="24"/>
          <w:szCs w:val="24"/>
        </w:rPr>
        <w:t>tablet</w:t>
      </w:r>
      <w:r w:rsidR="000D01E8" w:rsidRPr="008008A6">
        <w:rPr>
          <w:rFonts w:ascii="Times New Roman" w:hAnsi="Times New Roman" w:cs="Times New Roman"/>
          <w:color w:val="auto"/>
          <w:sz w:val="24"/>
          <w:szCs w:val="24"/>
        </w:rPr>
        <w:t>’</w:t>
      </w:r>
      <w:r w:rsidRPr="008008A6">
        <w:rPr>
          <w:rFonts w:ascii="Times New Roman" w:hAnsi="Times New Roman" w:cs="Times New Roman"/>
          <w:color w:val="auto"/>
          <w:sz w:val="24"/>
          <w:szCs w:val="24"/>
        </w:rPr>
        <w:t>. This negative coordinate is relative to the occlusal plane, i.e., distance behind</w:t>
      </w:r>
      <w:r w:rsidR="00D064B1" w:rsidRPr="008008A6">
        <w:rPr>
          <w:rFonts w:ascii="Times New Roman" w:hAnsi="Times New Roman" w:cs="Times New Roman"/>
          <w:color w:val="auto"/>
          <w:sz w:val="24"/>
          <w:szCs w:val="24"/>
        </w:rPr>
        <w:t xml:space="preserve"> the occlusal plane origin. In </w:t>
      </w:r>
      <w:r w:rsidR="000D01E8" w:rsidRPr="008008A6">
        <w:rPr>
          <w:rFonts w:ascii="Times New Roman" w:hAnsi="Times New Roman" w:cs="Times New Roman"/>
          <w:color w:val="auto"/>
          <w:sz w:val="24"/>
          <w:szCs w:val="24"/>
        </w:rPr>
        <w:t>‘</w:t>
      </w:r>
      <w:proofErr w:type="spellStart"/>
      <w:r w:rsidR="00D064B1" w:rsidRPr="008008A6">
        <w:rPr>
          <w:rFonts w:ascii="Times New Roman" w:hAnsi="Times New Roman" w:cs="Times New Roman"/>
          <w:color w:val="auto"/>
          <w:sz w:val="24"/>
          <w:szCs w:val="24"/>
        </w:rPr>
        <w:t>talbot</w:t>
      </w:r>
      <w:proofErr w:type="spellEnd"/>
      <w:r w:rsidR="000D01E8" w:rsidRPr="008008A6">
        <w:rPr>
          <w:rFonts w:ascii="Times New Roman" w:hAnsi="Times New Roman" w:cs="Times New Roman"/>
          <w:color w:val="auto"/>
          <w:sz w:val="24"/>
          <w:szCs w:val="24"/>
        </w:rPr>
        <w:t>’</w:t>
      </w:r>
      <w:r w:rsidRPr="008008A6">
        <w:rPr>
          <w:rFonts w:ascii="Times New Roman" w:hAnsi="Times New Roman" w:cs="Times New Roman"/>
          <w:color w:val="auto"/>
          <w:sz w:val="24"/>
          <w:szCs w:val="24"/>
        </w:rPr>
        <w:t xml:space="preserve">, the maximum </w:t>
      </w:r>
      <w:r w:rsidR="00BB3C49" w:rsidRPr="008008A6">
        <w:rPr>
          <w:rFonts w:ascii="Times New Roman" w:hAnsi="Times New Roman" w:cs="Times New Roman"/>
          <w:color w:val="auto"/>
          <w:sz w:val="24"/>
          <w:szCs w:val="24"/>
        </w:rPr>
        <w:t xml:space="preserve">TD </w:t>
      </w:r>
      <w:r w:rsidRPr="008008A6">
        <w:rPr>
          <w:rFonts w:ascii="Times New Roman" w:hAnsi="Times New Roman" w:cs="Times New Roman"/>
          <w:color w:val="auto"/>
          <w:sz w:val="24"/>
          <w:szCs w:val="24"/>
        </w:rPr>
        <w:t xml:space="preserve">retraction is about -41.8 mm at 160 </w:t>
      </w:r>
      <w:proofErr w:type="spellStart"/>
      <w:r w:rsidRPr="008008A6">
        <w:rPr>
          <w:rFonts w:ascii="Times New Roman" w:hAnsi="Times New Roman" w:cs="Times New Roman"/>
          <w:color w:val="auto"/>
          <w:sz w:val="24"/>
          <w:szCs w:val="24"/>
        </w:rPr>
        <w:t>ms</w:t>
      </w:r>
      <w:proofErr w:type="spellEnd"/>
      <w:r w:rsidRPr="008008A6">
        <w:rPr>
          <w:rFonts w:ascii="Times New Roman" w:hAnsi="Times New Roman" w:cs="Times New Roman"/>
          <w:color w:val="auto"/>
          <w:sz w:val="24"/>
          <w:szCs w:val="24"/>
        </w:rPr>
        <w:t xml:space="preserve"> and the maximum TM lowering is about -3.3 mm at 240 </w:t>
      </w:r>
      <w:proofErr w:type="spellStart"/>
      <w:proofErr w:type="gramStart"/>
      <w:r w:rsidRPr="008008A6">
        <w:rPr>
          <w:rFonts w:ascii="Times New Roman" w:hAnsi="Times New Roman" w:cs="Times New Roman"/>
          <w:color w:val="auto"/>
          <w:sz w:val="24"/>
          <w:szCs w:val="24"/>
        </w:rPr>
        <w:t>ms</w:t>
      </w:r>
      <w:proofErr w:type="gramEnd"/>
      <w:r w:rsidRPr="008008A6">
        <w:rPr>
          <w:rFonts w:ascii="Times New Roman" w:hAnsi="Times New Roman" w:cs="Times New Roman"/>
          <w:color w:val="auto"/>
          <w:sz w:val="24"/>
          <w:szCs w:val="24"/>
        </w:rPr>
        <w:t>.</w:t>
      </w:r>
      <w:proofErr w:type="spellEnd"/>
      <w:r w:rsidRPr="008008A6">
        <w:rPr>
          <w:rFonts w:ascii="Times New Roman" w:hAnsi="Times New Roman" w:cs="Times New Roman"/>
          <w:color w:val="auto"/>
          <w:sz w:val="24"/>
          <w:szCs w:val="24"/>
        </w:rPr>
        <w:t xml:space="preserve"> Then TT, TL and TR rise gradually for the /l/ and lower slightly for the following /</w:t>
      </w:r>
      <w:r w:rsidRPr="008008A6">
        <w:rPr>
          <w:rFonts w:ascii="Doulos SIL" w:hAnsi="Doulos SIL" w:cs="Doulos SIL"/>
          <w:color w:val="auto"/>
          <w:sz w:val="24"/>
          <w:szCs w:val="24"/>
        </w:rPr>
        <w:t>ə</w:t>
      </w:r>
      <w:r w:rsidRPr="008008A6">
        <w:rPr>
          <w:rFonts w:ascii="Times New Roman" w:hAnsi="Times New Roman" w:cs="Times New Roman"/>
          <w:color w:val="auto"/>
          <w:sz w:val="24"/>
          <w:szCs w:val="24"/>
        </w:rPr>
        <w:t>/. Thus, in syllable-coda position (tal</w:t>
      </w:r>
      <w:r w:rsidR="00C76206" w:rsidRPr="008008A6">
        <w:rPr>
          <w:rFonts w:ascii="Times New Roman" w:hAnsi="Times New Roman" w:cs="Times New Roman"/>
          <w:color w:val="auto"/>
          <w:sz w:val="24"/>
          <w:szCs w:val="24"/>
        </w:rPr>
        <w:t>.</w:t>
      </w:r>
      <w:r w:rsidRPr="008008A6">
        <w:rPr>
          <w:rFonts w:ascii="Times New Roman" w:hAnsi="Times New Roman" w:cs="Times New Roman"/>
          <w:color w:val="auto"/>
          <w:sz w:val="24"/>
          <w:szCs w:val="24"/>
        </w:rPr>
        <w:t>bot), TT is lower, TM is lower and TD is slightly less retracted than in syllable-onset position (tab</w:t>
      </w:r>
      <w:r w:rsidR="00D064B1" w:rsidRPr="008008A6">
        <w:rPr>
          <w:rFonts w:ascii="Times New Roman" w:hAnsi="Times New Roman" w:cs="Times New Roman"/>
          <w:color w:val="auto"/>
          <w:sz w:val="24"/>
          <w:szCs w:val="24"/>
        </w:rPr>
        <w:t>.</w:t>
      </w:r>
      <w:r w:rsidRPr="008008A6">
        <w:rPr>
          <w:rFonts w:ascii="Times New Roman" w:hAnsi="Times New Roman" w:cs="Times New Roman"/>
          <w:color w:val="auto"/>
          <w:sz w:val="24"/>
          <w:szCs w:val="24"/>
        </w:rPr>
        <w:t xml:space="preserve">let), in which TT is raised, TM is lowered and TD is slightly more retracted. </w:t>
      </w:r>
    </w:p>
    <w:p w14:paraId="0C65ED15" w14:textId="396EF27E" w:rsidR="0083229A" w:rsidRPr="008008A6" w:rsidRDefault="00DE3C06" w:rsidP="00A479C8">
      <w:pPr>
        <w:pStyle w:val="BodyText"/>
        <w:spacing w:before="48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Partly due to previous limitations in sensing technology, and partly because of a prior focus on mid</w:t>
      </w:r>
      <w:r w:rsidR="003C742B" w:rsidRPr="008008A6">
        <w:rPr>
          <w:rFonts w:ascii="Times New Roman" w:hAnsi="Times New Roman" w:cs="Times New Roman"/>
          <w:color w:val="auto"/>
          <w:sz w:val="24"/>
          <w:szCs w:val="24"/>
        </w:rPr>
        <w:t>-</w:t>
      </w:r>
      <w:r w:rsidRPr="008008A6">
        <w:rPr>
          <w:rFonts w:ascii="Times New Roman" w:hAnsi="Times New Roman" w:cs="Times New Roman"/>
          <w:color w:val="auto"/>
          <w:sz w:val="24"/>
          <w:szCs w:val="24"/>
        </w:rPr>
        <w:t>sagittal articulation, there has been comparatively little prior research on para-sagittal dynamics</w:t>
      </w:r>
      <w:r w:rsidR="007A1278" w:rsidRPr="008008A6">
        <w:rPr>
          <w:rFonts w:ascii="Times New Roman" w:hAnsi="Times New Roman" w:cs="Times New Roman"/>
          <w:color w:val="auto"/>
          <w:sz w:val="24"/>
          <w:szCs w:val="24"/>
        </w:rPr>
        <w:t xml:space="preserve"> of tongue movements in speech</w:t>
      </w:r>
      <w:r w:rsidRPr="008008A6">
        <w:rPr>
          <w:rFonts w:ascii="Times New Roman" w:hAnsi="Times New Roman" w:cs="Times New Roman"/>
          <w:color w:val="auto"/>
          <w:sz w:val="24"/>
          <w:szCs w:val="24"/>
        </w:rPr>
        <w:t>.</w:t>
      </w:r>
      <w:r w:rsidR="00F46A35" w:rsidRPr="008008A6">
        <w:rPr>
          <w:rFonts w:ascii="Times New Roman" w:hAnsi="Times New Roman" w:cs="Times New Roman"/>
          <w:color w:val="auto"/>
          <w:sz w:val="24"/>
          <w:szCs w:val="24"/>
        </w:rPr>
        <w:t xml:space="preserve"> It was for that reason that we developed the Southern Cross sensor configuration, which includes a para-sagittal sensor on each side of the tongue blade</w:t>
      </w:r>
      <w:r w:rsidR="00BB3C49" w:rsidRPr="008008A6">
        <w:rPr>
          <w:rFonts w:ascii="Times New Roman" w:hAnsi="Times New Roman" w:cs="Times New Roman"/>
          <w:color w:val="auto"/>
          <w:sz w:val="24"/>
          <w:szCs w:val="24"/>
        </w:rPr>
        <w:t xml:space="preserve"> (Ying et al., submitted)</w:t>
      </w:r>
      <w:r w:rsidR="00F46A35" w:rsidRPr="008008A6">
        <w:rPr>
          <w:rFonts w:ascii="Times New Roman" w:hAnsi="Times New Roman" w:cs="Times New Roman"/>
          <w:color w:val="auto"/>
          <w:sz w:val="24"/>
          <w:szCs w:val="24"/>
        </w:rPr>
        <w:t>.</w:t>
      </w:r>
    </w:p>
    <w:p w14:paraId="28233347" w14:textId="1BF230BB" w:rsidR="00FC341B" w:rsidRPr="008008A6" w:rsidRDefault="00DE3C06" w:rsidP="00D02BF5">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lastRenderedPageBreak/>
        <w:t xml:space="preserve">We developed novel analyses designed to </w:t>
      </w:r>
      <w:r w:rsidR="004B0598" w:rsidRPr="008008A6">
        <w:rPr>
          <w:rFonts w:ascii="Times New Roman" w:hAnsi="Times New Roman" w:cs="Times New Roman"/>
          <w:color w:val="auto"/>
          <w:sz w:val="24"/>
          <w:szCs w:val="24"/>
        </w:rPr>
        <w:t>address para-sagittal dynamics in /l/ production</w:t>
      </w:r>
      <w:r w:rsidRPr="008008A6">
        <w:rPr>
          <w:rFonts w:ascii="Times New Roman" w:hAnsi="Times New Roman" w:cs="Times New Roman"/>
          <w:color w:val="auto"/>
          <w:sz w:val="24"/>
          <w:szCs w:val="24"/>
        </w:rPr>
        <w:t xml:space="preserve"> and inform our understanding of lateral channel formation, and at the same time to allow us to assess how variations in the mid-sagittal plane influence the timing of lateral channel formation. In order to estimate </w:t>
      </w:r>
      <w:r w:rsidR="001107FC">
        <w:rPr>
          <w:rFonts w:ascii="Times New Roman" w:hAnsi="Times New Roman" w:cs="Times New Roman"/>
          <w:color w:val="auto"/>
          <w:sz w:val="24"/>
          <w:szCs w:val="24"/>
        </w:rPr>
        <w:t>lateralization</w:t>
      </w:r>
      <w:r w:rsidRPr="008008A6">
        <w:rPr>
          <w:rFonts w:ascii="Times New Roman" w:hAnsi="Times New Roman" w:cs="Times New Roman"/>
          <w:color w:val="auto"/>
          <w:sz w:val="24"/>
          <w:szCs w:val="24"/>
        </w:rPr>
        <w:t xml:space="preserve"> of the tongue blade in the coronal plane, a mid-sagittal tongue blade sensor is required. One methodological innovation in this study was that </w:t>
      </w:r>
      <w:r w:rsidR="006745C0" w:rsidRPr="008008A6">
        <w:rPr>
          <w:rFonts w:ascii="Times New Roman" w:hAnsi="Times New Roman" w:cs="Times New Roman"/>
          <w:color w:val="auto"/>
          <w:sz w:val="24"/>
          <w:szCs w:val="24"/>
        </w:rPr>
        <w:t xml:space="preserve">we mathematically estimated </w:t>
      </w:r>
      <w:r w:rsidRPr="008008A6">
        <w:rPr>
          <w:rFonts w:ascii="Times New Roman" w:hAnsi="Times New Roman" w:cs="Times New Roman"/>
          <w:color w:val="auto"/>
          <w:sz w:val="24"/>
          <w:szCs w:val="24"/>
        </w:rPr>
        <w:t xml:space="preserve">the tongue blade sensor in the mid-sagittal plane from relationships among the </w:t>
      </w:r>
      <w:r w:rsidR="000E079F" w:rsidRPr="008008A6">
        <w:rPr>
          <w:rFonts w:ascii="Times New Roman" w:hAnsi="Times New Roman" w:cs="Times New Roman"/>
          <w:color w:val="auto"/>
          <w:sz w:val="24"/>
          <w:szCs w:val="24"/>
        </w:rPr>
        <w:t>para-sagittal</w:t>
      </w:r>
      <w:r w:rsidRPr="008008A6">
        <w:rPr>
          <w:rFonts w:ascii="Times New Roman" w:hAnsi="Times New Roman" w:cs="Times New Roman"/>
          <w:color w:val="auto"/>
          <w:sz w:val="24"/>
          <w:szCs w:val="24"/>
        </w:rPr>
        <w:t xml:space="preserve"> </w:t>
      </w:r>
      <w:r w:rsidR="006745C0" w:rsidRPr="008008A6">
        <w:rPr>
          <w:rFonts w:ascii="Times New Roman" w:hAnsi="Times New Roman" w:cs="Times New Roman"/>
          <w:color w:val="auto"/>
          <w:sz w:val="24"/>
          <w:szCs w:val="24"/>
        </w:rPr>
        <w:t xml:space="preserve">sensors </w:t>
      </w:r>
      <w:r w:rsidRPr="008008A6">
        <w:rPr>
          <w:rFonts w:ascii="Times New Roman" w:hAnsi="Times New Roman" w:cs="Times New Roman"/>
          <w:color w:val="auto"/>
          <w:sz w:val="24"/>
          <w:szCs w:val="24"/>
        </w:rPr>
        <w:t xml:space="preserve">and </w:t>
      </w:r>
      <w:r w:rsidR="006745C0" w:rsidRPr="008008A6">
        <w:rPr>
          <w:rFonts w:ascii="Times New Roman" w:hAnsi="Times New Roman" w:cs="Times New Roman"/>
          <w:color w:val="auto"/>
          <w:sz w:val="24"/>
          <w:szCs w:val="24"/>
        </w:rPr>
        <w:t xml:space="preserve">the </w:t>
      </w:r>
      <w:r w:rsidRPr="008008A6">
        <w:rPr>
          <w:rFonts w:ascii="Times New Roman" w:hAnsi="Times New Roman" w:cs="Times New Roman"/>
          <w:color w:val="auto"/>
          <w:sz w:val="24"/>
          <w:szCs w:val="24"/>
        </w:rPr>
        <w:t xml:space="preserve">mid-sagittal </w:t>
      </w:r>
      <w:r w:rsidR="006745C0" w:rsidRPr="008008A6">
        <w:rPr>
          <w:rFonts w:ascii="Times New Roman" w:hAnsi="Times New Roman" w:cs="Times New Roman"/>
          <w:color w:val="auto"/>
          <w:sz w:val="24"/>
          <w:szCs w:val="24"/>
        </w:rPr>
        <w:t xml:space="preserve">TT and TM </w:t>
      </w:r>
      <w:r w:rsidRPr="008008A6">
        <w:rPr>
          <w:rFonts w:ascii="Times New Roman" w:hAnsi="Times New Roman" w:cs="Times New Roman"/>
          <w:color w:val="auto"/>
          <w:sz w:val="24"/>
          <w:szCs w:val="24"/>
        </w:rPr>
        <w:t>sensor</w:t>
      </w:r>
      <w:r w:rsidR="006745C0" w:rsidRPr="008008A6">
        <w:rPr>
          <w:rFonts w:ascii="Times New Roman" w:hAnsi="Times New Roman" w:cs="Times New Roman"/>
          <w:color w:val="auto"/>
          <w:sz w:val="24"/>
          <w:szCs w:val="24"/>
        </w:rPr>
        <w:t>s</w:t>
      </w:r>
      <w:r w:rsidRPr="008008A6">
        <w:rPr>
          <w:rFonts w:ascii="Times New Roman" w:hAnsi="Times New Roman" w:cs="Times New Roman"/>
          <w:color w:val="auto"/>
          <w:sz w:val="24"/>
          <w:szCs w:val="24"/>
        </w:rPr>
        <w:t xml:space="preserve">, instead of </w:t>
      </w:r>
      <w:r w:rsidR="006745C0" w:rsidRPr="008008A6">
        <w:rPr>
          <w:rFonts w:ascii="Times New Roman" w:hAnsi="Times New Roman" w:cs="Times New Roman"/>
          <w:color w:val="auto"/>
          <w:sz w:val="24"/>
          <w:szCs w:val="24"/>
        </w:rPr>
        <w:t xml:space="preserve">simply </w:t>
      </w:r>
      <w:r w:rsidRPr="008008A6">
        <w:rPr>
          <w:rFonts w:ascii="Times New Roman" w:hAnsi="Times New Roman" w:cs="Times New Roman"/>
          <w:color w:val="auto"/>
          <w:sz w:val="24"/>
          <w:szCs w:val="24"/>
        </w:rPr>
        <w:t>using the TT sensor data. The issue with using the TT sensor data alone is that the TT sensor is typically higher than the para-sagittal sensors</w:t>
      </w:r>
      <w:r w:rsidR="00443133" w:rsidRPr="008008A6">
        <w:rPr>
          <w:rFonts w:ascii="Times New Roman" w:hAnsi="Times New Roman" w:cs="Times New Roman"/>
          <w:color w:val="auto"/>
          <w:sz w:val="24"/>
          <w:szCs w:val="24"/>
        </w:rPr>
        <w:t xml:space="preserve"> in /l/ production</w:t>
      </w:r>
      <w:r w:rsidRPr="008008A6">
        <w:rPr>
          <w:rFonts w:ascii="Times New Roman" w:hAnsi="Times New Roman" w:cs="Times New Roman"/>
          <w:color w:val="auto"/>
          <w:sz w:val="24"/>
          <w:szCs w:val="24"/>
        </w:rPr>
        <w:t xml:space="preserve">, particularly </w:t>
      </w:r>
      <w:r w:rsidR="00443133" w:rsidRPr="008008A6">
        <w:rPr>
          <w:rFonts w:ascii="Times New Roman" w:hAnsi="Times New Roman" w:cs="Times New Roman"/>
          <w:color w:val="auto"/>
          <w:sz w:val="24"/>
          <w:szCs w:val="24"/>
        </w:rPr>
        <w:t xml:space="preserve">when </w:t>
      </w:r>
      <w:r w:rsidRPr="008008A6">
        <w:rPr>
          <w:rFonts w:ascii="Times New Roman" w:hAnsi="Times New Roman" w:cs="Times New Roman"/>
          <w:color w:val="auto"/>
          <w:sz w:val="24"/>
          <w:szCs w:val="24"/>
        </w:rPr>
        <w:t>the anterior portion of the tongue rises to f</w:t>
      </w:r>
      <w:r w:rsidR="006745C0" w:rsidRPr="008008A6">
        <w:rPr>
          <w:rFonts w:ascii="Times New Roman" w:hAnsi="Times New Roman" w:cs="Times New Roman"/>
          <w:color w:val="auto"/>
          <w:sz w:val="24"/>
          <w:szCs w:val="24"/>
        </w:rPr>
        <w:t>or</w:t>
      </w:r>
      <w:r w:rsidRPr="008008A6">
        <w:rPr>
          <w:rFonts w:ascii="Times New Roman" w:hAnsi="Times New Roman" w:cs="Times New Roman"/>
          <w:color w:val="auto"/>
          <w:sz w:val="24"/>
          <w:szCs w:val="24"/>
        </w:rPr>
        <w:t xml:space="preserve">m a constriction for /l/. Also, the TT sensor and the para-sagittal sensors are not situated in the same sagittal or coronal planes. Estimating a mid-sagittal tongue blade sensor from the </w:t>
      </w:r>
      <w:r w:rsidR="00724F24" w:rsidRPr="008008A6">
        <w:rPr>
          <w:rFonts w:ascii="Times New Roman" w:hAnsi="Times New Roman" w:cs="Times New Roman"/>
          <w:color w:val="auto"/>
          <w:sz w:val="24"/>
          <w:szCs w:val="24"/>
        </w:rPr>
        <w:t xml:space="preserve">relationships among the </w:t>
      </w:r>
      <w:r w:rsidRPr="008008A6">
        <w:rPr>
          <w:rFonts w:ascii="Times New Roman" w:hAnsi="Times New Roman" w:cs="Times New Roman"/>
          <w:color w:val="auto"/>
          <w:sz w:val="24"/>
          <w:szCs w:val="24"/>
        </w:rPr>
        <w:t>para- and mid-sagittal sensors solves these two issues</w:t>
      </w:r>
      <w:r w:rsidR="00FC341B" w:rsidRPr="008008A6">
        <w:rPr>
          <w:rFonts w:ascii="Times New Roman" w:hAnsi="Times New Roman" w:cs="Times New Roman"/>
          <w:color w:val="auto"/>
          <w:sz w:val="24"/>
          <w:szCs w:val="24"/>
        </w:rPr>
        <w:t>.</w:t>
      </w:r>
    </w:p>
    <w:p w14:paraId="0D09DF27" w14:textId="21D609C0" w:rsidR="00DE3C06" w:rsidRPr="008008A6" w:rsidRDefault="00DE3C06" w:rsidP="00D02BF5">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The steps we used to estimate the </w:t>
      </w:r>
      <w:r w:rsidR="00724F24" w:rsidRPr="008008A6">
        <w:rPr>
          <w:rFonts w:ascii="Times New Roman" w:hAnsi="Times New Roman" w:cs="Times New Roman"/>
          <w:color w:val="auto"/>
          <w:sz w:val="24"/>
          <w:szCs w:val="24"/>
        </w:rPr>
        <w:t xml:space="preserve">mid-sagittal </w:t>
      </w:r>
      <w:r w:rsidRPr="008008A6">
        <w:rPr>
          <w:rFonts w:ascii="Times New Roman" w:hAnsi="Times New Roman" w:cs="Times New Roman"/>
          <w:color w:val="auto"/>
          <w:sz w:val="24"/>
          <w:szCs w:val="24"/>
        </w:rPr>
        <w:t xml:space="preserve">tongue blade sensor are: Firstly, a second-order polynomial was fitted to the x (horizontal anterior-posterior) and z (vertical) dimensions of the three mid-sagittal sensors (TT, TM, </w:t>
      </w:r>
      <w:proofErr w:type="gramStart"/>
      <w:r w:rsidRPr="008008A6">
        <w:rPr>
          <w:rFonts w:ascii="Times New Roman" w:hAnsi="Times New Roman" w:cs="Times New Roman"/>
          <w:color w:val="auto"/>
          <w:sz w:val="24"/>
          <w:szCs w:val="24"/>
        </w:rPr>
        <w:t>TD</w:t>
      </w:r>
      <w:proofErr w:type="gramEnd"/>
      <w:r w:rsidRPr="008008A6">
        <w:rPr>
          <w:rFonts w:ascii="Times New Roman" w:hAnsi="Times New Roman" w:cs="Times New Roman"/>
          <w:color w:val="auto"/>
          <w:sz w:val="24"/>
          <w:szCs w:val="24"/>
        </w:rPr>
        <w:t xml:space="preserve">), thus estimating the mid-sagittal curve of the tongue (concave, flat, or convex). Secondly, the average position of the para-sagittal tongue sensors (TR and TL) in the x dimension was used to locate an intersection point along </w:t>
      </w:r>
      <w:r w:rsidR="00724F24" w:rsidRPr="008008A6">
        <w:rPr>
          <w:rFonts w:ascii="Times New Roman" w:hAnsi="Times New Roman" w:cs="Times New Roman"/>
          <w:color w:val="auto"/>
          <w:sz w:val="24"/>
          <w:szCs w:val="24"/>
        </w:rPr>
        <w:t xml:space="preserve">the </w:t>
      </w:r>
      <w:r w:rsidRPr="008008A6">
        <w:rPr>
          <w:rFonts w:ascii="Times New Roman" w:hAnsi="Times New Roman" w:cs="Times New Roman"/>
          <w:color w:val="auto"/>
          <w:sz w:val="24"/>
          <w:szCs w:val="24"/>
        </w:rPr>
        <w:t>mid-sagittal polynomial. The x</w:t>
      </w:r>
      <w:r w:rsidR="00724F24" w:rsidRPr="008008A6">
        <w:rPr>
          <w:rFonts w:ascii="Times New Roman" w:hAnsi="Times New Roman" w:cs="Times New Roman"/>
          <w:color w:val="auto"/>
          <w:sz w:val="24"/>
          <w:szCs w:val="24"/>
        </w:rPr>
        <w:t xml:space="preserve"> (front-back)</w:t>
      </w:r>
      <w:r w:rsidRPr="008008A6">
        <w:rPr>
          <w:rFonts w:ascii="Times New Roman" w:hAnsi="Times New Roman" w:cs="Times New Roman"/>
          <w:color w:val="auto"/>
          <w:sz w:val="24"/>
          <w:szCs w:val="24"/>
        </w:rPr>
        <w:t xml:space="preserve">, y (side-to-side), and z </w:t>
      </w:r>
      <w:r w:rsidR="00724F24" w:rsidRPr="008008A6">
        <w:rPr>
          <w:rFonts w:ascii="Times New Roman" w:hAnsi="Times New Roman" w:cs="Times New Roman"/>
          <w:color w:val="auto"/>
          <w:sz w:val="24"/>
          <w:szCs w:val="24"/>
        </w:rPr>
        <w:t xml:space="preserve">(height) </w:t>
      </w:r>
      <w:r w:rsidRPr="008008A6">
        <w:rPr>
          <w:rFonts w:ascii="Times New Roman" w:hAnsi="Times New Roman" w:cs="Times New Roman"/>
          <w:color w:val="auto"/>
          <w:sz w:val="24"/>
          <w:szCs w:val="24"/>
        </w:rPr>
        <w:t xml:space="preserve">dimension values of this intersection point served as the estimated location of the </w:t>
      </w:r>
      <w:r w:rsidR="00724F24" w:rsidRPr="008008A6">
        <w:rPr>
          <w:rFonts w:ascii="Times New Roman" w:hAnsi="Times New Roman" w:cs="Times New Roman"/>
          <w:color w:val="auto"/>
          <w:sz w:val="24"/>
          <w:szCs w:val="24"/>
        </w:rPr>
        <w:t xml:space="preserve">mid-sagittal </w:t>
      </w:r>
      <w:r w:rsidRPr="008008A6">
        <w:rPr>
          <w:rFonts w:ascii="Times New Roman" w:hAnsi="Times New Roman" w:cs="Times New Roman"/>
          <w:color w:val="auto"/>
          <w:sz w:val="24"/>
          <w:szCs w:val="24"/>
        </w:rPr>
        <w:t xml:space="preserve">tongue blade sensor (virtual TB). This virtual sensor represents the intersection of the mid-sagittal (TT-TM-TD) and coronal planes at a location that falls </w:t>
      </w:r>
      <w:r w:rsidR="00A52700" w:rsidRPr="008008A6">
        <w:rPr>
          <w:rFonts w:ascii="Times New Roman" w:hAnsi="Times New Roman" w:cs="Times New Roman"/>
          <w:color w:val="auto"/>
          <w:sz w:val="24"/>
          <w:szCs w:val="24"/>
        </w:rPr>
        <w:t xml:space="preserve">midway </w:t>
      </w:r>
      <w:r w:rsidRPr="008008A6">
        <w:rPr>
          <w:rFonts w:ascii="Times New Roman" w:hAnsi="Times New Roman" w:cs="Times New Roman"/>
          <w:color w:val="auto"/>
          <w:sz w:val="24"/>
          <w:szCs w:val="24"/>
        </w:rPr>
        <w:t xml:space="preserve">between the two para-sagittal sensors (TR-TL). </w:t>
      </w:r>
      <w:r w:rsidR="00601C1F" w:rsidRPr="008008A6">
        <w:rPr>
          <w:rFonts w:ascii="Times New Roman" w:hAnsi="Times New Roman" w:cs="Times New Roman"/>
          <w:color w:val="auto"/>
          <w:sz w:val="24"/>
          <w:szCs w:val="24"/>
        </w:rPr>
        <w:t>The virtual TB sensor</w:t>
      </w:r>
      <w:r w:rsidRPr="008008A6">
        <w:rPr>
          <w:rFonts w:ascii="Times New Roman" w:hAnsi="Times New Roman" w:cs="Times New Roman"/>
          <w:color w:val="auto"/>
          <w:sz w:val="24"/>
          <w:szCs w:val="24"/>
        </w:rPr>
        <w:t xml:space="preserve"> location </w:t>
      </w:r>
      <w:r w:rsidR="007D4D04" w:rsidRPr="008008A6">
        <w:rPr>
          <w:rFonts w:ascii="Times New Roman" w:hAnsi="Times New Roman" w:cs="Times New Roman"/>
          <w:color w:val="auto"/>
          <w:sz w:val="24"/>
          <w:szCs w:val="24"/>
        </w:rPr>
        <w:t xml:space="preserve">in </w:t>
      </w:r>
      <w:r w:rsidRPr="008008A6">
        <w:rPr>
          <w:rFonts w:ascii="Times New Roman" w:hAnsi="Times New Roman" w:cs="Times New Roman"/>
          <w:color w:val="auto"/>
          <w:sz w:val="24"/>
          <w:szCs w:val="24"/>
        </w:rPr>
        <w:t xml:space="preserve">the horizontal </w:t>
      </w:r>
      <w:r w:rsidR="005E658A" w:rsidRPr="008008A6">
        <w:rPr>
          <w:rFonts w:ascii="Times New Roman" w:hAnsi="Times New Roman" w:cs="Times New Roman"/>
          <w:color w:val="auto"/>
          <w:sz w:val="24"/>
          <w:szCs w:val="24"/>
        </w:rPr>
        <w:t xml:space="preserve">(x) </w:t>
      </w:r>
      <w:r w:rsidR="007D4D04" w:rsidRPr="008008A6">
        <w:rPr>
          <w:rFonts w:ascii="Times New Roman" w:hAnsi="Times New Roman" w:cs="Times New Roman"/>
          <w:color w:val="auto"/>
          <w:sz w:val="24"/>
          <w:szCs w:val="24"/>
        </w:rPr>
        <w:t xml:space="preserve">plane was </w:t>
      </w:r>
      <w:r w:rsidR="00D6293B" w:rsidRPr="008008A6">
        <w:rPr>
          <w:rFonts w:ascii="Times New Roman" w:hAnsi="Times New Roman" w:cs="Times New Roman"/>
          <w:color w:val="auto"/>
          <w:sz w:val="24"/>
          <w:szCs w:val="24"/>
        </w:rPr>
        <w:t>determined by</w:t>
      </w:r>
      <w:r w:rsidR="007D4D04" w:rsidRPr="008008A6">
        <w:rPr>
          <w:rFonts w:ascii="Times New Roman" w:hAnsi="Times New Roman" w:cs="Times New Roman"/>
          <w:color w:val="auto"/>
          <w:sz w:val="24"/>
          <w:szCs w:val="24"/>
        </w:rPr>
        <w:t xml:space="preserve"> the </w:t>
      </w:r>
      <w:r w:rsidRPr="008008A6">
        <w:rPr>
          <w:rFonts w:ascii="Times New Roman" w:hAnsi="Times New Roman" w:cs="Times New Roman"/>
          <w:color w:val="auto"/>
          <w:sz w:val="24"/>
          <w:szCs w:val="24"/>
        </w:rPr>
        <w:t xml:space="preserve">position of </w:t>
      </w:r>
      <w:r w:rsidR="005E658A" w:rsidRPr="008008A6">
        <w:rPr>
          <w:rFonts w:ascii="Times New Roman" w:hAnsi="Times New Roman" w:cs="Times New Roman"/>
          <w:color w:val="auto"/>
          <w:sz w:val="24"/>
          <w:szCs w:val="24"/>
        </w:rPr>
        <w:t>the</w:t>
      </w:r>
      <w:r w:rsidR="00D6293B" w:rsidRPr="008008A6">
        <w:rPr>
          <w:rFonts w:ascii="Times New Roman" w:hAnsi="Times New Roman" w:cs="Times New Roman"/>
          <w:color w:val="auto"/>
          <w:sz w:val="24"/>
          <w:szCs w:val="24"/>
        </w:rPr>
        <w:t xml:space="preserve"> dominant-side</w:t>
      </w:r>
      <w:r w:rsidR="005E658A"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para-sagittal sensor</w:t>
      </w:r>
      <w:r w:rsidR="00D6293B" w:rsidRPr="008008A6">
        <w:rPr>
          <w:rFonts w:ascii="Times New Roman" w:hAnsi="Times New Roman" w:cs="Times New Roman"/>
          <w:color w:val="auto"/>
          <w:sz w:val="24"/>
          <w:szCs w:val="24"/>
        </w:rPr>
        <w:t xml:space="preserve"> for each token</w:t>
      </w:r>
      <w:r w:rsidRPr="008008A6">
        <w:rPr>
          <w:rFonts w:ascii="Times New Roman" w:hAnsi="Times New Roman" w:cs="Times New Roman"/>
          <w:color w:val="auto"/>
          <w:sz w:val="24"/>
          <w:szCs w:val="24"/>
        </w:rPr>
        <w:t xml:space="preserve"> to ensure that all the relevant measurements used in </w:t>
      </w:r>
      <w:r w:rsidR="00D6293B" w:rsidRPr="008008A6">
        <w:rPr>
          <w:rFonts w:ascii="Times New Roman" w:hAnsi="Times New Roman" w:cs="Times New Roman"/>
          <w:color w:val="auto"/>
          <w:sz w:val="24"/>
          <w:szCs w:val="24"/>
        </w:rPr>
        <w:t xml:space="preserve">our new para-sagittal </w:t>
      </w:r>
      <w:r w:rsidR="001107FC">
        <w:rPr>
          <w:rFonts w:ascii="Times New Roman" w:hAnsi="Times New Roman" w:cs="Times New Roman"/>
          <w:color w:val="auto"/>
          <w:sz w:val="24"/>
          <w:szCs w:val="24"/>
        </w:rPr>
        <w:t>lateralization</w:t>
      </w:r>
      <w:r w:rsidR="00D6293B"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 xml:space="preserve">index were </w:t>
      </w:r>
      <w:r w:rsidRPr="008008A6">
        <w:rPr>
          <w:rFonts w:ascii="Times New Roman" w:hAnsi="Times New Roman" w:cs="Times New Roman"/>
          <w:color w:val="auto"/>
          <w:sz w:val="24"/>
          <w:szCs w:val="24"/>
        </w:rPr>
        <w:lastRenderedPageBreak/>
        <w:t>located in the same coronal plane.</w:t>
      </w:r>
      <w:r w:rsidR="00D6293B" w:rsidRPr="008008A6">
        <w:rPr>
          <w:rFonts w:ascii="Times New Roman" w:hAnsi="Times New Roman" w:cs="Times New Roman"/>
          <w:color w:val="auto"/>
          <w:sz w:val="24"/>
          <w:szCs w:val="24"/>
        </w:rPr>
        <w:t xml:space="preserve"> The dominant side of tongue </w:t>
      </w:r>
      <w:r w:rsidR="001107FC">
        <w:rPr>
          <w:rFonts w:ascii="Times New Roman" w:hAnsi="Times New Roman" w:cs="Times New Roman"/>
          <w:color w:val="auto"/>
          <w:sz w:val="24"/>
          <w:szCs w:val="24"/>
        </w:rPr>
        <w:t>lateralization</w:t>
      </w:r>
      <w:r w:rsidRPr="008008A6">
        <w:rPr>
          <w:rFonts w:ascii="Times New Roman" w:hAnsi="Times New Roman" w:cs="Times New Roman"/>
          <w:color w:val="auto"/>
          <w:sz w:val="24"/>
          <w:szCs w:val="24"/>
        </w:rPr>
        <w:t xml:space="preserve"> </w:t>
      </w:r>
      <w:r w:rsidR="00D6293B" w:rsidRPr="008008A6">
        <w:rPr>
          <w:rFonts w:ascii="Times New Roman" w:hAnsi="Times New Roman" w:cs="Times New Roman"/>
          <w:color w:val="auto"/>
          <w:sz w:val="24"/>
          <w:szCs w:val="24"/>
        </w:rPr>
        <w:t xml:space="preserve">is </w:t>
      </w:r>
      <w:r w:rsidRPr="008008A6">
        <w:rPr>
          <w:rFonts w:ascii="Times New Roman" w:hAnsi="Times New Roman" w:cs="Times New Roman"/>
          <w:color w:val="auto"/>
          <w:sz w:val="24"/>
          <w:szCs w:val="24"/>
        </w:rPr>
        <w:t xml:space="preserve">the </w:t>
      </w:r>
      <w:r w:rsidR="00D6293B" w:rsidRPr="008008A6">
        <w:rPr>
          <w:rFonts w:ascii="Times New Roman" w:hAnsi="Times New Roman" w:cs="Times New Roman"/>
          <w:color w:val="auto"/>
          <w:sz w:val="24"/>
          <w:szCs w:val="24"/>
        </w:rPr>
        <w:t xml:space="preserve">one with the </w:t>
      </w:r>
      <w:r w:rsidRPr="008008A6">
        <w:rPr>
          <w:rFonts w:ascii="Times New Roman" w:hAnsi="Times New Roman" w:cs="Times New Roman"/>
          <w:color w:val="auto"/>
          <w:sz w:val="24"/>
          <w:szCs w:val="24"/>
        </w:rPr>
        <w:t xml:space="preserve">lower para-sagittal </w:t>
      </w:r>
      <w:r w:rsidR="00D6293B" w:rsidRPr="008008A6">
        <w:rPr>
          <w:rFonts w:ascii="Times New Roman" w:hAnsi="Times New Roman" w:cs="Times New Roman"/>
          <w:color w:val="auto"/>
          <w:sz w:val="24"/>
          <w:szCs w:val="24"/>
        </w:rPr>
        <w:t>sensor, as t</w:t>
      </w:r>
      <w:r w:rsidRPr="008008A6">
        <w:rPr>
          <w:rFonts w:ascii="Times New Roman" w:hAnsi="Times New Roman" w:cs="Times New Roman"/>
          <w:color w:val="auto"/>
          <w:sz w:val="24"/>
          <w:szCs w:val="24"/>
        </w:rPr>
        <w:t>his is where the side branch characteristic of lateral anti-formants form</w:t>
      </w:r>
      <w:r w:rsidR="005E658A" w:rsidRPr="008008A6">
        <w:rPr>
          <w:rFonts w:ascii="Times New Roman" w:hAnsi="Times New Roman" w:cs="Times New Roman"/>
          <w:color w:val="auto"/>
          <w:sz w:val="24"/>
          <w:szCs w:val="24"/>
        </w:rPr>
        <w:t>s</w:t>
      </w:r>
      <w:r w:rsidRPr="008008A6">
        <w:rPr>
          <w:rFonts w:ascii="Times New Roman" w:hAnsi="Times New Roman" w:cs="Times New Roman"/>
          <w:color w:val="auto"/>
          <w:sz w:val="24"/>
          <w:szCs w:val="24"/>
        </w:rPr>
        <w:t xml:space="preserve">. We observed in our data that </w:t>
      </w:r>
      <w:r w:rsidR="00D6293B" w:rsidRPr="008008A6">
        <w:rPr>
          <w:rFonts w:ascii="Times New Roman" w:hAnsi="Times New Roman" w:cs="Times New Roman"/>
          <w:color w:val="auto"/>
          <w:sz w:val="24"/>
          <w:szCs w:val="24"/>
        </w:rPr>
        <w:t xml:space="preserve">in each token of /l/ </w:t>
      </w:r>
      <w:r w:rsidRPr="008008A6">
        <w:rPr>
          <w:rFonts w:ascii="Times New Roman" w:hAnsi="Times New Roman" w:cs="Times New Roman"/>
          <w:color w:val="auto"/>
          <w:sz w:val="24"/>
          <w:szCs w:val="24"/>
        </w:rPr>
        <w:t>only one lateral channel was formed</w:t>
      </w:r>
      <w:r w:rsidR="00D6293B" w:rsidRPr="008008A6">
        <w:rPr>
          <w:rFonts w:ascii="Times New Roman" w:hAnsi="Times New Roman" w:cs="Times New Roman"/>
          <w:color w:val="auto"/>
          <w:sz w:val="24"/>
          <w:szCs w:val="24"/>
        </w:rPr>
        <w:t>, on either left or right side of the tongue blade</w:t>
      </w:r>
      <w:r w:rsidRPr="008008A6">
        <w:rPr>
          <w:rFonts w:ascii="Times New Roman" w:hAnsi="Times New Roman" w:cs="Times New Roman"/>
          <w:color w:val="auto"/>
          <w:sz w:val="24"/>
          <w:szCs w:val="24"/>
        </w:rPr>
        <w:t xml:space="preserve">. </w:t>
      </w:r>
      <w:r w:rsidR="00D6293B" w:rsidRPr="008008A6">
        <w:rPr>
          <w:rFonts w:ascii="Times New Roman" w:hAnsi="Times New Roman" w:cs="Times New Roman"/>
          <w:color w:val="auto"/>
          <w:sz w:val="24"/>
          <w:szCs w:val="24"/>
        </w:rPr>
        <w:t>While t</w:t>
      </w:r>
      <w:r w:rsidR="003B27E8" w:rsidRPr="008008A6">
        <w:rPr>
          <w:rFonts w:ascii="Times New Roman" w:hAnsi="Times New Roman" w:cs="Times New Roman"/>
          <w:color w:val="auto"/>
          <w:sz w:val="24"/>
          <w:szCs w:val="24"/>
        </w:rPr>
        <w:t xml:space="preserve">here may be a smaller side channel </w:t>
      </w:r>
      <w:r w:rsidR="00D6293B" w:rsidRPr="008008A6">
        <w:rPr>
          <w:rFonts w:ascii="Times New Roman" w:hAnsi="Times New Roman" w:cs="Times New Roman"/>
          <w:color w:val="auto"/>
          <w:sz w:val="24"/>
          <w:szCs w:val="24"/>
        </w:rPr>
        <w:t xml:space="preserve">that </w:t>
      </w:r>
      <w:r w:rsidR="003B27E8" w:rsidRPr="008008A6">
        <w:rPr>
          <w:rFonts w:ascii="Times New Roman" w:hAnsi="Times New Roman" w:cs="Times New Roman"/>
          <w:color w:val="auto"/>
          <w:sz w:val="24"/>
          <w:szCs w:val="24"/>
        </w:rPr>
        <w:t>admit</w:t>
      </w:r>
      <w:r w:rsidR="00D6293B" w:rsidRPr="008008A6">
        <w:rPr>
          <w:rFonts w:ascii="Times New Roman" w:hAnsi="Times New Roman" w:cs="Times New Roman"/>
          <w:color w:val="auto"/>
          <w:sz w:val="24"/>
          <w:szCs w:val="24"/>
        </w:rPr>
        <w:t>s</w:t>
      </w:r>
      <w:r w:rsidR="003B27E8" w:rsidRPr="008008A6">
        <w:rPr>
          <w:rFonts w:ascii="Times New Roman" w:hAnsi="Times New Roman" w:cs="Times New Roman"/>
          <w:color w:val="auto"/>
          <w:sz w:val="24"/>
          <w:szCs w:val="24"/>
        </w:rPr>
        <w:t xml:space="preserve"> airflow on the non-dominant side, or </w:t>
      </w:r>
      <w:r w:rsidR="00FF7087" w:rsidRPr="008008A6">
        <w:rPr>
          <w:rFonts w:ascii="Times New Roman" w:hAnsi="Times New Roman" w:cs="Times New Roman"/>
          <w:color w:val="auto"/>
          <w:sz w:val="24"/>
          <w:szCs w:val="24"/>
        </w:rPr>
        <w:t>other</w:t>
      </w:r>
      <w:r w:rsidR="003B27E8" w:rsidRPr="008008A6">
        <w:rPr>
          <w:rFonts w:ascii="Times New Roman" w:hAnsi="Times New Roman" w:cs="Times New Roman"/>
          <w:color w:val="auto"/>
          <w:sz w:val="24"/>
          <w:szCs w:val="24"/>
        </w:rPr>
        <w:t xml:space="preserve"> speakers </w:t>
      </w:r>
      <w:r w:rsidR="00D6293B" w:rsidRPr="008008A6">
        <w:rPr>
          <w:rFonts w:ascii="Times New Roman" w:hAnsi="Times New Roman" w:cs="Times New Roman"/>
          <w:color w:val="auto"/>
          <w:sz w:val="24"/>
          <w:szCs w:val="24"/>
        </w:rPr>
        <w:t xml:space="preserve">for whom </w:t>
      </w:r>
      <w:r w:rsidR="003B27E8" w:rsidRPr="008008A6">
        <w:rPr>
          <w:rFonts w:ascii="Times New Roman" w:hAnsi="Times New Roman" w:cs="Times New Roman"/>
          <w:color w:val="auto"/>
          <w:sz w:val="24"/>
          <w:szCs w:val="24"/>
        </w:rPr>
        <w:t>the lateral airflow is equally bifurcated</w:t>
      </w:r>
      <w:r w:rsidR="00FF7087" w:rsidRPr="008008A6">
        <w:rPr>
          <w:rFonts w:ascii="Times New Roman" w:hAnsi="Times New Roman" w:cs="Times New Roman"/>
          <w:color w:val="auto"/>
          <w:sz w:val="24"/>
          <w:szCs w:val="24"/>
        </w:rPr>
        <w:t>,</w:t>
      </w:r>
      <w:r w:rsidR="003B27E8" w:rsidRPr="008008A6">
        <w:rPr>
          <w:rFonts w:ascii="Times New Roman" w:hAnsi="Times New Roman" w:cs="Times New Roman"/>
          <w:color w:val="auto"/>
          <w:sz w:val="24"/>
          <w:szCs w:val="24"/>
        </w:rPr>
        <w:t xml:space="preserve"> these possibilities are not </w:t>
      </w:r>
      <w:r w:rsidR="00FF7087" w:rsidRPr="008008A6">
        <w:rPr>
          <w:rFonts w:ascii="Times New Roman" w:hAnsi="Times New Roman" w:cs="Times New Roman"/>
          <w:color w:val="auto"/>
          <w:sz w:val="24"/>
          <w:szCs w:val="24"/>
        </w:rPr>
        <w:t>addressed by the current</w:t>
      </w:r>
      <w:r w:rsidR="003B27E8" w:rsidRPr="008008A6">
        <w:rPr>
          <w:rFonts w:ascii="Times New Roman" w:hAnsi="Times New Roman" w:cs="Times New Roman"/>
          <w:color w:val="auto"/>
          <w:sz w:val="24"/>
          <w:szCs w:val="24"/>
        </w:rPr>
        <w:t xml:space="preserve"> study.</w:t>
      </w:r>
    </w:p>
    <w:p w14:paraId="4EC2A01A" w14:textId="292C1C95" w:rsidR="00DE3C06" w:rsidRDefault="00DE3C06" w:rsidP="00D02BF5">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To measure tongue </w:t>
      </w:r>
      <w:r w:rsidR="001107FC">
        <w:rPr>
          <w:rFonts w:ascii="Times New Roman" w:hAnsi="Times New Roman" w:cs="Times New Roman"/>
          <w:color w:val="auto"/>
          <w:sz w:val="24"/>
          <w:szCs w:val="24"/>
        </w:rPr>
        <w:t>lateralization</w:t>
      </w:r>
      <w:r w:rsidRPr="008008A6">
        <w:rPr>
          <w:rFonts w:ascii="Times New Roman" w:hAnsi="Times New Roman" w:cs="Times New Roman"/>
          <w:color w:val="auto"/>
          <w:sz w:val="24"/>
          <w:szCs w:val="24"/>
        </w:rPr>
        <w:t xml:space="preserve"> in the coronal plane, </w:t>
      </w:r>
      <w:r w:rsidR="006E549B" w:rsidRPr="008008A6">
        <w:rPr>
          <w:rFonts w:ascii="Times New Roman" w:hAnsi="Times New Roman" w:cs="Times New Roman"/>
          <w:color w:val="auto"/>
          <w:sz w:val="24"/>
          <w:szCs w:val="24"/>
        </w:rPr>
        <w:t xml:space="preserve">we created </w:t>
      </w:r>
      <w:r w:rsidRPr="008008A6">
        <w:rPr>
          <w:rFonts w:ascii="Times New Roman" w:hAnsi="Times New Roman" w:cs="Times New Roman"/>
          <w:color w:val="auto"/>
          <w:sz w:val="24"/>
          <w:szCs w:val="24"/>
        </w:rPr>
        <w:t>an index refer</w:t>
      </w:r>
      <w:r w:rsidR="006E549B" w:rsidRPr="008008A6">
        <w:rPr>
          <w:rFonts w:ascii="Times New Roman" w:hAnsi="Times New Roman" w:cs="Times New Roman"/>
          <w:color w:val="auto"/>
          <w:sz w:val="24"/>
          <w:szCs w:val="24"/>
        </w:rPr>
        <w:t>red</w:t>
      </w:r>
      <w:r w:rsidRPr="008008A6">
        <w:rPr>
          <w:rFonts w:ascii="Times New Roman" w:hAnsi="Times New Roman" w:cs="Times New Roman"/>
          <w:color w:val="auto"/>
          <w:sz w:val="24"/>
          <w:szCs w:val="24"/>
        </w:rPr>
        <w:t xml:space="preserve"> to as ∆Height, </w:t>
      </w:r>
      <w:r w:rsidR="006E549B" w:rsidRPr="008008A6">
        <w:rPr>
          <w:rFonts w:ascii="Times New Roman" w:hAnsi="Times New Roman" w:cs="Times New Roman"/>
          <w:color w:val="auto"/>
          <w:sz w:val="24"/>
          <w:szCs w:val="24"/>
        </w:rPr>
        <w:t xml:space="preserve">which </w:t>
      </w:r>
      <w:r w:rsidRPr="008008A6">
        <w:rPr>
          <w:rFonts w:ascii="Times New Roman" w:hAnsi="Times New Roman" w:cs="Times New Roman"/>
          <w:color w:val="auto"/>
          <w:sz w:val="24"/>
          <w:szCs w:val="24"/>
        </w:rPr>
        <w:t xml:space="preserve">captures the degree to which </w:t>
      </w:r>
      <w:r w:rsidR="00871A6E" w:rsidRPr="008008A6">
        <w:rPr>
          <w:rFonts w:ascii="Times New Roman" w:hAnsi="Times New Roman" w:cs="Times New Roman"/>
          <w:color w:val="auto"/>
          <w:sz w:val="24"/>
          <w:szCs w:val="24"/>
        </w:rPr>
        <w:t xml:space="preserve">the dominant </w:t>
      </w:r>
      <w:r w:rsidRPr="008008A6">
        <w:rPr>
          <w:rFonts w:ascii="Times New Roman" w:hAnsi="Times New Roman" w:cs="Times New Roman"/>
          <w:color w:val="auto"/>
          <w:sz w:val="24"/>
          <w:szCs w:val="24"/>
        </w:rPr>
        <w:t xml:space="preserve">side of the tongue </w:t>
      </w:r>
      <w:r w:rsidR="006E549B" w:rsidRPr="008008A6">
        <w:rPr>
          <w:rFonts w:ascii="Times New Roman" w:hAnsi="Times New Roman" w:cs="Times New Roman"/>
          <w:color w:val="auto"/>
          <w:sz w:val="24"/>
          <w:szCs w:val="24"/>
        </w:rPr>
        <w:t>blade (</w:t>
      </w:r>
      <w:r w:rsidR="00FB2F82" w:rsidRPr="008008A6">
        <w:rPr>
          <w:rFonts w:ascii="Times New Roman" w:hAnsi="Times New Roman" w:cs="Times New Roman"/>
          <w:color w:val="auto"/>
          <w:sz w:val="24"/>
          <w:szCs w:val="24"/>
        </w:rPr>
        <w:t xml:space="preserve">the lower of the two </w:t>
      </w:r>
      <w:r w:rsidR="006E549B" w:rsidRPr="008008A6">
        <w:rPr>
          <w:rFonts w:ascii="Times New Roman" w:hAnsi="Times New Roman" w:cs="Times New Roman"/>
          <w:color w:val="auto"/>
          <w:sz w:val="24"/>
          <w:szCs w:val="24"/>
        </w:rPr>
        <w:t>para-sagittal sensor</w:t>
      </w:r>
      <w:r w:rsidR="00FB2F82" w:rsidRPr="008008A6">
        <w:rPr>
          <w:rFonts w:ascii="Times New Roman" w:hAnsi="Times New Roman" w:cs="Times New Roman"/>
          <w:color w:val="auto"/>
          <w:sz w:val="24"/>
          <w:szCs w:val="24"/>
        </w:rPr>
        <w:t>s</w:t>
      </w:r>
      <w:r w:rsidR="006E549B" w:rsidRPr="008008A6">
        <w:rPr>
          <w:rFonts w:ascii="Times New Roman" w:hAnsi="Times New Roman" w:cs="Times New Roman"/>
          <w:color w:val="auto"/>
          <w:sz w:val="24"/>
          <w:szCs w:val="24"/>
        </w:rPr>
        <w:t xml:space="preserve">) </w:t>
      </w:r>
      <w:r w:rsidR="00FB2F82" w:rsidRPr="008008A6">
        <w:rPr>
          <w:rFonts w:ascii="Times New Roman" w:hAnsi="Times New Roman" w:cs="Times New Roman"/>
          <w:color w:val="auto"/>
          <w:sz w:val="24"/>
          <w:szCs w:val="24"/>
        </w:rPr>
        <w:t>differed in height from</w:t>
      </w:r>
      <w:r w:rsidRPr="008008A6">
        <w:rPr>
          <w:rFonts w:ascii="Times New Roman" w:hAnsi="Times New Roman" w:cs="Times New Roman"/>
          <w:color w:val="auto"/>
          <w:sz w:val="24"/>
          <w:szCs w:val="24"/>
        </w:rPr>
        <w:t xml:space="preserve"> the mid-sagittal </w:t>
      </w:r>
      <w:r w:rsidR="00630198" w:rsidRPr="008008A6">
        <w:rPr>
          <w:rFonts w:ascii="Times New Roman" w:hAnsi="Times New Roman" w:cs="Times New Roman"/>
          <w:color w:val="auto"/>
          <w:sz w:val="24"/>
          <w:szCs w:val="24"/>
        </w:rPr>
        <w:t xml:space="preserve">virtual TB </w:t>
      </w:r>
      <w:r w:rsidRPr="008008A6">
        <w:rPr>
          <w:rFonts w:ascii="Times New Roman" w:hAnsi="Times New Roman" w:cs="Times New Roman"/>
          <w:color w:val="auto"/>
          <w:sz w:val="24"/>
          <w:szCs w:val="24"/>
        </w:rPr>
        <w:t>sensor at any given point in time.</w:t>
      </w:r>
      <w:r w:rsidR="00360B31" w:rsidRPr="008008A6">
        <w:rPr>
          <w:rFonts w:ascii="Times New Roman" w:hAnsi="Times New Roman" w:cs="Times New Roman"/>
          <w:color w:val="auto"/>
          <w:sz w:val="24"/>
          <w:szCs w:val="24"/>
        </w:rPr>
        <w:t xml:space="preserve"> During /l/ production, the speakers in this study typically tilted (i.e. roll around the x-axis) one side of the tongue blade more than the other, either left or right. </w:t>
      </w:r>
      <w:r w:rsidR="00FB2F82" w:rsidRPr="008008A6">
        <w:rPr>
          <w:rFonts w:ascii="Times New Roman" w:hAnsi="Times New Roman" w:cs="Times New Roman"/>
          <w:color w:val="auto"/>
          <w:sz w:val="24"/>
          <w:szCs w:val="24"/>
        </w:rPr>
        <w:t>F</w:t>
      </w:r>
      <w:r w:rsidRPr="008008A6">
        <w:rPr>
          <w:rFonts w:ascii="Times New Roman" w:hAnsi="Times New Roman" w:cs="Times New Roman"/>
          <w:color w:val="auto"/>
          <w:sz w:val="24"/>
          <w:szCs w:val="24"/>
        </w:rPr>
        <w:t xml:space="preserve">ormula </w:t>
      </w:r>
      <w:r w:rsidR="00FB2F82" w:rsidRPr="008008A6">
        <w:rPr>
          <w:rFonts w:ascii="Times New Roman" w:hAnsi="Times New Roman" w:cs="Times New Roman"/>
          <w:color w:val="auto"/>
          <w:sz w:val="24"/>
          <w:szCs w:val="24"/>
        </w:rPr>
        <w:t xml:space="preserve">(1) below </w:t>
      </w:r>
      <w:r w:rsidRPr="008008A6">
        <w:rPr>
          <w:rFonts w:ascii="Times New Roman" w:hAnsi="Times New Roman" w:cs="Times New Roman"/>
          <w:color w:val="auto"/>
          <w:sz w:val="24"/>
          <w:szCs w:val="24"/>
        </w:rPr>
        <w:t xml:space="preserve">was used to calculate the </w:t>
      </w:r>
      <w:r w:rsidR="00594358" w:rsidRPr="008008A6">
        <w:rPr>
          <w:rFonts w:ascii="Times New Roman" w:hAnsi="Times New Roman" w:cs="Times New Roman"/>
          <w:color w:val="auto"/>
          <w:sz w:val="24"/>
          <w:szCs w:val="24"/>
        </w:rPr>
        <w:t xml:space="preserve">token-by-token </w:t>
      </w:r>
      <w:r w:rsidRPr="008008A6">
        <w:rPr>
          <w:rFonts w:ascii="Times New Roman" w:hAnsi="Times New Roman" w:cs="Times New Roman"/>
          <w:color w:val="auto"/>
          <w:sz w:val="24"/>
          <w:szCs w:val="24"/>
        </w:rPr>
        <w:t xml:space="preserve">difference between the </w:t>
      </w:r>
      <w:r w:rsidR="00871A6E" w:rsidRPr="008008A6">
        <w:rPr>
          <w:rFonts w:ascii="Times New Roman" w:hAnsi="Times New Roman" w:cs="Times New Roman"/>
          <w:color w:val="auto"/>
          <w:sz w:val="24"/>
          <w:szCs w:val="24"/>
        </w:rPr>
        <w:t xml:space="preserve">mid-sagittal </w:t>
      </w:r>
      <w:r w:rsidR="00630198" w:rsidRPr="008008A6">
        <w:rPr>
          <w:rFonts w:ascii="Times New Roman" w:hAnsi="Times New Roman" w:cs="Times New Roman"/>
          <w:color w:val="auto"/>
          <w:sz w:val="24"/>
          <w:szCs w:val="24"/>
        </w:rPr>
        <w:t>virtual TB</w:t>
      </w:r>
      <w:r w:rsidRPr="008008A6">
        <w:rPr>
          <w:rFonts w:ascii="Times New Roman" w:hAnsi="Times New Roman" w:cs="Times New Roman"/>
          <w:color w:val="auto"/>
          <w:sz w:val="24"/>
          <w:szCs w:val="24"/>
        </w:rPr>
        <w:t xml:space="preserve"> sensor and the </w:t>
      </w:r>
      <w:r w:rsidR="00871A6E" w:rsidRPr="008008A6">
        <w:rPr>
          <w:rFonts w:ascii="Times New Roman" w:hAnsi="Times New Roman" w:cs="Times New Roman"/>
          <w:color w:val="auto"/>
          <w:sz w:val="24"/>
          <w:szCs w:val="24"/>
        </w:rPr>
        <w:t xml:space="preserve">dominant </w:t>
      </w:r>
      <w:r w:rsidRPr="008008A6">
        <w:rPr>
          <w:rFonts w:ascii="Times New Roman" w:hAnsi="Times New Roman" w:cs="Times New Roman"/>
          <w:color w:val="auto"/>
          <w:sz w:val="24"/>
          <w:szCs w:val="24"/>
        </w:rPr>
        <w:t>para-sagittal sensor</w:t>
      </w:r>
      <w:r w:rsidR="00630198" w:rsidRPr="008008A6">
        <w:rPr>
          <w:rFonts w:ascii="Times New Roman" w:hAnsi="Times New Roman" w:cs="Times New Roman"/>
          <w:color w:val="auto"/>
          <w:sz w:val="24"/>
          <w:szCs w:val="24"/>
        </w:rPr>
        <w:t>s</w:t>
      </w:r>
      <w:r w:rsidRPr="008008A6">
        <w:rPr>
          <w:rFonts w:ascii="Times New Roman" w:hAnsi="Times New Roman" w:cs="Times New Roman"/>
          <w:color w:val="auto"/>
          <w:sz w:val="24"/>
          <w:szCs w:val="24"/>
        </w:rPr>
        <w:t xml:space="preserve"> in the vertical </w:t>
      </w:r>
      <w:r w:rsidR="00871A6E" w:rsidRPr="008008A6">
        <w:rPr>
          <w:rFonts w:ascii="Times New Roman" w:hAnsi="Times New Roman" w:cs="Times New Roman"/>
          <w:color w:val="auto"/>
          <w:sz w:val="24"/>
          <w:szCs w:val="24"/>
        </w:rPr>
        <w:t xml:space="preserve">(z) </w:t>
      </w:r>
      <w:r w:rsidRPr="008008A6">
        <w:rPr>
          <w:rFonts w:ascii="Times New Roman" w:hAnsi="Times New Roman" w:cs="Times New Roman"/>
          <w:color w:val="auto"/>
          <w:sz w:val="24"/>
          <w:szCs w:val="24"/>
        </w:rPr>
        <w:t>dimension (</w:t>
      </w:r>
      <w:r w:rsidR="001C636A" w:rsidRPr="008008A6">
        <w:rPr>
          <w:rFonts w:ascii="Times New Roman" w:hAnsi="Times New Roman" w:cs="Times New Roman"/>
          <w:color w:val="auto"/>
          <w:sz w:val="24"/>
          <w:szCs w:val="24"/>
        </w:rPr>
        <w:t>1</w:t>
      </w:r>
      <w:r w:rsidRPr="008008A6">
        <w:rPr>
          <w:rFonts w:ascii="Times New Roman" w:hAnsi="Times New Roman" w:cs="Times New Roman"/>
          <w:color w:val="auto"/>
          <w:sz w:val="24"/>
          <w:szCs w:val="24"/>
        </w:rPr>
        <w:t>)</w:t>
      </w:r>
      <w:r w:rsidR="00FB2F82" w:rsidRPr="008008A6">
        <w:rPr>
          <w:rFonts w:ascii="Times New Roman" w:hAnsi="Times New Roman" w:cs="Times New Roman"/>
          <w:color w:val="auto"/>
          <w:sz w:val="24"/>
          <w:szCs w:val="24"/>
        </w:rPr>
        <w:t xml:space="preserve"> at each time </w:t>
      </w:r>
      <w:r w:rsidR="00EB002F" w:rsidRPr="008008A6">
        <w:rPr>
          <w:rFonts w:ascii="Times New Roman" w:hAnsi="Times New Roman" w:cs="Times New Roman"/>
          <w:color w:val="auto"/>
          <w:sz w:val="24"/>
          <w:szCs w:val="24"/>
        </w:rPr>
        <w:t>sample</w:t>
      </w:r>
      <w:r w:rsidR="00FB2F82" w:rsidRPr="008008A6">
        <w:rPr>
          <w:rFonts w:ascii="Times New Roman" w:hAnsi="Times New Roman" w:cs="Times New Roman"/>
          <w:color w:val="auto"/>
          <w:sz w:val="24"/>
          <w:szCs w:val="24"/>
        </w:rPr>
        <w:t xml:space="preserve"> in the analysis. The time course of </w:t>
      </w:r>
      <w:r w:rsidR="001107FC">
        <w:rPr>
          <w:rFonts w:ascii="Times New Roman" w:hAnsi="Times New Roman" w:cs="Times New Roman"/>
          <w:color w:val="auto"/>
          <w:sz w:val="24"/>
          <w:szCs w:val="24"/>
        </w:rPr>
        <w:t>lateralization</w:t>
      </w:r>
      <w:r w:rsidR="00FB2F82" w:rsidRPr="008008A6">
        <w:rPr>
          <w:rFonts w:ascii="Times New Roman" w:hAnsi="Times New Roman" w:cs="Times New Roman"/>
          <w:color w:val="auto"/>
          <w:sz w:val="24"/>
          <w:szCs w:val="24"/>
        </w:rPr>
        <w:t xml:space="preserve"> during /l/ production was indexed as the temporal relationship between the mid-sagittal virtual TB sensor and the dominant para-sagittal sensor positions over time.</w:t>
      </w:r>
    </w:p>
    <w:p w14:paraId="1CD62344" w14:textId="55340CD9" w:rsidR="00A479C8" w:rsidRDefault="00A479C8" w:rsidP="00A479C8">
      <w:pPr>
        <w:pStyle w:val="BodyText"/>
        <w:spacing w:before="240" w:after="0" w:line="480" w:lineRule="auto"/>
        <w:ind w:left="1134"/>
        <w:rPr>
          <w:rFonts w:ascii="Times New Roman" w:hAnsi="Times New Roman" w:cs="Times New Roman"/>
          <w:color w:val="auto"/>
          <w:sz w:val="24"/>
          <w:szCs w:val="24"/>
        </w:rPr>
      </w:pPr>
      <w:r w:rsidRPr="008008A6">
        <w:rPr>
          <w:rFonts w:ascii="Doulos SIL" w:hAnsi="Doulos SIL" w:cs="Doulos SIL"/>
          <w:color w:val="auto"/>
          <w:sz w:val="24"/>
          <w:szCs w:val="24"/>
        </w:rPr>
        <w:t>Δ</w:t>
      </w:r>
      <w:r w:rsidRPr="008008A6">
        <w:rPr>
          <w:rFonts w:ascii="Times New Roman" w:hAnsi="Times New Roman" w:cs="Times New Roman"/>
          <w:color w:val="auto"/>
          <w:sz w:val="24"/>
          <w:szCs w:val="24"/>
        </w:rPr>
        <w:t xml:space="preserve">Height = virtual </w:t>
      </w:r>
      <w:proofErr w:type="spellStart"/>
      <w:r w:rsidRPr="008008A6">
        <w:rPr>
          <w:rFonts w:ascii="Times New Roman" w:hAnsi="Times New Roman" w:cs="Times New Roman"/>
          <w:color w:val="auto"/>
          <w:sz w:val="24"/>
          <w:szCs w:val="24"/>
        </w:rPr>
        <w:t>TBz</w:t>
      </w:r>
      <w:proofErr w:type="spellEnd"/>
      <w:r w:rsidRPr="008008A6">
        <w:rPr>
          <w:rFonts w:ascii="Times New Roman" w:hAnsi="Times New Roman" w:cs="Times New Roman"/>
          <w:color w:val="auto"/>
          <w:sz w:val="24"/>
          <w:szCs w:val="24"/>
        </w:rPr>
        <w:t xml:space="preserve"> - dominant para-</w:t>
      </w:r>
      <w:proofErr w:type="spellStart"/>
      <w:r w:rsidRPr="008008A6">
        <w:rPr>
          <w:rFonts w:ascii="Times New Roman" w:hAnsi="Times New Roman" w:cs="Times New Roman"/>
          <w:color w:val="auto"/>
          <w:sz w:val="24"/>
          <w:szCs w:val="24"/>
        </w:rPr>
        <w:t>sagittalz</w:t>
      </w:r>
      <w:proofErr w:type="spellEnd"/>
      <w:r>
        <w:rPr>
          <w:rFonts w:ascii="Times New Roman" w:hAnsi="Times New Roman" w:cs="Times New Roman"/>
          <w:color w:val="auto"/>
          <w:sz w:val="24"/>
          <w:szCs w:val="24"/>
        </w:rPr>
        <w:t xml:space="preserve"> (1)</w:t>
      </w:r>
    </w:p>
    <w:p w14:paraId="56D35CC4" w14:textId="37123879" w:rsidR="00A479C8" w:rsidRPr="008008A6" w:rsidRDefault="00A479C8" w:rsidP="00A479C8">
      <w:pPr>
        <w:pStyle w:val="BodyText"/>
        <w:spacing w:after="0" w:line="480" w:lineRule="auto"/>
        <w:ind w:left="1701"/>
        <w:rPr>
          <w:rFonts w:ascii="Times New Roman" w:hAnsi="Times New Roman" w:cs="Times New Roman"/>
          <w:color w:val="auto"/>
          <w:sz w:val="24"/>
          <w:szCs w:val="24"/>
        </w:rPr>
      </w:pPr>
      <w:proofErr w:type="gramStart"/>
      <w:r w:rsidRPr="008008A6">
        <w:rPr>
          <w:rFonts w:ascii="Times New Roman" w:hAnsi="Times New Roman" w:cs="Times New Roman"/>
          <w:color w:val="auto"/>
          <w:sz w:val="24"/>
          <w:szCs w:val="24"/>
        </w:rPr>
        <w:t>where</w:t>
      </w:r>
      <w:proofErr w:type="gramEnd"/>
      <w:r w:rsidRPr="008008A6">
        <w:rPr>
          <w:rFonts w:ascii="Times New Roman" w:hAnsi="Times New Roman" w:cs="Times New Roman"/>
          <w:color w:val="auto"/>
          <w:sz w:val="24"/>
          <w:szCs w:val="24"/>
        </w:rPr>
        <w:t xml:space="preserve"> dominant para-sagittal =</w:t>
      </w:r>
      <w:proofErr w:type="spellStart"/>
      <w:r w:rsidRPr="008008A6">
        <w:rPr>
          <w:rFonts w:ascii="Times New Roman" w:hAnsi="Times New Roman" w:cs="Times New Roman"/>
          <w:color w:val="auto"/>
          <w:sz w:val="24"/>
          <w:szCs w:val="24"/>
        </w:rPr>
        <w:t>TLz</w:t>
      </w:r>
      <w:proofErr w:type="spellEnd"/>
      <w:r w:rsidRPr="008008A6">
        <w:rPr>
          <w:rFonts w:ascii="Times New Roman" w:hAnsi="Times New Roman" w:cs="Times New Roman"/>
          <w:color w:val="auto"/>
          <w:sz w:val="24"/>
          <w:szCs w:val="24"/>
        </w:rPr>
        <w:t xml:space="preserve"> or </w:t>
      </w:r>
      <w:proofErr w:type="spellStart"/>
      <w:r w:rsidRPr="008008A6">
        <w:rPr>
          <w:rFonts w:ascii="Times New Roman" w:hAnsi="Times New Roman" w:cs="Times New Roman"/>
          <w:color w:val="auto"/>
          <w:sz w:val="24"/>
          <w:szCs w:val="24"/>
        </w:rPr>
        <w:t>TRz</w:t>
      </w:r>
      <w:proofErr w:type="spellEnd"/>
    </w:p>
    <w:p w14:paraId="2F86BDAB" w14:textId="7F31A0D7" w:rsidR="00071F12" w:rsidRPr="008008A6" w:rsidRDefault="00FB3862" w:rsidP="00D02BF5">
      <w:pPr>
        <w:pStyle w:val="BodyText"/>
        <w:numPr>
          <w:ilvl w:val="0"/>
          <w:numId w:val="11"/>
        </w:numPr>
        <w:spacing w:before="240" w:after="0" w:line="480" w:lineRule="auto"/>
        <w:ind w:left="714" w:hanging="357"/>
        <w:rPr>
          <w:rFonts w:ascii="Times New Roman" w:hAnsi="Times New Roman" w:cs="Times New Roman"/>
          <w:b/>
          <w:color w:val="auto"/>
          <w:sz w:val="24"/>
          <w:szCs w:val="24"/>
        </w:rPr>
      </w:pPr>
      <w:r w:rsidRPr="008008A6">
        <w:rPr>
          <w:rFonts w:ascii="Times New Roman" w:hAnsi="Times New Roman" w:cs="Times New Roman"/>
          <w:b/>
          <w:color w:val="auto"/>
          <w:sz w:val="24"/>
          <w:szCs w:val="24"/>
        </w:rPr>
        <w:t>Dataset normalization process</w:t>
      </w:r>
    </w:p>
    <w:p w14:paraId="5F27280E" w14:textId="77E131AB" w:rsidR="00071F12" w:rsidRPr="008008A6" w:rsidRDefault="00FB3862" w:rsidP="00BD257D">
      <w:pPr>
        <w:pStyle w:val="BodyText"/>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The z-score normalization method was used to standardize the articulatory and the acoustic data, so that we can compare the dataset across speakers. </w:t>
      </w:r>
      <w:r w:rsidR="007819F8" w:rsidRPr="008008A6">
        <w:rPr>
          <w:rFonts w:ascii="Times New Roman" w:hAnsi="Times New Roman" w:cs="Times New Roman"/>
          <w:color w:val="auto"/>
          <w:sz w:val="24"/>
          <w:szCs w:val="24"/>
        </w:rPr>
        <w:t xml:space="preserve">The y-axis in </w:t>
      </w:r>
      <w:r w:rsidR="00F579CC" w:rsidRPr="008008A6">
        <w:rPr>
          <w:rFonts w:ascii="Times New Roman" w:hAnsi="Times New Roman" w:cs="Times New Roman"/>
          <w:color w:val="auto"/>
          <w:sz w:val="24"/>
          <w:szCs w:val="24"/>
        </w:rPr>
        <w:t xml:space="preserve">all figures of </w:t>
      </w:r>
      <w:r w:rsidR="007819F8" w:rsidRPr="008008A6">
        <w:rPr>
          <w:rFonts w:ascii="Times New Roman" w:hAnsi="Times New Roman" w:cs="Times New Roman"/>
          <w:color w:val="auto"/>
          <w:sz w:val="24"/>
          <w:szCs w:val="24"/>
        </w:rPr>
        <w:t xml:space="preserve">the </w:t>
      </w:r>
      <w:r w:rsidR="00F579CC" w:rsidRPr="008008A6">
        <w:rPr>
          <w:rFonts w:ascii="Times New Roman" w:hAnsi="Times New Roman" w:cs="Times New Roman"/>
          <w:color w:val="auto"/>
          <w:sz w:val="24"/>
          <w:szCs w:val="24"/>
        </w:rPr>
        <w:t>R</w:t>
      </w:r>
      <w:r w:rsidR="007819F8" w:rsidRPr="008008A6">
        <w:rPr>
          <w:rFonts w:ascii="Times New Roman" w:hAnsi="Times New Roman" w:cs="Times New Roman"/>
          <w:color w:val="auto"/>
          <w:sz w:val="24"/>
          <w:szCs w:val="24"/>
        </w:rPr>
        <w:t>esults section show the normalized value</w:t>
      </w:r>
      <w:r w:rsidR="002B4603" w:rsidRPr="008008A6">
        <w:rPr>
          <w:rFonts w:ascii="Times New Roman" w:hAnsi="Times New Roman" w:cs="Times New Roman"/>
          <w:color w:val="auto"/>
          <w:sz w:val="24"/>
          <w:szCs w:val="24"/>
        </w:rPr>
        <w:t>s</w:t>
      </w:r>
      <w:r w:rsidR="007819F8" w:rsidRPr="008008A6">
        <w:rPr>
          <w:rFonts w:ascii="Times New Roman" w:hAnsi="Times New Roman" w:cs="Times New Roman"/>
          <w:color w:val="auto"/>
          <w:sz w:val="24"/>
          <w:szCs w:val="24"/>
        </w:rPr>
        <w:t xml:space="preserve"> </w:t>
      </w:r>
      <w:r w:rsidR="002B4603" w:rsidRPr="008008A6">
        <w:rPr>
          <w:rFonts w:ascii="Times New Roman" w:hAnsi="Times New Roman" w:cs="Times New Roman"/>
          <w:color w:val="auto"/>
          <w:sz w:val="24"/>
          <w:szCs w:val="24"/>
        </w:rPr>
        <w:t xml:space="preserve">for </w:t>
      </w:r>
      <w:r w:rsidR="007819F8" w:rsidRPr="008008A6">
        <w:rPr>
          <w:rFonts w:ascii="Times New Roman" w:hAnsi="Times New Roman" w:cs="Times New Roman"/>
          <w:color w:val="auto"/>
          <w:sz w:val="24"/>
          <w:szCs w:val="24"/>
        </w:rPr>
        <w:t xml:space="preserve">tongue </w:t>
      </w:r>
      <w:r w:rsidR="001107FC">
        <w:rPr>
          <w:rFonts w:ascii="Times New Roman" w:hAnsi="Times New Roman" w:cs="Times New Roman"/>
          <w:color w:val="auto"/>
          <w:sz w:val="24"/>
          <w:szCs w:val="24"/>
        </w:rPr>
        <w:t>lateralization</w:t>
      </w:r>
      <w:r w:rsidR="007819F8" w:rsidRPr="008008A6">
        <w:rPr>
          <w:rFonts w:ascii="Times New Roman" w:hAnsi="Times New Roman" w:cs="Times New Roman"/>
          <w:color w:val="auto"/>
          <w:sz w:val="24"/>
          <w:szCs w:val="24"/>
        </w:rPr>
        <w:t>, F1, F2 and F3</w:t>
      </w:r>
      <w:r w:rsidR="00B977B7" w:rsidRPr="008008A6">
        <w:rPr>
          <w:rFonts w:ascii="Times New Roman" w:hAnsi="Times New Roman" w:cs="Times New Roman"/>
          <w:color w:val="auto"/>
          <w:sz w:val="24"/>
          <w:szCs w:val="24"/>
        </w:rPr>
        <w:t xml:space="preserve"> frequency</w:t>
      </w:r>
      <w:r w:rsidR="007819F8" w:rsidRPr="008008A6">
        <w:rPr>
          <w:rFonts w:ascii="Times New Roman" w:hAnsi="Times New Roman" w:cs="Times New Roman"/>
          <w:color w:val="auto"/>
          <w:sz w:val="24"/>
          <w:szCs w:val="24"/>
        </w:rPr>
        <w:t xml:space="preserve">. </w:t>
      </w:r>
    </w:p>
    <w:p w14:paraId="7C38803E" w14:textId="6006D218" w:rsidR="00071F12" w:rsidRPr="008008A6" w:rsidRDefault="00AB4E26" w:rsidP="00D02BF5">
      <w:pPr>
        <w:pStyle w:val="BodyText"/>
        <w:spacing w:before="240" w:after="0" w:line="480" w:lineRule="auto"/>
        <w:rPr>
          <w:rFonts w:ascii="Times New Roman" w:hAnsi="Times New Roman" w:cs="Times New Roman"/>
          <w:b/>
          <w:color w:val="auto"/>
          <w:sz w:val="24"/>
          <w:szCs w:val="24"/>
        </w:rPr>
      </w:pPr>
      <w:r w:rsidRPr="008008A6">
        <w:rPr>
          <w:rFonts w:ascii="Times New Roman" w:hAnsi="Times New Roman" w:cs="Times New Roman"/>
          <w:b/>
          <w:color w:val="auto"/>
          <w:sz w:val="24"/>
          <w:szCs w:val="24"/>
        </w:rPr>
        <w:lastRenderedPageBreak/>
        <w:t>III. RESULTS</w:t>
      </w:r>
    </w:p>
    <w:p w14:paraId="1E9CBE97" w14:textId="225F8C2D" w:rsidR="00071F12" w:rsidRPr="008008A6" w:rsidRDefault="00071F12" w:rsidP="00C87495">
      <w:pPr>
        <w:pStyle w:val="BodyText"/>
        <w:numPr>
          <w:ilvl w:val="0"/>
          <w:numId w:val="13"/>
        </w:numPr>
        <w:spacing w:after="0" w:line="480" w:lineRule="auto"/>
        <w:rPr>
          <w:rFonts w:ascii="Times New Roman" w:hAnsi="Times New Roman" w:cs="Times New Roman"/>
          <w:b/>
          <w:color w:val="auto"/>
          <w:sz w:val="24"/>
          <w:szCs w:val="24"/>
        </w:rPr>
      </w:pPr>
      <w:r w:rsidRPr="008008A6">
        <w:rPr>
          <w:rFonts w:ascii="Times New Roman" w:hAnsi="Times New Roman" w:cs="Times New Roman"/>
          <w:b/>
          <w:color w:val="auto"/>
          <w:sz w:val="24"/>
          <w:szCs w:val="24"/>
        </w:rPr>
        <w:t>The articulatory</w:t>
      </w:r>
      <w:r w:rsidR="00556A6F" w:rsidRPr="008008A6">
        <w:rPr>
          <w:rFonts w:ascii="Times New Roman" w:hAnsi="Times New Roman" w:cs="Times New Roman"/>
          <w:b/>
          <w:color w:val="auto"/>
          <w:sz w:val="24"/>
          <w:szCs w:val="24"/>
        </w:rPr>
        <w:t xml:space="preserve"> </w:t>
      </w:r>
      <w:r w:rsidR="00386534" w:rsidRPr="008008A6">
        <w:rPr>
          <w:rFonts w:ascii="Times New Roman" w:hAnsi="Times New Roman" w:cs="Times New Roman"/>
          <w:b/>
          <w:color w:val="auto"/>
          <w:sz w:val="24"/>
          <w:szCs w:val="24"/>
        </w:rPr>
        <w:t xml:space="preserve">dynamics </w:t>
      </w:r>
      <w:r w:rsidR="00556A6F" w:rsidRPr="008008A6">
        <w:rPr>
          <w:rFonts w:ascii="Times New Roman" w:hAnsi="Times New Roman" w:cs="Times New Roman"/>
          <w:b/>
          <w:color w:val="auto"/>
          <w:sz w:val="24"/>
          <w:szCs w:val="24"/>
        </w:rPr>
        <w:t xml:space="preserve">of tongue </w:t>
      </w:r>
      <w:r w:rsidR="001107FC">
        <w:rPr>
          <w:rFonts w:ascii="Times New Roman" w:hAnsi="Times New Roman" w:cs="Times New Roman"/>
          <w:b/>
          <w:color w:val="auto"/>
          <w:sz w:val="24"/>
          <w:szCs w:val="24"/>
        </w:rPr>
        <w:t>lateralization</w:t>
      </w:r>
    </w:p>
    <w:p w14:paraId="307C2E40" w14:textId="2A48AB0E" w:rsidR="00B045D7" w:rsidRPr="008008A6" w:rsidRDefault="00B045D7" w:rsidP="00BD257D">
      <w:pPr>
        <w:pStyle w:val="BodyText"/>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Smoothing spline analysis of variance (SSANOVA) was applied to the temporal trajectories of the tongue </w:t>
      </w:r>
      <w:r w:rsidR="001107FC">
        <w:rPr>
          <w:rFonts w:ascii="Times New Roman" w:hAnsi="Times New Roman" w:cs="Times New Roman"/>
          <w:color w:val="auto"/>
          <w:sz w:val="24"/>
          <w:szCs w:val="24"/>
        </w:rPr>
        <w:t>lateralization</w:t>
      </w:r>
      <w:r w:rsidRPr="008008A6">
        <w:rPr>
          <w:rFonts w:ascii="Times New Roman" w:hAnsi="Times New Roman" w:cs="Times New Roman"/>
          <w:color w:val="auto"/>
          <w:sz w:val="24"/>
          <w:szCs w:val="24"/>
        </w:rPr>
        <w:t xml:space="preserve"> from the acoustic onset of </w:t>
      </w:r>
      <w:r w:rsidR="002D7BB6" w:rsidRPr="008008A6">
        <w:rPr>
          <w:rFonts w:ascii="Times New Roman" w:hAnsi="Times New Roman" w:cs="Times New Roman"/>
          <w:color w:val="auto"/>
          <w:sz w:val="24"/>
          <w:szCs w:val="24"/>
        </w:rPr>
        <w:t xml:space="preserve">the </w:t>
      </w:r>
      <w:r w:rsidRPr="008008A6">
        <w:rPr>
          <w:rFonts w:ascii="Times New Roman" w:hAnsi="Times New Roman" w:cs="Times New Roman"/>
          <w:color w:val="auto"/>
          <w:sz w:val="24"/>
          <w:szCs w:val="24"/>
        </w:rPr>
        <w:t xml:space="preserve">stressed pre-lateral vowel to the acoustic onset of unstressed post-lateral vowel (300 </w:t>
      </w:r>
      <w:proofErr w:type="spellStart"/>
      <w:r w:rsidRPr="008008A6">
        <w:rPr>
          <w:rFonts w:ascii="Times New Roman" w:hAnsi="Times New Roman" w:cs="Times New Roman"/>
          <w:color w:val="auto"/>
          <w:sz w:val="24"/>
          <w:szCs w:val="24"/>
        </w:rPr>
        <w:t>ms</w:t>
      </w:r>
      <w:proofErr w:type="spellEnd"/>
      <w:r w:rsidRPr="008008A6">
        <w:rPr>
          <w:rFonts w:ascii="Times New Roman" w:hAnsi="Times New Roman" w:cs="Times New Roman"/>
          <w:color w:val="auto"/>
          <w:sz w:val="24"/>
          <w:szCs w:val="24"/>
        </w:rPr>
        <w:t xml:space="preserve">), represented by </w:t>
      </w:r>
      <w:r w:rsidRPr="008008A6">
        <w:rPr>
          <w:rFonts w:ascii="Doulos SIL" w:hAnsi="Doulos SIL" w:cs="Doulos SIL"/>
          <w:color w:val="auto"/>
          <w:sz w:val="24"/>
          <w:szCs w:val="24"/>
        </w:rPr>
        <w:t>Δ</w:t>
      </w:r>
      <w:r w:rsidRPr="008008A6">
        <w:rPr>
          <w:rFonts w:ascii="Times New Roman" w:hAnsi="Times New Roman" w:cs="Times New Roman"/>
          <w:color w:val="auto"/>
          <w:sz w:val="24"/>
          <w:szCs w:val="24"/>
        </w:rPr>
        <w:t xml:space="preserve">Height. Figure 4 shows the time course of tongue </w:t>
      </w:r>
      <w:r w:rsidR="001107FC">
        <w:rPr>
          <w:rFonts w:ascii="Times New Roman" w:hAnsi="Times New Roman" w:cs="Times New Roman"/>
          <w:color w:val="auto"/>
          <w:sz w:val="24"/>
          <w:szCs w:val="24"/>
        </w:rPr>
        <w:t>lateralization</w:t>
      </w:r>
      <w:r w:rsidRPr="008008A6">
        <w:rPr>
          <w:rFonts w:ascii="Times New Roman" w:hAnsi="Times New Roman" w:cs="Times New Roman"/>
          <w:color w:val="auto"/>
          <w:sz w:val="24"/>
          <w:szCs w:val="24"/>
        </w:rPr>
        <w:t xml:space="preserve"> (in the coronal plane) on the dominant side for /l/ tokens produced after stressed /</w:t>
      </w:r>
      <w:r w:rsidRPr="008008A6">
        <w:rPr>
          <w:rFonts w:ascii="Doulos SIL" w:hAnsi="Doulos SIL" w:cs="Doulos SIL"/>
          <w:color w:val="auto"/>
          <w:sz w:val="24"/>
          <w:szCs w:val="24"/>
        </w:rPr>
        <w:t>æ</w:t>
      </w:r>
      <w:r w:rsidRPr="008008A6">
        <w:rPr>
          <w:rFonts w:ascii="Times New Roman" w:hAnsi="Times New Roman" w:cs="Times New Roman"/>
          <w:color w:val="auto"/>
          <w:sz w:val="24"/>
          <w:szCs w:val="24"/>
        </w:rPr>
        <w:t>/ versus /</w:t>
      </w:r>
      <w:r w:rsidRPr="008008A6">
        <w:rPr>
          <w:rFonts w:ascii="Doulos SIL" w:hAnsi="Doulos SIL" w:cs="Doulos SIL"/>
          <w:color w:val="auto"/>
          <w:sz w:val="24"/>
          <w:szCs w:val="24"/>
        </w:rPr>
        <w:t>ɪ</w:t>
      </w:r>
      <w:r w:rsidRPr="008008A6">
        <w:rPr>
          <w:rFonts w:ascii="Times New Roman" w:hAnsi="Times New Roman" w:cs="Times New Roman"/>
          <w:color w:val="auto"/>
          <w:sz w:val="24"/>
          <w:szCs w:val="24"/>
        </w:rPr>
        <w:t xml:space="preserve">/. The y-axis shows the magnitude of tongue </w:t>
      </w:r>
      <w:r w:rsidR="001107FC">
        <w:rPr>
          <w:rFonts w:ascii="Times New Roman" w:hAnsi="Times New Roman" w:cs="Times New Roman"/>
          <w:color w:val="auto"/>
          <w:sz w:val="24"/>
          <w:szCs w:val="24"/>
        </w:rPr>
        <w:t>lateralization</w:t>
      </w:r>
      <w:r w:rsidRPr="008008A6">
        <w:rPr>
          <w:rFonts w:ascii="Times New Roman" w:hAnsi="Times New Roman" w:cs="Times New Roman"/>
          <w:color w:val="auto"/>
          <w:sz w:val="24"/>
          <w:szCs w:val="24"/>
        </w:rPr>
        <w:t xml:space="preserve">. In this measure, a value of zero indicates a flat tongue along the coronal plane between the para-sagittal sensor and the estimated tongue blade sensor, a positive value indicates that the dominant tongue side is </w:t>
      </w:r>
      <w:r w:rsidR="00226B4A" w:rsidRPr="008008A6">
        <w:rPr>
          <w:rFonts w:ascii="Times New Roman" w:hAnsi="Times New Roman" w:cs="Times New Roman"/>
          <w:color w:val="auto"/>
          <w:sz w:val="24"/>
          <w:szCs w:val="24"/>
        </w:rPr>
        <w:t>lower</w:t>
      </w:r>
      <w:r w:rsidRPr="008008A6">
        <w:rPr>
          <w:rFonts w:ascii="Times New Roman" w:hAnsi="Times New Roman" w:cs="Times New Roman"/>
          <w:color w:val="auto"/>
          <w:sz w:val="24"/>
          <w:szCs w:val="24"/>
        </w:rPr>
        <w:t xml:space="preserve"> than the midline of the tongue, and a negative value indicates that the dominant side of the tongue is </w:t>
      </w:r>
      <w:r w:rsidR="00226B4A" w:rsidRPr="008008A6">
        <w:rPr>
          <w:rFonts w:ascii="Times New Roman" w:hAnsi="Times New Roman" w:cs="Times New Roman"/>
          <w:color w:val="auto"/>
          <w:sz w:val="24"/>
          <w:szCs w:val="24"/>
        </w:rPr>
        <w:t>higher</w:t>
      </w:r>
      <w:r w:rsidRPr="008008A6">
        <w:rPr>
          <w:rFonts w:ascii="Times New Roman" w:hAnsi="Times New Roman" w:cs="Times New Roman"/>
          <w:color w:val="auto"/>
          <w:sz w:val="24"/>
          <w:szCs w:val="24"/>
        </w:rPr>
        <w:t xml:space="preserve"> than the midline of the tongue. The x-axis shows a time window of 800 </w:t>
      </w:r>
      <w:proofErr w:type="spellStart"/>
      <w:r w:rsidRPr="008008A6">
        <w:rPr>
          <w:rFonts w:ascii="Times New Roman" w:hAnsi="Times New Roman" w:cs="Times New Roman"/>
          <w:color w:val="auto"/>
          <w:sz w:val="24"/>
          <w:szCs w:val="24"/>
        </w:rPr>
        <w:t>ms</w:t>
      </w:r>
      <w:proofErr w:type="spellEnd"/>
      <w:r w:rsidR="009A2446" w:rsidRPr="008008A6">
        <w:rPr>
          <w:rFonts w:ascii="Times New Roman" w:hAnsi="Times New Roman" w:cs="Times New Roman"/>
          <w:color w:val="auto"/>
          <w:sz w:val="24"/>
          <w:szCs w:val="24"/>
        </w:rPr>
        <w:t>,</w:t>
      </w:r>
      <w:r w:rsidRPr="008008A6">
        <w:rPr>
          <w:rFonts w:ascii="Times New Roman" w:hAnsi="Times New Roman" w:cs="Times New Roman"/>
          <w:color w:val="auto"/>
          <w:sz w:val="24"/>
          <w:szCs w:val="24"/>
        </w:rPr>
        <w:t xml:space="preserve"> which covers the entire V-/l/ interval. The peak of tongue </w:t>
      </w:r>
      <w:r w:rsidR="001107FC">
        <w:rPr>
          <w:rFonts w:ascii="Times New Roman" w:hAnsi="Times New Roman" w:cs="Times New Roman"/>
          <w:color w:val="auto"/>
          <w:sz w:val="24"/>
          <w:szCs w:val="24"/>
        </w:rPr>
        <w:t>lateralization</w:t>
      </w:r>
      <w:r w:rsidRPr="008008A6">
        <w:rPr>
          <w:rFonts w:ascii="Times New Roman" w:hAnsi="Times New Roman" w:cs="Times New Roman"/>
          <w:color w:val="auto"/>
          <w:sz w:val="24"/>
          <w:szCs w:val="24"/>
        </w:rPr>
        <w:t xml:space="preserve"> occurs at about 200 </w:t>
      </w:r>
      <w:proofErr w:type="spellStart"/>
      <w:r w:rsidRPr="008008A6">
        <w:rPr>
          <w:rFonts w:ascii="Times New Roman" w:hAnsi="Times New Roman" w:cs="Times New Roman"/>
          <w:color w:val="auto"/>
          <w:sz w:val="24"/>
          <w:szCs w:val="24"/>
        </w:rPr>
        <w:t>ms.</w:t>
      </w:r>
      <w:proofErr w:type="spellEnd"/>
      <w:r w:rsidRPr="008008A6">
        <w:rPr>
          <w:rFonts w:ascii="Times New Roman" w:hAnsi="Times New Roman" w:cs="Times New Roman"/>
          <w:color w:val="auto"/>
          <w:sz w:val="24"/>
          <w:szCs w:val="24"/>
        </w:rPr>
        <w:t xml:space="preserve"> The /l/s adjacent to /</w:t>
      </w:r>
      <w:r w:rsidRPr="008008A6">
        <w:rPr>
          <w:rFonts w:ascii="Doulos SIL" w:hAnsi="Doulos SIL" w:cs="Doulos SIL"/>
          <w:color w:val="auto"/>
          <w:sz w:val="24"/>
          <w:szCs w:val="24"/>
        </w:rPr>
        <w:t>æ</w:t>
      </w:r>
      <w:r w:rsidRPr="008008A6">
        <w:rPr>
          <w:rFonts w:ascii="Times New Roman" w:hAnsi="Times New Roman" w:cs="Times New Roman"/>
          <w:color w:val="auto"/>
          <w:sz w:val="24"/>
          <w:szCs w:val="24"/>
        </w:rPr>
        <w:t xml:space="preserve">/ appear to achieve slightly greater magnitude of peak tongue </w:t>
      </w:r>
      <w:r w:rsidR="001107FC">
        <w:rPr>
          <w:rFonts w:ascii="Times New Roman" w:hAnsi="Times New Roman" w:cs="Times New Roman"/>
          <w:color w:val="auto"/>
          <w:sz w:val="24"/>
          <w:szCs w:val="24"/>
        </w:rPr>
        <w:t>lateralization</w:t>
      </w:r>
      <w:r w:rsidRPr="008008A6">
        <w:rPr>
          <w:rFonts w:ascii="Times New Roman" w:hAnsi="Times New Roman" w:cs="Times New Roman"/>
          <w:color w:val="auto"/>
          <w:sz w:val="24"/>
          <w:szCs w:val="24"/>
        </w:rPr>
        <w:t xml:space="preserve"> compared to /l/s adjacent to /</w:t>
      </w:r>
      <w:r w:rsidRPr="008008A6">
        <w:rPr>
          <w:rFonts w:ascii="Doulos SIL" w:hAnsi="Doulos SIL" w:cs="Doulos SIL"/>
          <w:color w:val="auto"/>
          <w:sz w:val="24"/>
          <w:szCs w:val="24"/>
        </w:rPr>
        <w:t>ɪ</w:t>
      </w:r>
      <w:r w:rsidRPr="008008A6">
        <w:rPr>
          <w:rFonts w:ascii="Times New Roman" w:hAnsi="Times New Roman" w:cs="Times New Roman"/>
          <w:color w:val="auto"/>
          <w:sz w:val="24"/>
          <w:szCs w:val="24"/>
        </w:rPr>
        <w:t xml:space="preserve">/. In addition, the </w:t>
      </w:r>
      <w:r w:rsidR="001107FC">
        <w:rPr>
          <w:rFonts w:ascii="Times New Roman" w:hAnsi="Times New Roman" w:cs="Times New Roman"/>
          <w:color w:val="auto"/>
          <w:sz w:val="24"/>
          <w:szCs w:val="24"/>
        </w:rPr>
        <w:t>lateralization</w:t>
      </w:r>
      <w:r w:rsidRPr="008008A6">
        <w:rPr>
          <w:rFonts w:ascii="Times New Roman" w:hAnsi="Times New Roman" w:cs="Times New Roman"/>
          <w:color w:val="auto"/>
          <w:sz w:val="24"/>
          <w:szCs w:val="24"/>
        </w:rPr>
        <w:t xml:space="preserve"> peak appears to occur slightly earlier in /</w:t>
      </w:r>
      <w:r w:rsidRPr="008008A6">
        <w:rPr>
          <w:rFonts w:ascii="Doulos SIL" w:hAnsi="Doulos SIL" w:cs="Doulos SIL"/>
          <w:color w:val="auto"/>
          <w:sz w:val="24"/>
          <w:szCs w:val="24"/>
        </w:rPr>
        <w:t>æ</w:t>
      </w:r>
      <w:r w:rsidRPr="008008A6">
        <w:rPr>
          <w:rFonts w:ascii="Times New Roman" w:hAnsi="Times New Roman" w:cs="Times New Roman"/>
          <w:color w:val="auto"/>
          <w:sz w:val="24"/>
          <w:szCs w:val="24"/>
        </w:rPr>
        <w:t>/ context than in /</w:t>
      </w:r>
      <w:r w:rsidRPr="008008A6">
        <w:rPr>
          <w:rFonts w:ascii="Doulos SIL" w:hAnsi="Doulos SIL" w:cs="Doulos SIL"/>
          <w:color w:val="auto"/>
          <w:sz w:val="24"/>
          <w:szCs w:val="24"/>
        </w:rPr>
        <w:t>ɪ</w:t>
      </w:r>
      <w:r w:rsidRPr="008008A6">
        <w:rPr>
          <w:rFonts w:ascii="Times New Roman" w:hAnsi="Times New Roman" w:cs="Times New Roman"/>
          <w:color w:val="auto"/>
          <w:sz w:val="24"/>
          <w:szCs w:val="24"/>
        </w:rPr>
        <w:t>/ context. However, neither of these differences is significant, as there is considerable overlap between the peaks of the turquoise line for /</w:t>
      </w:r>
      <w:r w:rsidRPr="008008A6">
        <w:rPr>
          <w:rFonts w:ascii="Doulos SIL" w:hAnsi="Doulos SIL" w:cs="Doulos SIL"/>
          <w:color w:val="auto"/>
          <w:sz w:val="24"/>
          <w:szCs w:val="24"/>
        </w:rPr>
        <w:t>ɪ</w:t>
      </w:r>
      <w:r w:rsidRPr="008008A6">
        <w:rPr>
          <w:rFonts w:ascii="Times New Roman" w:hAnsi="Times New Roman" w:cs="Times New Roman"/>
          <w:color w:val="auto"/>
          <w:sz w:val="24"/>
          <w:szCs w:val="24"/>
        </w:rPr>
        <w:t xml:space="preserve">/ and the </w:t>
      </w:r>
      <w:r w:rsidR="00F43008" w:rsidRPr="008008A6">
        <w:rPr>
          <w:rFonts w:ascii="Times New Roman" w:hAnsi="Times New Roman" w:cs="Times New Roman"/>
          <w:color w:val="auto"/>
          <w:sz w:val="24"/>
          <w:szCs w:val="24"/>
        </w:rPr>
        <w:t>rose-colored</w:t>
      </w:r>
      <w:r w:rsidRPr="008008A6">
        <w:rPr>
          <w:rFonts w:ascii="Times New Roman" w:hAnsi="Times New Roman" w:cs="Times New Roman"/>
          <w:color w:val="auto"/>
          <w:sz w:val="24"/>
          <w:szCs w:val="24"/>
        </w:rPr>
        <w:t xml:space="preserve"> line for /</w:t>
      </w:r>
      <w:r w:rsidRPr="008008A6">
        <w:rPr>
          <w:rFonts w:ascii="Doulos SIL" w:hAnsi="Doulos SIL" w:cs="Doulos SIL"/>
          <w:color w:val="auto"/>
          <w:sz w:val="24"/>
          <w:szCs w:val="24"/>
        </w:rPr>
        <w:t>æ</w:t>
      </w:r>
      <w:r w:rsidRPr="008008A6">
        <w:rPr>
          <w:rFonts w:ascii="Times New Roman" w:hAnsi="Times New Roman" w:cs="Times New Roman"/>
          <w:color w:val="auto"/>
          <w:sz w:val="24"/>
          <w:szCs w:val="24"/>
        </w:rPr>
        <w:t>/.</w:t>
      </w:r>
    </w:p>
    <w:p w14:paraId="3DA4F24F" w14:textId="371F55D0" w:rsidR="00036B9B" w:rsidRPr="008008A6" w:rsidRDefault="003B27E8" w:rsidP="00A479C8">
      <w:pPr>
        <w:pStyle w:val="BodyText"/>
        <w:spacing w:before="48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Figure 5</w:t>
      </w:r>
      <w:r w:rsidR="00F53FD0" w:rsidRPr="008008A6">
        <w:rPr>
          <w:rFonts w:ascii="Times New Roman" w:hAnsi="Times New Roman" w:cs="Times New Roman"/>
          <w:color w:val="auto"/>
          <w:sz w:val="24"/>
          <w:szCs w:val="24"/>
        </w:rPr>
        <w:t xml:space="preserve"> shows the temporal dynamics of tongue </w:t>
      </w:r>
      <w:r w:rsidR="001107FC">
        <w:rPr>
          <w:rFonts w:ascii="Times New Roman" w:hAnsi="Times New Roman" w:cs="Times New Roman"/>
          <w:color w:val="auto"/>
          <w:sz w:val="24"/>
          <w:szCs w:val="24"/>
        </w:rPr>
        <w:t>lateralization</w:t>
      </w:r>
      <w:r w:rsidR="00F53FD0" w:rsidRPr="008008A6">
        <w:rPr>
          <w:rFonts w:ascii="Times New Roman" w:hAnsi="Times New Roman" w:cs="Times New Roman"/>
          <w:color w:val="auto"/>
          <w:sz w:val="24"/>
          <w:szCs w:val="24"/>
        </w:rPr>
        <w:t xml:space="preserve"> (</w:t>
      </w:r>
      <w:r w:rsidR="00F53FD0" w:rsidRPr="008008A6">
        <w:rPr>
          <w:rFonts w:ascii="Doulos SIL" w:hAnsi="Doulos SIL" w:cs="Doulos SIL"/>
          <w:color w:val="auto"/>
          <w:sz w:val="24"/>
          <w:szCs w:val="24"/>
        </w:rPr>
        <w:t>Δ</w:t>
      </w:r>
      <w:r w:rsidR="00F53FD0" w:rsidRPr="008008A6">
        <w:rPr>
          <w:rFonts w:ascii="Times New Roman" w:hAnsi="Times New Roman" w:cs="Times New Roman"/>
          <w:color w:val="auto"/>
          <w:sz w:val="24"/>
          <w:szCs w:val="24"/>
        </w:rPr>
        <w:t xml:space="preserve">Height) of the dominant side (by-token analysis) in the coronal plane over the same 300 </w:t>
      </w:r>
      <w:proofErr w:type="spellStart"/>
      <w:r w:rsidR="00F53FD0" w:rsidRPr="008008A6">
        <w:rPr>
          <w:rFonts w:ascii="Times New Roman" w:hAnsi="Times New Roman" w:cs="Times New Roman"/>
          <w:color w:val="auto"/>
          <w:sz w:val="24"/>
          <w:szCs w:val="24"/>
        </w:rPr>
        <w:t>ms</w:t>
      </w:r>
      <w:proofErr w:type="spellEnd"/>
      <w:r w:rsidR="00F53FD0" w:rsidRPr="008008A6">
        <w:rPr>
          <w:rFonts w:ascii="Times New Roman" w:hAnsi="Times New Roman" w:cs="Times New Roman"/>
          <w:color w:val="auto"/>
          <w:sz w:val="24"/>
          <w:szCs w:val="24"/>
        </w:rPr>
        <w:t xml:space="preserve"> interval</w:t>
      </w:r>
      <w:r w:rsidR="00BF56E6" w:rsidRPr="008008A6">
        <w:rPr>
          <w:rFonts w:ascii="Times New Roman" w:hAnsi="Times New Roman" w:cs="Times New Roman"/>
          <w:color w:val="auto"/>
          <w:sz w:val="24"/>
          <w:szCs w:val="24"/>
        </w:rPr>
        <w:t xml:space="preserve"> from the onset of V</w:t>
      </w:r>
      <w:r w:rsidR="00BF56E6" w:rsidRPr="008008A6">
        <w:rPr>
          <w:rFonts w:ascii="Times New Roman" w:hAnsi="Times New Roman" w:cs="Times New Roman"/>
          <w:color w:val="auto"/>
          <w:sz w:val="24"/>
          <w:szCs w:val="24"/>
          <w:vertAlign w:val="subscript"/>
        </w:rPr>
        <w:t>1</w:t>
      </w:r>
      <w:r w:rsidR="00F53FD0" w:rsidRPr="008008A6">
        <w:rPr>
          <w:rFonts w:ascii="Times New Roman" w:hAnsi="Times New Roman" w:cs="Times New Roman"/>
          <w:color w:val="auto"/>
          <w:sz w:val="24"/>
          <w:szCs w:val="24"/>
        </w:rPr>
        <w:t xml:space="preserve">. </w:t>
      </w:r>
      <w:r w:rsidR="00541E6E" w:rsidRPr="008008A6">
        <w:rPr>
          <w:rFonts w:ascii="Times New Roman" w:hAnsi="Times New Roman" w:cs="Times New Roman"/>
          <w:color w:val="auto"/>
          <w:sz w:val="24"/>
          <w:szCs w:val="24"/>
        </w:rPr>
        <w:t>The ∆Height is defined as the point in time at which the difference in height between the mid-sagittal blade and the para-sagittal blade</w:t>
      </w:r>
      <w:r w:rsidR="002D7BB6" w:rsidRPr="008008A6">
        <w:rPr>
          <w:rFonts w:ascii="Times New Roman" w:hAnsi="Times New Roman" w:cs="Times New Roman"/>
          <w:color w:val="auto"/>
          <w:sz w:val="24"/>
          <w:szCs w:val="24"/>
        </w:rPr>
        <w:t xml:space="preserve"> is greatest</w:t>
      </w:r>
      <w:r w:rsidR="00541E6E" w:rsidRPr="008008A6">
        <w:rPr>
          <w:rFonts w:ascii="Times New Roman" w:hAnsi="Times New Roman" w:cs="Times New Roman"/>
          <w:color w:val="auto"/>
          <w:sz w:val="24"/>
          <w:szCs w:val="24"/>
        </w:rPr>
        <w:t xml:space="preserve">. It differs across vowel by syllable position contexts. </w:t>
      </w:r>
      <w:r w:rsidR="00362A68" w:rsidRPr="008008A6">
        <w:rPr>
          <w:rFonts w:ascii="Times New Roman" w:hAnsi="Times New Roman" w:cs="Times New Roman"/>
          <w:color w:val="auto"/>
          <w:sz w:val="24"/>
          <w:szCs w:val="24"/>
        </w:rPr>
        <w:t xml:space="preserve">Higher </w:t>
      </w:r>
      <w:r w:rsidR="00382605" w:rsidRPr="008008A6">
        <w:rPr>
          <w:rFonts w:ascii="Times New Roman" w:hAnsi="Times New Roman" w:cs="Times New Roman"/>
          <w:color w:val="auto"/>
          <w:sz w:val="24"/>
          <w:szCs w:val="24"/>
        </w:rPr>
        <w:t>∆Height</w:t>
      </w:r>
      <w:r w:rsidR="00362A68" w:rsidRPr="008008A6">
        <w:rPr>
          <w:rFonts w:ascii="Times New Roman" w:hAnsi="Times New Roman" w:cs="Times New Roman"/>
          <w:color w:val="auto"/>
          <w:sz w:val="24"/>
          <w:szCs w:val="24"/>
        </w:rPr>
        <w:t xml:space="preserve"> </w:t>
      </w:r>
      <w:r w:rsidR="00CF50D4" w:rsidRPr="008008A6">
        <w:rPr>
          <w:rFonts w:ascii="Times New Roman" w:hAnsi="Times New Roman" w:cs="Times New Roman"/>
          <w:color w:val="auto"/>
          <w:sz w:val="24"/>
          <w:szCs w:val="24"/>
        </w:rPr>
        <w:t>value</w:t>
      </w:r>
      <w:r w:rsidR="00B6344B" w:rsidRPr="008008A6">
        <w:rPr>
          <w:rFonts w:ascii="Times New Roman" w:hAnsi="Times New Roman" w:cs="Times New Roman"/>
          <w:color w:val="auto"/>
          <w:sz w:val="24"/>
          <w:szCs w:val="24"/>
        </w:rPr>
        <w:t>s</w:t>
      </w:r>
      <w:r w:rsidR="00CF50D4" w:rsidRPr="008008A6">
        <w:rPr>
          <w:rFonts w:ascii="Times New Roman" w:hAnsi="Times New Roman" w:cs="Times New Roman"/>
          <w:color w:val="auto"/>
          <w:sz w:val="24"/>
          <w:szCs w:val="24"/>
        </w:rPr>
        <w:t xml:space="preserve"> indicate</w:t>
      </w:r>
      <w:r w:rsidR="00362A68" w:rsidRPr="008008A6">
        <w:rPr>
          <w:rFonts w:ascii="Times New Roman" w:hAnsi="Times New Roman" w:cs="Times New Roman"/>
          <w:color w:val="auto"/>
          <w:sz w:val="24"/>
          <w:szCs w:val="24"/>
        </w:rPr>
        <w:t xml:space="preserve"> greater magnitude of tongue </w:t>
      </w:r>
      <w:r w:rsidR="001107FC">
        <w:rPr>
          <w:rFonts w:ascii="Times New Roman" w:hAnsi="Times New Roman" w:cs="Times New Roman"/>
          <w:color w:val="auto"/>
          <w:sz w:val="24"/>
          <w:szCs w:val="24"/>
        </w:rPr>
        <w:t>lateralization</w:t>
      </w:r>
      <w:r w:rsidR="000920AB" w:rsidRPr="008008A6">
        <w:rPr>
          <w:rFonts w:ascii="Times New Roman" w:hAnsi="Times New Roman" w:cs="Times New Roman"/>
          <w:color w:val="auto"/>
          <w:sz w:val="24"/>
          <w:szCs w:val="24"/>
        </w:rPr>
        <w:t xml:space="preserve">, </w:t>
      </w:r>
      <w:r w:rsidR="000920AB" w:rsidRPr="008008A6">
        <w:rPr>
          <w:rFonts w:ascii="Times New Roman" w:hAnsi="Times New Roman" w:cs="Times New Roman"/>
          <w:color w:val="auto"/>
          <w:sz w:val="24"/>
          <w:szCs w:val="24"/>
        </w:rPr>
        <w:lastRenderedPageBreak/>
        <w:t>i.e.</w:t>
      </w:r>
      <w:r w:rsidR="00D83CF0" w:rsidRPr="008008A6">
        <w:rPr>
          <w:rFonts w:ascii="Times New Roman" w:hAnsi="Times New Roman" w:cs="Times New Roman"/>
          <w:color w:val="auto"/>
          <w:sz w:val="24"/>
          <w:szCs w:val="24"/>
        </w:rPr>
        <w:t>, more</w:t>
      </w:r>
      <w:r w:rsidR="000920AB" w:rsidRPr="008008A6">
        <w:rPr>
          <w:rFonts w:ascii="Times New Roman" w:hAnsi="Times New Roman" w:cs="Times New Roman"/>
          <w:color w:val="auto"/>
          <w:sz w:val="24"/>
          <w:szCs w:val="24"/>
        </w:rPr>
        <w:t xml:space="preserve"> </w:t>
      </w:r>
      <w:r w:rsidR="00CF50D4" w:rsidRPr="008008A6">
        <w:rPr>
          <w:rFonts w:ascii="Times New Roman" w:hAnsi="Times New Roman" w:cs="Times New Roman"/>
          <w:color w:val="auto"/>
          <w:sz w:val="24"/>
          <w:szCs w:val="24"/>
        </w:rPr>
        <w:t>lowering of dominant side of the tongue blade</w:t>
      </w:r>
      <w:r w:rsidR="00362A68" w:rsidRPr="008008A6">
        <w:rPr>
          <w:rFonts w:ascii="Times New Roman" w:hAnsi="Times New Roman" w:cs="Times New Roman"/>
          <w:color w:val="auto"/>
          <w:sz w:val="24"/>
          <w:szCs w:val="24"/>
        </w:rPr>
        <w:t xml:space="preserve">. </w:t>
      </w:r>
      <w:r w:rsidR="00C955E1" w:rsidRPr="008008A6">
        <w:rPr>
          <w:rFonts w:ascii="Times New Roman" w:hAnsi="Times New Roman" w:cs="Times New Roman"/>
          <w:color w:val="auto"/>
          <w:sz w:val="24"/>
          <w:szCs w:val="24"/>
        </w:rPr>
        <w:t xml:space="preserve">The </w:t>
      </w:r>
      <w:r w:rsidR="00541E6E" w:rsidRPr="008008A6">
        <w:rPr>
          <w:rFonts w:ascii="Times New Roman" w:hAnsi="Times New Roman" w:cs="Times New Roman"/>
          <w:color w:val="auto"/>
          <w:sz w:val="24"/>
          <w:szCs w:val="24"/>
        </w:rPr>
        <w:t>∆Height value</w:t>
      </w:r>
      <w:r w:rsidR="00362A68" w:rsidRPr="008008A6">
        <w:rPr>
          <w:rFonts w:ascii="Times New Roman" w:hAnsi="Times New Roman" w:cs="Times New Roman"/>
          <w:color w:val="auto"/>
          <w:sz w:val="24"/>
          <w:szCs w:val="24"/>
        </w:rPr>
        <w:t xml:space="preserve"> of zero refer</w:t>
      </w:r>
      <w:r w:rsidR="00C955E1" w:rsidRPr="008008A6">
        <w:rPr>
          <w:rFonts w:ascii="Times New Roman" w:hAnsi="Times New Roman" w:cs="Times New Roman"/>
          <w:color w:val="auto"/>
          <w:sz w:val="24"/>
          <w:szCs w:val="24"/>
        </w:rPr>
        <w:t>s</w:t>
      </w:r>
      <w:r w:rsidR="00362A68" w:rsidRPr="008008A6">
        <w:rPr>
          <w:rFonts w:ascii="Times New Roman" w:hAnsi="Times New Roman" w:cs="Times New Roman"/>
          <w:color w:val="auto"/>
          <w:sz w:val="24"/>
          <w:szCs w:val="24"/>
        </w:rPr>
        <w:t xml:space="preserve"> to a flat tongue shape. At the beginning of the temporal window (left side of Figure </w:t>
      </w:r>
      <w:r w:rsidR="007A6466" w:rsidRPr="008008A6">
        <w:rPr>
          <w:rFonts w:ascii="Times New Roman" w:hAnsi="Times New Roman" w:cs="Times New Roman"/>
          <w:color w:val="auto"/>
          <w:sz w:val="24"/>
          <w:szCs w:val="24"/>
        </w:rPr>
        <w:t>4.</w:t>
      </w:r>
      <w:r w:rsidR="00362A68" w:rsidRPr="008008A6">
        <w:rPr>
          <w:rFonts w:ascii="Times New Roman" w:hAnsi="Times New Roman" w:cs="Times New Roman"/>
          <w:color w:val="auto"/>
          <w:sz w:val="24"/>
          <w:szCs w:val="24"/>
        </w:rPr>
        <w:t>5),</w:t>
      </w:r>
      <w:r w:rsidR="007B1663" w:rsidRPr="008008A6">
        <w:rPr>
          <w:rFonts w:ascii="Times New Roman" w:hAnsi="Times New Roman" w:cs="Times New Roman"/>
          <w:color w:val="auto"/>
          <w:sz w:val="24"/>
          <w:szCs w:val="24"/>
        </w:rPr>
        <w:t xml:space="preserve"> i</w:t>
      </w:r>
      <w:r w:rsidR="00EC3B92" w:rsidRPr="008008A6">
        <w:rPr>
          <w:rFonts w:ascii="Times New Roman" w:hAnsi="Times New Roman" w:cs="Times New Roman"/>
          <w:color w:val="auto"/>
          <w:sz w:val="24"/>
          <w:szCs w:val="24"/>
        </w:rPr>
        <w:t>.</w:t>
      </w:r>
      <w:r w:rsidR="007B1663" w:rsidRPr="008008A6">
        <w:rPr>
          <w:rFonts w:ascii="Times New Roman" w:hAnsi="Times New Roman" w:cs="Times New Roman"/>
          <w:color w:val="auto"/>
          <w:sz w:val="24"/>
          <w:szCs w:val="24"/>
        </w:rPr>
        <w:t>e., during V</w:t>
      </w:r>
      <w:r w:rsidR="00276E39" w:rsidRPr="008008A6">
        <w:rPr>
          <w:rFonts w:ascii="Times New Roman" w:hAnsi="Times New Roman" w:cs="Times New Roman"/>
          <w:color w:val="auto"/>
          <w:sz w:val="24"/>
          <w:szCs w:val="24"/>
          <w:vertAlign w:val="subscript"/>
        </w:rPr>
        <w:t>1</w:t>
      </w:r>
      <w:r w:rsidR="007B1663" w:rsidRPr="008008A6">
        <w:rPr>
          <w:rFonts w:ascii="Times New Roman" w:hAnsi="Times New Roman" w:cs="Times New Roman"/>
          <w:color w:val="auto"/>
          <w:sz w:val="24"/>
          <w:szCs w:val="24"/>
        </w:rPr>
        <w:t>,</w:t>
      </w:r>
      <w:r w:rsidR="00785B99" w:rsidRPr="008008A6">
        <w:rPr>
          <w:rFonts w:ascii="Times New Roman" w:hAnsi="Times New Roman" w:cs="Times New Roman"/>
          <w:color w:val="auto"/>
          <w:sz w:val="24"/>
          <w:szCs w:val="24"/>
        </w:rPr>
        <w:t xml:space="preserve"> </w:t>
      </w:r>
      <w:r w:rsidR="00785B99" w:rsidRPr="008008A6">
        <w:rPr>
          <w:rFonts w:ascii="Doulos SIL" w:hAnsi="Doulos SIL" w:cs="Doulos SIL"/>
          <w:color w:val="auto"/>
          <w:sz w:val="24"/>
          <w:szCs w:val="24"/>
        </w:rPr>
        <w:t>Δ</w:t>
      </w:r>
      <w:r w:rsidR="00785B99" w:rsidRPr="008008A6">
        <w:rPr>
          <w:rFonts w:ascii="Times New Roman" w:hAnsi="Times New Roman" w:cs="Times New Roman"/>
          <w:color w:val="auto"/>
          <w:sz w:val="24"/>
          <w:szCs w:val="24"/>
        </w:rPr>
        <w:t xml:space="preserve">Height </w:t>
      </w:r>
      <w:r w:rsidR="007B1663" w:rsidRPr="008008A6">
        <w:rPr>
          <w:rFonts w:ascii="Times New Roman" w:hAnsi="Times New Roman" w:cs="Times New Roman"/>
          <w:color w:val="auto"/>
          <w:sz w:val="24"/>
          <w:szCs w:val="24"/>
        </w:rPr>
        <w:t>is higher, i.e., the dominant side of the tongue blade is already lower,</w:t>
      </w:r>
      <w:r w:rsidR="000920AB" w:rsidRPr="008008A6">
        <w:rPr>
          <w:rFonts w:ascii="Times New Roman" w:hAnsi="Times New Roman" w:cs="Times New Roman"/>
          <w:color w:val="auto"/>
          <w:sz w:val="24"/>
          <w:szCs w:val="24"/>
        </w:rPr>
        <w:t xml:space="preserve"> for </w:t>
      </w:r>
      <w:r w:rsidR="007B1663" w:rsidRPr="008008A6">
        <w:rPr>
          <w:rFonts w:ascii="Times New Roman" w:hAnsi="Times New Roman" w:cs="Times New Roman"/>
          <w:color w:val="auto"/>
          <w:sz w:val="24"/>
          <w:szCs w:val="24"/>
        </w:rPr>
        <w:t>/</w:t>
      </w:r>
      <w:r w:rsidR="007B1663" w:rsidRPr="008008A6">
        <w:rPr>
          <w:rFonts w:ascii="Doulos SIL" w:hAnsi="Doulos SIL" w:cs="Doulos SIL"/>
          <w:color w:val="auto"/>
          <w:sz w:val="24"/>
          <w:szCs w:val="24"/>
        </w:rPr>
        <w:t>æ</w:t>
      </w:r>
      <w:r w:rsidR="007B1663" w:rsidRPr="008008A6">
        <w:rPr>
          <w:rFonts w:ascii="Times New Roman" w:hAnsi="Times New Roman" w:cs="Times New Roman"/>
          <w:color w:val="auto"/>
          <w:sz w:val="24"/>
          <w:szCs w:val="24"/>
        </w:rPr>
        <w:t xml:space="preserve">/ preceding the </w:t>
      </w:r>
      <w:r w:rsidR="00362A68" w:rsidRPr="008008A6">
        <w:rPr>
          <w:rFonts w:ascii="Times New Roman" w:hAnsi="Times New Roman" w:cs="Times New Roman"/>
          <w:color w:val="auto"/>
          <w:sz w:val="24"/>
          <w:szCs w:val="24"/>
        </w:rPr>
        <w:t xml:space="preserve">onset </w:t>
      </w:r>
      <w:r w:rsidR="000920AB" w:rsidRPr="008008A6">
        <w:rPr>
          <w:rFonts w:ascii="Times New Roman" w:hAnsi="Times New Roman" w:cs="Times New Roman"/>
          <w:color w:val="auto"/>
          <w:sz w:val="24"/>
          <w:szCs w:val="24"/>
        </w:rPr>
        <w:t>/l/ (green line)</w:t>
      </w:r>
      <w:r w:rsidR="00C71F1D" w:rsidRPr="008008A6">
        <w:rPr>
          <w:rFonts w:ascii="Times New Roman" w:hAnsi="Times New Roman" w:cs="Times New Roman"/>
          <w:color w:val="auto"/>
          <w:sz w:val="24"/>
          <w:szCs w:val="24"/>
        </w:rPr>
        <w:t xml:space="preserve"> than </w:t>
      </w:r>
      <w:r w:rsidR="007B1663" w:rsidRPr="008008A6">
        <w:rPr>
          <w:rFonts w:ascii="Times New Roman" w:hAnsi="Times New Roman" w:cs="Times New Roman"/>
          <w:color w:val="auto"/>
          <w:sz w:val="24"/>
          <w:szCs w:val="24"/>
        </w:rPr>
        <w:t xml:space="preserve">for </w:t>
      </w:r>
      <w:r w:rsidR="00C71F1D" w:rsidRPr="008008A6">
        <w:rPr>
          <w:rFonts w:ascii="Times New Roman" w:hAnsi="Times New Roman" w:cs="Times New Roman"/>
          <w:color w:val="auto"/>
          <w:sz w:val="24"/>
          <w:szCs w:val="24"/>
        </w:rPr>
        <w:t xml:space="preserve">the other three vowel </w:t>
      </w:r>
      <w:r w:rsidR="000920AB" w:rsidRPr="008008A6">
        <w:rPr>
          <w:rFonts w:ascii="Times New Roman" w:hAnsi="Times New Roman" w:cs="Times New Roman"/>
          <w:color w:val="auto"/>
          <w:sz w:val="24"/>
          <w:szCs w:val="24"/>
        </w:rPr>
        <w:t xml:space="preserve">by </w:t>
      </w:r>
      <w:r w:rsidR="00C71F1D" w:rsidRPr="008008A6">
        <w:rPr>
          <w:rFonts w:ascii="Times New Roman" w:hAnsi="Times New Roman" w:cs="Times New Roman"/>
          <w:color w:val="auto"/>
          <w:sz w:val="24"/>
          <w:szCs w:val="24"/>
        </w:rPr>
        <w:t xml:space="preserve">syllable </w:t>
      </w:r>
      <w:r w:rsidR="000920AB" w:rsidRPr="008008A6">
        <w:rPr>
          <w:rFonts w:ascii="Times New Roman" w:hAnsi="Times New Roman" w:cs="Times New Roman"/>
          <w:color w:val="auto"/>
          <w:sz w:val="24"/>
          <w:szCs w:val="24"/>
        </w:rPr>
        <w:t>position contexts</w:t>
      </w:r>
      <w:r w:rsidR="00C71F1D" w:rsidRPr="008008A6">
        <w:rPr>
          <w:rFonts w:ascii="Times New Roman" w:hAnsi="Times New Roman" w:cs="Times New Roman"/>
          <w:color w:val="auto"/>
          <w:sz w:val="24"/>
          <w:szCs w:val="24"/>
        </w:rPr>
        <w:t xml:space="preserve">. </w:t>
      </w:r>
      <w:r w:rsidR="000920AB" w:rsidRPr="008008A6">
        <w:rPr>
          <w:rFonts w:ascii="Times New Roman" w:hAnsi="Times New Roman" w:cs="Times New Roman"/>
          <w:color w:val="auto"/>
          <w:sz w:val="24"/>
          <w:szCs w:val="24"/>
        </w:rPr>
        <w:t xml:space="preserve">The coda </w:t>
      </w:r>
      <w:r w:rsidR="005969E5" w:rsidRPr="008008A6">
        <w:rPr>
          <w:rFonts w:ascii="Times New Roman" w:hAnsi="Times New Roman" w:cs="Times New Roman"/>
          <w:color w:val="auto"/>
          <w:sz w:val="24"/>
          <w:szCs w:val="24"/>
        </w:rPr>
        <w:t xml:space="preserve">/l/ </w:t>
      </w:r>
      <w:r w:rsidR="000920AB" w:rsidRPr="008008A6">
        <w:rPr>
          <w:rFonts w:ascii="Times New Roman" w:hAnsi="Times New Roman" w:cs="Times New Roman"/>
          <w:color w:val="auto"/>
          <w:sz w:val="24"/>
          <w:szCs w:val="24"/>
        </w:rPr>
        <w:t>following /</w:t>
      </w:r>
      <w:r w:rsidR="000920AB" w:rsidRPr="008008A6">
        <w:rPr>
          <w:rFonts w:ascii="Doulos SIL" w:hAnsi="Doulos SIL" w:cs="Doulos SIL"/>
          <w:color w:val="auto"/>
          <w:sz w:val="24"/>
          <w:szCs w:val="24"/>
        </w:rPr>
        <w:t>ɪ</w:t>
      </w:r>
      <w:r w:rsidR="000920AB" w:rsidRPr="008008A6">
        <w:rPr>
          <w:rFonts w:ascii="Times New Roman" w:hAnsi="Times New Roman" w:cs="Times New Roman"/>
          <w:color w:val="auto"/>
          <w:sz w:val="24"/>
          <w:szCs w:val="24"/>
        </w:rPr>
        <w:t xml:space="preserve">/ (turquoise line) reaches its </w:t>
      </w:r>
      <w:r w:rsidR="00C955E1" w:rsidRPr="008008A6">
        <w:rPr>
          <w:rFonts w:ascii="Times New Roman" w:hAnsi="Times New Roman" w:cs="Times New Roman"/>
          <w:color w:val="auto"/>
          <w:sz w:val="24"/>
          <w:szCs w:val="24"/>
        </w:rPr>
        <w:t>∆Height</w:t>
      </w:r>
      <w:r w:rsidR="000920AB" w:rsidRPr="008008A6">
        <w:rPr>
          <w:rFonts w:ascii="Times New Roman" w:hAnsi="Times New Roman" w:cs="Times New Roman"/>
          <w:color w:val="auto"/>
          <w:sz w:val="24"/>
          <w:szCs w:val="24"/>
        </w:rPr>
        <w:t xml:space="preserve"> peak at roughly 250 </w:t>
      </w:r>
      <w:proofErr w:type="spellStart"/>
      <w:r w:rsidR="000920AB" w:rsidRPr="008008A6">
        <w:rPr>
          <w:rFonts w:ascii="Times New Roman" w:hAnsi="Times New Roman" w:cs="Times New Roman"/>
          <w:color w:val="auto"/>
          <w:sz w:val="24"/>
          <w:szCs w:val="24"/>
        </w:rPr>
        <w:t>ms</w:t>
      </w:r>
      <w:proofErr w:type="spellEnd"/>
      <w:r w:rsidR="000920AB" w:rsidRPr="008008A6">
        <w:rPr>
          <w:rFonts w:ascii="Times New Roman" w:hAnsi="Times New Roman" w:cs="Times New Roman"/>
          <w:color w:val="auto"/>
          <w:sz w:val="24"/>
          <w:szCs w:val="24"/>
        </w:rPr>
        <w:t xml:space="preserve">, whereas the </w:t>
      </w:r>
      <w:r w:rsidR="00F27ED3" w:rsidRPr="008008A6">
        <w:rPr>
          <w:rFonts w:ascii="Times New Roman" w:hAnsi="Times New Roman" w:cs="Times New Roman"/>
          <w:color w:val="auto"/>
          <w:sz w:val="24"/>
          <w:szCs w:val="24"/>
        </w:rPr>
        <w:t xml:space="preserve">onset </w:t>
      </w:r>
      <w:r w:rsidR="000920AB" w:rsidRPr="008008A6">
        <w:rPr>
          <w:rFonts w:ascii="Times New Roman" w:hAnsi="Times New Roman" w:cs="Times New Roman"/>
          <w:color w:val="auto"/>
          <w:sz w:val="24"/>
          <w:szCs w:val="24"/>
        </w:rPr>
        <w:t xml:space="preserve">/l/ </w:t>
      </w:r>
      <w:r w:rsidR="00F27ED3" w:rsidRPr="008008A6">
        <w:rPr>
          <w:rFonts w:ascii="Times New Roman" w:hAnsi="Times New Roman" w:cs="Times New Roman"/>
          <w:color w:val="auto"/>
          <w:sz w:val="24"/>
          <w:szCs w:val="24"/>
        </w:rPr>
        <w:t>following /</w:t>
      </w:r>
      <w:r w:rsidR="00F27ED3" w:rsidRPr="008008A6">
        <w:rPr>
          <w:rFonts w:ascii="Doulos SIL" w:hAnsi="Doulos SIL" w:cs="Doulos SIL"/>
          <w:color w:val="auto"/>
          <w:sz w:val="24"/>
          <w:szCs w:val="24"/>
        </w:rPr>
        <w:t>æ</w:t>
      </w:r>
      <w:r w:rsidR="00F27ED3" w:rsidRPr="008008A6">
        <w:rPr>
          <w:rFonts w:ascii="Times New Roman" w:hAnsi="Times New Roman" w:cs="Times New Roman"/>
          <w:color w:val="auto"/>
          <w:sz w:val="24"/>
          <w:szCs w:val="24"/>
        </w:rPr>
        <w:t>/</w:t>
      </w:r>
      <w:r w:rsidR="000920AB" w:rsidRPr="008008A6">
        <w:rPr>
          <w:rFonts w:ascii="Times New Roman" w:hAnsi="Times New Roman" w:cs="Times New Roman"/>
          <w:color w:val="auto"/>
          <w:sz w:val="24"/>
          <w:szCs w:val="24"/>
        </w:rPr>
        <w:t xml:space="preserve"> (green line)</w:t>
      </w:r>
      <w:r w:rsidR="00F27ED3" w:rsidRPr="008008A6">
        <w:rPr>
          <w:rFonts w:ascii="Times New Roman" w:hAnsi="Times New Roman" w:cs="Times New Roman"/>
          <w:color w:val="auto"/>
          <w:sz w:val="24"/>
          <w:szCs w:val="24"/>
        </w:rPr>
        <w:t>, coda</w:t>
      </w:r>
      <w:r w:rsidR="00EC6B4E" w:rsidRPr="008008A6">
        <w:rPr>
          <w:rFonts w:ascii="Times New Roman" w:hAnsi="Times New Roman" w:cs="Times New Roman"/>
          <w:color w:val="auto"/>
          <w:sz w:val="24"/>
          <w:szCs w:val="24"/>
        </w:rPr>
        <w:t xml:space="preserve"> /l/</w:t>
      </w:r>
      <w:r w:rsidR="00F27ED3" w:rsidRPr="008008A6">
        <w:rPr>
          <w:rFonts w:ascii="Times New Roman" w:hAnsi="Times New Roman" w:cs="Times New Roman"/>
          <w:color w:val="auto"/>
          <w:sz w:val="24"/>
          <w:szCs w:val="24"/>
        </w:rPr>
        <w:t xml:space="preserve"> following /</w:t>
      </w:r>
      <w:r w:rsidR="00F27ED3" w:rsidRPr="008008A6">
        <w:rPr>
          <w:rFonts w:ascii="Doulos SIL" w:hAnsi="Doulos SIL" w:cs="Doulos SIL"/>
          <w:color w:val="auto"/>
          <w:sz w:val="24"/>
          <w:szCs w:val="24"/>
        </w:rPr>
        <w:t>æ</w:t>
      </w:r>
      <w:r w:rsidR="00F27ED3" w:rsidRPr="008008A6">
        <w:rPr>
          <w:rFonts w:ascii="Times New Roman" w:hAnsi="Times New Roman" w:cs="Times New Roman"/>
          <w:color w:val="auto"/>
          <w:sz w:val="24"/>
          <w:szCs w:val="24"/>
        </w:rPr>
        <w:t xml:space="preserve">/ </w:t>
      </w:r>
      <w:r w:rsidR="000920AB" w:rsidRPr="008008A6">
        <w:rPr>
          <w:rFonts w:ascii="Times New Roman" w:hAnsi="Times New Roman" w:cs="Times New Roman"/>
          <w:color w:val="auto"/>
          <w:sz w:val="24"/>
          <w:szCs w:val="24"/>
        </w:rPr>
        <w:t>(</w:t>
      </w:r>
      <w:r w:rsidR="00F43008" w:rsidRPr="008008A6">
        <w:rPr>
          <w:rFonts w:ascii="Times New Roman" w:hAnsi="Times New Roman" w:cs="Times New Roman"/>
          <w:color w:val="auto"/>
          <w:sz w:val="24"/>
          <w:szCs w:val="24"/>
        </w:rPr>
        <w:t>rose-colored</w:t>
      </w:r>
      <w:r w:rsidR="00F27ED3" w:rsidRPr="008008A6">
        <w:rPr>
          <w:rFonts w:ascii="Times New Roman" w:hAnsi="Times New Roman" w:cs="Times New Roman"/>
          <w:color w:val="auto"/>
          <w:sz w:val="24"/>
          <w:szCs w:val="24"/>
        </w:rPr>
        <w:t xml:space="preserve"> line</w:t>
      </w:r>
      <w:r w:rsidR="000920AB" w:rsidRPr="008008A6">
        <w:rPr>
          <w:rFonts w:ascii="Times New Roman" w:hAnsi="Times New Roman" w:cs="Times New Roman"/>
          <w:color w:val="auto"/>
          <w:sz w:val="24"/>
          <w:szCs w:val="24"/>
        </w:rPr>
        <w:t>)</w:t>
      </w:r>
      <w:r w:rsidR="00F27ED3" w:rsidRPr="008008A6">
        <w:rPr>
          <w:rFonts w:ascii="Times New Roman" w:hAnsi="Times New Roman" w:cs="Times New Roman"/>
          <w:color w:val="auto"/>
          <w:sz w:val="24"/>
          <w:szCs w:val="24"/>
        </w:rPr>
        <w:t xml:space="preserve">, and onset </w:t>
      </w:r>
      <w:r w:rsidR="000920AB" w:rsidRPr="008008A6">
        <w:rPr>
          <w:rFonts w:ascii="Times New Roman" w:hAnsi="Times New Roman" w:cs="Times New Roman"/>
          <w:color w:val="auto"/>
          <w:sz w:val="24"/>
          <w:szCs w:val="24"/>
        </w:rPr>
        <w:t xml:space="preserve">/l/ </w:t>
      </w:r>
      <w:r w:rsidR="00F27ED3" w:rsidRPr="008008A6">
        <w:rPr>
          <w:rFonts w:ascii="Times New Roman" w:hAnsi="Times New Roman" w:cs="Times New Roman"/>
          <w:color w:val="auto"/>
          <w:sz w:val="24"/>
          <w:szCs w:val="24"/>
        </w:rPr>
        <w:t>following /</w:t>
      </w:r>
      <w:r w:rsidR="00F27ED3" w:rsidRPr="008008A6">
        <w:rPr>
          <w:rFonts w:ascii="Doulos SIL" w:hAnsi="Doulos SIL" w:cs="Doulos SIL"/>
          <w:color w:val="auto"/>
          <w:sz w:val="24"/>
          <w:szCs w:val="24"/>
        </w:rPr>
        <w:t>ɪ</w:t>
      </w:r>
      <w:r w:rsidR="00F27ED3" w:rsidRPr="008008A6">
        <w:rPr>
          <w:rFonts w:ascii="Times New Roman" w:hAnsi="Times New Roman" w:cs="Times New Roman"/>
          <w:color w:val="auto"/>
          <w:sz w:val="24"/>
          <w:szCs w:val="24"/>
        </w:rPr>
        <w:t xml:space="preserve">/ </w:t>
      </w:r>
      <w:r w:rsidR="000920AB" w:rsidRPr="008008A6">
        <w:rPr>
          <w:rFonts w:ascii="Times New Roman" w:hAnsi="Times New Roman" w:cs="Times New Roman"/>
          <w:color w:val="auto"/>
          <w:sz w:val="24"/>
          <w:szCs w:val="24"/>
        </w:rPr>
        <w:t>(</w:t>
      </w:r>
      <w:r w:rsidR="00F27ED3" w:rsidRPr="008008A6">
        <w:rPr>
          <w:rFonts w:ascii="Times New Roman" w:hAnsi="Times New Roman" w:cs="Times New Roman"/>
          <w:color w:val="auto"/>
          <w:sz w:val="24"/>
          <w:szCs w:val="24"/>
        </w:rPr>
        <w:t>purple line)</w:t>
      </w:r>
      <w:r w:rsidR="00C955E1" w:rsidRPr="008008A6">
        <w:rPr>
          <w:rFonts w:ascii="Times New Roman" w:hAnsi="Times New Roman" w:cs="Times New Roman"/>
          <w:color w:val="auto"/>
          <w:sz w:val="24"/>
          <w:szCs w:val="24"/>
        </w:rPr>
        <w:t xml:space="preserve"> reach their ∆Height peak at about 200 </w:t>
      </w:r>
      <w:proofErr w:type="spellStart"/>
      <w:r w:rsidR="00C955E1" w:rsidRPr="008008A6">
        <w:rPr>
          <w:rFonts w:ascii="Times New Roman" w:hAnsi="Times New Roman" w:cs="Times New Roman"/>
          <w:color w:val="auto"/>
          <w:sz w:val="24"/>
          <w:szCs w:val="24"/>
        </w:rPr>
        <w:t>ms</w:t>
      </w:r>
      <w:r w:rsidR="005F5713" w:rsidRPr="008008A6">
        <w:rPr>
          <w:rFonts w:ascii="Times New Roman" w:hAnsi="Times New Roman" w:cs="Times New Roman"/>
          <w:color w:val="auto"/>
          <w:sz w:val="24"/>
          <w:szCs w:val="24"/>
        </w:rPr>
        <w:t>.</w:t>
      </w:r>
      <w:proofErr w:type="spellEnd"/>
    </w:p>
    <w:p w14:paraId="7E486844" w14:textId="5561240A" w:rsidR="003B27E8" w:rsidRPr="008008A6" w:rsidRDefault="005F5713" w:rsidP="00D02BF5">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The maximum degree of </w:t>
      </w:r>
      <w:r w:rsidR="001107FC">
        <w:rPr>
          <w:rFonts w:ascii="Times New Roman" w:hAnsi="Times New Roman" w:cs="Times New Roman"/>
          <w:color w:val="auto"/>
          <w:sz w:val="24"/>
          <w:szCs w:val="24"/>
        </w:rPr>
        <w:t>lateralization</w:t>
      </w:r>
      <w:r w:rsidRPr="008008A6">
        <w:rPr>
          <w:rFonts w:ascii="Times New Roman" w:hAnsi="Times New Roman" w:cs="Times New Roman"/>
          <w:color w:val="auto"/>
          <w:sz w:val="24"/>
          <w:szCs w:val="24"/>
        </w:rPr>
        <w:t xml:space="preserve"> obtained </w:t>
      </w:r>
      <w:r w:rsidR="00BB6CA3" w:rsidRPr="008008A6">
        <w:rPr>
          <w:rFonts w:ascii="Times New Roman" w:hAnsi="Times New Roman" w:cs="Times New Roman"/>
          <w:color w:val="auto"/>
          <w:sz w:val="24"/>
          <w:szCs w:val="24"/>
        </w:rPr>
        <w:t xml:space="preserve">also </w:t>
      </w:r>
      <w:r w:rsidRPr="008008A6">
        <w:rPr>
          <w:rFonts w:ascii="Times New Roman" w:hAnsi="Times New Roman" w:cs="Times New Roman"/>
          <w:color w:val="auto"/>
          <w:sz w:val="24"/>
          <w:szCs w:val="24"/>
        </w:rPr>
        <w:t xml:space="preserve">varies across vowel </w:t>
      </w:r>
      <w:r w:rsidR="00BB6CA3" w:rsidRPr="008008A6">
        <w:rPr>
          <w:rFonts w:ascii="Times New Roman" w:hAnsi="Times New Roman" w:cs="Times New Roman"/>
          <w:color w:val="auto"/>
          <w:sz w:val="24"/>
          <w:szCs w:val="24"/>
        </w:rPr>
        <w:t xml:space="preserve">by </w:t>
      </w:r>
      <w:r w:rsidRPr="008008A6">
        <w:rPr>
          <w:rFonts w:ascii="Times New Roman" w:hAnsi="Times New Roman" w:cs="Times New Roman"/>
          <w:color w:val="auto"/>
          <w:sz w:val="24"/>
          <w:szCs w:val="24"/>
        </w:rPr>
        <w:t xml:space="preserve">syllable </w:t>
      </w:r>
      <w:r w:rsidR="00BB6CA3" w:rsidRPr="008008A6">
        <w:rPr>
          <w:rFonts w:ascii="Times New Roman" w:hAnsi="Times New Roman" w:cs="Times New Roman"/>
          <w:color w:val="auto"/>
          <w:sz w:val="24"/>
          <w:szCs w:val="24"/>
        </w:rPr>
        <w:t>position contexts</w:t>
      </w:r>
      <w:r w:rsidRPr="008008A6">
        <w:rPr>
          <w:rFonts w:ascii="Times New Roman" w:hAnsi="Times New Roman" w:cs="Times New Roman"/>
          <w:color w:val="auto"/>
          <w:sz w:val="24"/>
          <w:szCs w:val="24"/>
        </w:rPr>
        <w:t xml:space="preserve">. The </w:t>
      </w:r>
      <w:r w:rsidR="008F3645" w:rsidRPr="008008A6">
        <w:rPr>
          <w:rFonts w:ascii="Times New Roman" w:hAnsi="Times New Roman" w:cs="Times New Roman"/>
          <w:color w:val="auto"/>
          <w:sz w:val="24"/>
          <w:szCs w:val="24"/>
        </w:rPr>
        <w:t>coda</w:t>
      </w:r>
      <w:r w:rsidRPr="008008A6">
        <w:rPr>
          <w:rFonts w:ascii="Times New Roman" w:hAnsi="Times New Roman" w:cs="Times New Roman"/>
          <w:color w:val="auto"/>
          <w:sz w:val="24"/>
          <w:szCs w:val="24"/>
        </w:rPr>
        <w:t xml:space="preserve"> </w:t>
      </w:r>
      <w:r w:rsidR="00BB6CA3" w:rsidRPr="008008A6">
        <w:rPr>
          <w:rFonts w:ascii="Times New Roman" w:hAnsi="Times New Roman" w:cs="Times New Roman"/>
          <w:color w:val="auto"/>
          <w:sz w:val="24"/>
          <w:szCs w:val="24"/>
        </w:rPr>
        <w:t>/l/</w:t>
      </w:r>
      <w:r w:rsidRPr="008008A6">
        <w:rPr>
          <w:rFonts w:ascii="Times New Roman" w:hAnsi="Times New Roman" w:cs="Times New Roman"/>
          <w:color w:val="auto"/>
          <w:sz w:val="24"/>
          <w:szCs w:val="24"/>
        </w:rPr>
        <w:t xml:space="preserve"> following /</w:t>
      </w:r>
      <w:r w:rsidRPr="008008A6">
        <w:rPr>
          <w:rFonts w:ascii="Doulos SIL" w:hAnsi="Doulos SIL" w:cs="Doulos SIL"/>
          <w:color w:val="auto"/>
          <w:sz w:val="24"/>
          <w:szCs w:val="24"/>
        </w:rPr>
        <w:t>æ</w:t>
      </w:r>
      <w:r w:rsidRPr="008008A6">
        <w:rPr>
          <w:rFonts w:ascii="Times New Roman" w:hAnsi="Times New Roman" w:cs="Times New Roman"/>
          <w:color w:val="auto"/>
          <w:sz w:val="24"/>
          <w:szCs w:val="24"/>
        </w:rPr>
        <w:t xml:space="preserve">/ </w:t>
      </w:r>
      <w:r w:rsidR="000F793D" w:rsidRPr="008008A6">
        <w:rPr>
          <w:rFonts w:ascii="Times New Roman" w:hAnsi="Times New Roman" w:cs="Times New Roman"/>
          <w:color w:val="auto"/>
          <w:sz w:val="24"/>
          <w:szCs w:val="24"/>
        </w:rPr>
        <w:t>(</w:t>
      </w:r>
      <w:r w:rsidR="00F43008" w:rsidRPr="008008A6">
        <w:rPr>
          <w:rFonts w:ascii="Times New Roman" w:hAnsi="Times New Roman" w:cs="Times New Roman"/>
          <w:color w:val="auto"/>
          <w:sz w:val="24"/>
          <w:szCs w:val="24"/>
        </w:rPr>
        <w:t>rose-colored</w:t>
      </w:r>
      <w:r w:rsidR="000F793D" w:rsidRPr="008008A6">
        <w:rPr>
          <w:rFonts w:ascii="Times New Roman" w:hAnsi="Times New Roman" w:cs="Times New Roman"/>
          <w:color w:val="auto"/>
          <w:sz w:val="24"/>
          <w:szCs w:val="24"/>
        </w:rPr>
        <w:t xml:space="preserve"> line) </w:t>
      </w:r>
      <w:r w:rsidRPr="008008A6">
        <w:rPr>
          <w:rFonts w:ascii="Times New Roman" w:hAnsi="Times New Roman" w:cs="Times New Roman"/>
          <w:color w:val="auto"/>
          <w:sz w:val="24"/>
          <w:szCs w:val="24"/>
        </w:rPr>
        <w:t xml:space="preserve">and the </w:t>
      </w:r>
      <w:r w:rsidR="008F3645" w:rsidRPr="008008A6">
        <w:rPr>
          <w:rFonts w:ascii="Times New Roman" w:hAnsi="Times New Roman" w:cs="Times New Roman"/>
          <w:color w:val="auto"/>
          <w:sz w:val="24"/>
          <w:szCs w:val="24"/>
        </w:rPr>
        <w:t>onset</w:t>
      </w:r>
      <w:r w:rsidRPr="008008A6">
        <w:rPr>
          <w:rFonts w:ascii="Times New Roman" w:hAnsi="Times New Roman" w:cs="Times New Roman"/>
          <w:color w:val="auto"/>
          <w:sz w:val="24"/>
          <w:szCs w:val="24"/>
        </w:rPr>
        <w:t xml:space="preserve"> </w:t>
      </w:r>
      <w:r w:rsidR="00BB6CA3" w:rsidRPr="008008A6">
        <w:rPr>
          <w:rFonts w:ascii="Times New Roman" w:hAnsi="Times New Roman" w:cs="Times New Roman"/>
          <w:color w:val="auto"/>
          <w:sz w:val="24"/>
          <w:szCs w:val="24"/>
        </w:rPr>
        <w:t xml:space="preserve">/l/ </w:t>
      </w:r>
      <w:r w:rsidRPr="008008A6">
        <w:rPr>
          <w:rFonts w:ascii="Times New Roman" w:hAnsi="Times New Roman" w:cs="Times New Roman"/>
          <w:color w:val="auto"/>
          <w:sz w:val="24"/>
          <w:szCs w:val="24"/>
        </w:rPr>
        <w:t>following /</w:t>
      </w:r>
      <w:r w:rsidRPr="008008A6">
        <w:rPr>
          <w:rFonts w:ascii="Doulos SIL" w:hAnsi="Doulos SIL" w:cs="Doulos SIL"/>
          <w:color w:val="auto"/>
          <w:sz w:val="24"/>
          <w:szCs w:val="24"/>
        </w:rPr>
        <w:t>ɪ</w:t>
      </w:r>
      <w:r w:rsidRPr="008008A6">
        <w:rPr>
          <w:rFonts w:ascii="Times New Roman" w:hAnsi="Times New Roman" w:cs="Times New Roman"/>
          <w:color w:val="auto"/>
          <w:sz w:val="24"/>
          <w:szCs w:val="24"/>
        </w:rPr>
        <w:t xml:space="preserve">/ </w:t>
      </w:r>
      <w:r w:rsidR="000F793D" w:rsidRPr="008008A6">
        <w:rPr>
          <w:rFonts w:ascii="Times New Roman" w:hAnsi="Times New Roman" w:cs="Times New Roman"/>
          <w:color w:val="auto"/>
          <w:sz w:val="24"/>
          <w:szCs w:val="24"/>
        </w:rPr>
        <w:t>(purple</w:t>
      </w:r>
      <w:r w:rsidR="006336D0" w:rsidRPr="008008A6">
        <w:rPr>
          <w:rFonts w:ascii="Times New Roman" w:hAnsi="Times New Roman" w:cs="Times New Roman"/>
          <w:color w:val="auto"/>
          <w:sz w:val="24"/>
          <w:szCs w:val="24"/>
        </w:rPr>
        <w:t xml:space="preserve"> line</w:t>
      </w:r>
      <w:r w:rsidR="000F793D"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 xml:space="preserve">have a lower </w:t>
      </w:r>
      <w:r w:rsidR="005969E5" w:rsidRPr="008008A6">
        <w:rPr>
          <w:rFonts w:ascii="Times New Roman" w:hAnsi="Times New Roman" w:cs="Times New Roman"/>
          <w:color w:val="auto"/>
          <w:sz w:val="24"/>
          <w:szCs w:val="24"/>
        </w:rPr>
        <w:t>∆Height</w:t>
      </w:r>
      <w:r w:rsidRPr="008008A6">
        <w:rPr>
          <w:rFonts w:ascii="Times New Roman" w:hAnsi="Times New Roman" w:cs="Times New Roman"/>
          <w:color w:val="auto"/>
          <w:sz w:val="24"/>
          <w:szCs w:val="24"/>
        </w:rPr>
        <w:t xml:space="preserve"> peak </w:t>
      </w:r>
      <w:r w:rsidR="00BB6CA3" w:rsidRPr="008008A6">
        <w:rPr>
          <w:rFonts w:ascii="Times New Roman" w:hAnsi="Times New Roman" w:cs="Times New Roman"/>
          <w:color w:val="auto"/>
          <w:sz w:val="24"/>
          <w:szCs w:val="24"/>
        </w:rPr>
        <w:t xml:space="preserve">than </w:t>
      </w:r>
      <w:r w:rsidRPr="008008A6">
        <w:rPr>
          <w:rFonts w:ascii="Times New Roman" w:hAnsi="Times New Roman" w:cs="Times New Roman"/>
          <w:color w:val="auto"/>
          <w:sz w:val="24"/>
          <w:szCs w:val="24"/>
        </w:rPr>
        <w:t xml:space="preserve">the other two </w:t>
      </w:r>
      <w:r w:rsidR="00BB6CA3" w:rsidRPr="008008A6">
        <w:rPr>
          <w:rFonts w:ascii="Times New Roman" w:hAnsi="Times New Roman" w:cs="Times New Roman"/>
          <w:color w:val="auto"/>
          <w:sz w:val="24"/>
          <w:szCs w:val="24"/>
        </w:rPr>
        <w:t>contexts</w:t>
      </w:r>
      <w:r w:rsidR="000F793D" w:rsidRPr="008008A6">
        <w:rPr>
          <w:rFonts w:ascii="Times New Roman" w:hAnsi="Times New Roman" w:cs="Times New Roman"/>
          <w:color w:val="auto"/>
          <w:sz w:val="24"/>
          <w:szCs w:val="24"/>
        </w:rPr>
        <w:t>, and their trajectories</w:t>
      </w:r>
      <w:r w:rsidR="00DF5DCF" w:rsidRPr="008008A6">
        <w:rPr>
          <w:rFonts w:ascii="Times New Roman" w:hAnsi="Times New Roman" w:cs="Times New Roman"/>
          <w:color w:val="auto"/>
          <w:sz w:val="24"/>
          <w:szCs w:val="24"/>
        </w:rPr>
        <w:t xml:space="preserve"> are almost overlapped. </w:t>
      </w:r>
      <w:r w:rsidR="00427A4C" w:rsidRPr="008008A6">
        <w:rPr>
          <w:rFonts w:ascii="Times New Roman" w:hAnsi="Times New Roman" w:cs="Times New Roman"/>
          <w:color w:val="auto"/>
          <w:sz w:val="24"/>
          <w:szCs w:val="24"/>
        </w:rPr>
        <w:t xml:space="preserve">The onset </w:t>
      </w:r>
      <w:r w:rsidR="000F793D" w:rsidRPr="008008A6">
        <w:rPr>
          <w:rFonts w:ascii="Times New Roman" w:hAnsi="Times New Roman" w:cs="Times New Roman"/>
          <w:color w:val="auto"/>
          <w:sz w:val="24"/>
          <w:szCs w:val="24"/>
        </w:rPr>
        <w:t xml:space="preserve">/l/ </w:t>
      </w:r>
      <w:r w:rsidR="00427A4C" w:rsidRPr="008008A6">
        <w:rPr>
          <w:rFonts w:ascii="Times New Roman" w:hAnsi="Times New Roman" w:cs="Times New Roman"/>
          <w:color w:val="auto"/>
          <w:sz w:val="24"/>
          <w:szCs w:val="24"/>
        </w:rPr>
        <w:t>following /</w:t>
      </w:r>
      <w:r w:rsidR="00427A4C" w:rsidRPr="008008A6">
        <w:rPr>
          <w:rFonts w:ascii="Doulos SIL" w:hAnsi="Doulos SIL" w:cs="Doulos SIL"/>
          <w:color w:val="auto"/>
          <w:sz w:val="24"/>
          <w:szCs w:val="24"/>
        </w:rPr>
        <w:t>æ</w:t>
      </w:r>
      <w:r w:rsidR="00427A4C" w:rsidRPr="008008A6">
        <w:rPr>
          <w:rFonts w:ascii="Times New Roman" w:hAnsi="Times New Roman" w:cs="Times New Roman"/>
          <w:color w:val="auto"/>
          <w:sz w:val="24"/>
          <w:szCs w:val="24"/>
        </w:rPr>
        <w:t xml:space="preserve">/ </w:t>
      </w:r>
      <w:r w:rsidR="000F793D" w:rsidRPr="008008A6">
        <w:rPr>
          <w:rFonts w:ascii="Times New Roman" w:hAnsi="Times New Roman" w:cs="Times New Roman"/>
          <w:color w:val="auto"/>
          <w:sz w:val="24"/>
          <w:szCs w:val="24"/>
        </w:rPr>
        <w:t>(green</w:t>
      </w:r>
      <w:r w:rsidR="006336D0" w:rsidRPr="008008A6">
        <w:rPr>
          <w:rFonts w:ascii="Times New Roman" w:hAnsi="Times New Roman" w:cs="Times New Roman"/>
          <w:color w:val="auto"/>
          <w:sz w:val="24"/>
          <w:szCs w:val="24"/>
        </w:rPr>
        <w:t xml:space="preserve"> line</w:t>
      </w:r>
      <w:r w:rsidR="000F793D" w:rsidRPr="008008A6">
        <w:rPr>
          <w:rFonts w:ascii="Times New Roman" w:hAnsi="Times New Roman" w:cs="Times New Roman"/>
          <w:color w:val="auto"/>
          <w:sz w:val="24"/>
          <w:szCs w:val="24"/>
        </w:rPr>
        <w:t xml:space="preserve">) </w:t>
      </w:r>
      <w:r w:rsidR="00427A4C" w:rsidRPr="008008A6">
        <w:rPr>
          <w:rFonts w:ascii="Times New Roman" w:hAnsi="Times New Roman" w:cs="Times New Roman"/>
          <w:color w:val="auto"/>
          <w:sz w:val="24"/>
          <w:szCs w:val="24"/>
        </w:rPr>
        <w:t xml:space="preserve">has the </w:t>
      </w:r>
      <w:r w:rsidR="00DC1A66" w:rsidRPr="008008A6">
        <w:rPr>
          <w:rFonts w:ascii="Times New Roman" w:hAnsi="Times New Roman" w:cs="Times New Roman"/>
          <w:color w:val="auto"/>
          <w:sz w:val="24"/>
          <w:szCs w:val="24"/>
        </w:rPr>
        <w:t xml:space="preserve">highest </w:t>
      </w:r>
      <w:r w:rsidR="005969E5" w:rsidRPr="008008A6">
        <w:rPr>
          <w:rFonts w:ascii="Times New Roman" w:hAnsi="Times New Roman" w:cs="Times New Roman"/>
          <w:color w:val="auto"/>
          <w:sz w:val="24"/>
          <w:szCs w:val="24"/>
        </w:rPr>
        <w:t xml:space="preserve">∆Height </w:t>
      </w:r>
      <w:r w:rsidR="00427A4C" w:rsidRPr="008008A6">
        <w:rPr>
          <w:rFonts w:ascii="Times New Roman" w:hAnsi="Times New Roman" w:cs="Times New Roman"/>
          <w:color w:val="auto"/>
          <w:sz w:val="24"/>
          <w:szCs w:val="24"/>
        </w:rPr>
        <w:t xml:space="preserve">peak among all four </w:t>
      </w:r>
      <w:r w:rsidR="000F793D" w:rsidRPr="008008A6">
        <w:rPr>
          <w:rFonts w:ascii="Times New Roman" w:hAnsi="Times New Roman" w:cs="Times New Roman"/>
          <w:color w:val="auto"/>
          <w:sz w:val="24"/>
          <w:szCs w:val="24"/>
        </w:rPr>
        <w:t>contexts</w:t>
      </w:r>
      <w:r w:rsidR="00427A4C" w:rsidRPr="008008A6">
        <w:rPr>
          <w:rFonts w:ascii="Times New Roman" w:hAnsi="Times New Roman" w:cs="Times New Roman"/>
          <w:color w:val="auto"/>
          <w:sz w:val="24"/>
          <w:szCs w:val="24"/>
        </w:rPr>
        <w:t xml:space="preserve">. </w:t>
      </w:r>
      <w:proofErr w:type="gramStart"/>
      <w:r w:rsidR="00427A4C" w:rsidRPr="008008A6">
        <w:rPr>
          <w:rFonts w:ascii="Times New Roman" w:hAnsi="Times New Roman" w:cs="Times New Roman"/>
          <w:color w:val="auto"/>
          <w:sz w:val="24"/>
          <w:szCs w:val="24"/>
        </w:rPr>
        <w:t>Th</w:t>
      </w:r>
      <w:r w:rsidR="00DC1A66" w:rsidRPr="008008A6">
        <w:rPr>
          <w:rFonts w:ascii="Times New Roman" w:hAnsi="Times New Roman" w:cs="Times New Roman"/>
          <w:color w:val="auto"/>
          <w:sz w:val="24"/>
          <w:szCs w:val="24"/>
        </w:rPr>
        <w:t>at</w:t>
      </w:r>
      <w:r w:rsidR="00D83CF0" w:rsidRPr="008008A6">
        <w:rPr>
          <w:rFonts w:ascii="Times New Roman" w:hAnsi="Times New Roman" w:cs="Times New Roman"/>
          <w:color w:val="auto"/>
          <w:sz w:val="24"/>
          <w:szCs w:val="24"/>
        </w:rPr>
        <w:t xml:space="preserve"> </w:t>
      </w:r>
      <w:r w:rsidR="00427A4C" w:rsidRPr="008008A6">
        <w:rPr>
          <w:rFonts w:ascii="Times New Roman" w:hAnsi="Times New Roman" w:cs="Times New Roman"/>
          <w:color w:val="auto"/>
          <w:sz w:val="24"/>
          <w:szCs w:val="24"/>
        </w:rPr>
        <w:t xml:space="preserve">of the coda </w:t>
      </w:r>
      <w:r w:rsidR="000F793D" w:rsidRPr="008008A6">
        <w:rPr>
          <w:rFonts w:ascii="Times New Roman" w:hAnsi="Times New Roman" w:cs="Times New Roman"/>
          <w:color w:val="auto"/>
          <w:sz w:val="24"/>
          <w:szCs w:val="24"/>
        </w:rPr>
        <w:t xml:space="preserve">/l/ </w:t>
      </w:r>
      <w:r w:rsidR="00427A4C" w:rsidRPr="008008A6">
        <w:rPr>
          <w:rFonts w:ascii="Times New Roman" w:hAnsi="Times New Roman" w:cs="Times New Roman"/>
          <w:color w:val="auto"/>
          <w:sz w:val="24"/>
          <w:szCs w:val="24"/>
        </w:rPr>
        <w:t>following /</w:t>
      </w:r>
      <w:r w:rsidR="00427A4C" w:rsidRPr="008008A6">
        <w:rPr>
          <w:rFonts w:ascii="Doulos SIL" w:hAnsi="Doulos SIL" w:cs="Doulos SIL"/>
          <w:color w:val="auto"/>
          <w:sz w:val="24"/>
          <w:szCs w:val="24"/>
        </w:rPr>
        <w:t>ɪ</w:t>
      </w:r>
      <w:r w:rsidR="00427A4C" w:rsidRPr="008008A6">
        <w:rPr>
          <w:rFonts w:ascii="Times New Roman" w:hAnsi="Times New Roman" w:cs="Times New Roman"/>
          <w:color w:val="auto"/>
          <w:sz w:val="24"/>
          <w:szCs w:val="24"/>
        </w:rPr>
        <w:t>/</w:t>
      </w:r>
      <w:r w:rsidR="00C955E1" w:rsidRPr="008008A6">
        <w:rPr>
          <w:rFonts w:ascii="Times New Roman" w:hAnsi="Times New Roman" w:cs="Times New Roman"/>
          <w:color w:val="auto"/>
          <w:sz w:val="24"/>
          <w:szCs w:val="24"/>
        </w:rPr>
        <w:t xml:space="preserve"> (turquoise line)</w:t>
      </w:r>
      <w:r w:rsidR="00427A4C" w:rsidRPr="008008A6">
        <w:rPr>
          <w:rFonts w:ascii="Times New Roman" w:hAnsi="Times New Roman" w:cs="Times New Roman"/>
          <w:color w:val="auto"/>
          <w:sz w:val="24"/>
          <w:szCs w:val="24"/>
        </w:rPr>
        <w:t xml:space="preserve"> is </w:t>
      </w:r>
      <w:r w:rsidR="00DC1A66" w:rsidRPr="008008A6">
        <w:rPr>
          <w:rFonts w:ascii="Times New Roman" w:hAnsi="Times New Roman" w:cs="Times New Roman"/>
          <w:color w:val="auto"/>
          <w:sz w:val="24"/>
          <w:szCs w:val="24"/>
        </w:rPr>
        <w:t xml:space="preserve">lower than </w:t>
      </w:r>
      <w:r w:rsidR="00427A4C" w:rsidRPr="008008A6">
        <w:rPr>
          <w:rFonts w:ascii="Times New Roman" w:hAnsi="Times New Roman" w:cs="Times New Roman"/>
          <w:color w:val="auto"/>
          <w:sz w:val="24"/>
          <w:szCs w:val="24"/>
        </w:rPr>
        <w:t xml:space="preserve">the </w:t>
      </w:r>
      <w:r w:rsidR="00350C1D" w:rsidRPr="008008A6">
        <w:rPr>
          <w:rFonts w:ascii="Times New Roman" w:hAnsi="Times New Roman" w:cs="Times New Roman"/>
          <w:color w:val="auto"/>
          <w:sz w:val="24"/>
          <w:szCs w:val="24"/>
        </w:rPr>
        <w:t>onset</w:t>
      </w:r>
      <w:r w:rsidR="00427A4C" w:rsidRPr="008008A6">
        <w:rPr>
          <w:rFonts w:ascii="Times New Roman" w:hAnsi="Times New Roman" w:cs="Times New Roman"/>
          <w:color w:val="auto"/>
          <w:sz w:val="24"/>
          <w:szCs w:val="24"/>
        </w:rPr>
        <w:t xml:space="preserve"> </w:t>
      </w:r>
      <w:r w:rsidR="00DC1A66" w:rsidRPr="008008A6">
        <w:rPr>
          <w:rFonts w:ascii="Times New Roman" w:hAnsi="Times New Roman" w:cs="Times New Roman"/>
          <w:color w:val="auto"/>
          <w:sz w:val="24"/>
          <w:szCs w:val="24"/>
        </w:rPr>
        <w:t xml:space="preserve">/l/ </w:t>
      </w:r>
      <w:r w:rsidR="00427A4C" w:rsidRPr="008008A6">
        <w:rPr>
          <w:rFonts w:ascii="Times New Roman" w:hAnsi="Times New Roman" w:cs="Times New Roman"/>
          <w:color w:val="auto"/>
          <w:sz w:val="24"/>
          <w:szCs w:val="24"/>
        </w:rPr>
        <w:t>following /</w:t>
      </w:r>
      <w:r w:rsidR="00427A4C" w:rsidRPr="008008A6">
        <w:rPr>
          <w:rFonts w:ascii="Doulos SIL" w:hAnsi="Doulos SIL" w:cs="Doulos SIL"/>
          <w:color w:val="auto"/>
          <w:sz w:val="24"/>
          <w:szCs w:val="24"/>
        </w:rPr>
        <w:t>æ</w:t>
      </w:r>
      <w:r w:rsidR="00427A4C" w:rsidRPr="008008A6">
        <w:rPr>
          <w:rFonts w:ascii="Times New Roman" w:hAnsi="Times New Roman" w:cs="Times New Roman"/>
          <w:color w:val="auto"/>
          <w:sz w:val="24"/>
          <w:szCs w:val="24"/>
        </w:rPr>
        <w:t>/</w:t>
      </w:r>
      <w:r w:rsidR="00C955E1" w:rsidRPr="008008A6">
        <w:rPr>
          <w:rFonts w:ascii="Times New Roman" w:hAnsi="Times New Roman" w:cs="Times New Roman"/>
          <w:color w:val="auto"/>
          <w:sz w:val="24"/>
          <w:szCs w:val="24"/>
        </w:rPr>
        <w:t xml:space="preserve"> (green line)</w:t>
      </w:r>
      <w:r w:rsidR="00427A4C" w:rsidRPr="008008A6">
        <w:rPr>
          <w:rFonts w:ascii="Times New Roman" w:hAnsi="Times New Roman" w:cs="Times New Roman"/>
          <w:color w:val="auto"/>
          <w:sz w:val="24"/>
          <w:szCs w:val="24"/>
        </w:rPr>
        <w:t xml:space="preserve">, but </w:t>
      </w:r>
      <w:r w:rsidR="00DC1A66" w:rsidRPr="008008A6">
        <w:rPr>
          <w:rFonts w:ascii="Times New Roman" w:hAnsi="Times New Roman" w:cs="Times New Roman"/>
          <w:color w:val="auto"/>
          <w:sz w:val="24"/>
          <w:szCs w:val="24"/>
        </w:rPr>
        <w:t xml:space="preserve">higher than </w:t>
      </w:r>
      <w:r w:rsidR="00427A4C" w:rsidRPr="008008A6">
        <w:rPr>
          <w:rFonts w:ascii="Times New Roman" w:hAnsi="Times New Roman" w:cs="Times New Roman"/>
          <w:color w:val="auto"/>
          <w:sz w:val="24"/>
          <w:szCs w:val="24"/>
        </w:rPr>
        <w:t xml:space="preserve">the coda </w:t>
      </w:r>
      <w:r w:rsidR="00DC1A66" w:rsidRPr="008008A6">
        <w:rPr>
          <w:rFonts w:ascii="Times New Roman" w:hAnsi="Times New Roman" w:cs="Times New Roman"/>
          <w:color w:val="auto"/>
          <w:sz w:val="24"/>
          <w:szCs w:val="24"/>
        </w:rPr>
        <w:t>/l/</w:t>
      </w:r>
      <w:r w:rsidR="00D83CF0" w:rsidRPr="008008A6">
        <w:rPr>
          <w:rFonts w:ascii="Times New Roman" w:hAnsi="Times New Roman" w:cs="Times New Roman"/>
          <w:color w:val="auto"/>
          <w:sz w:val="24"/>
          <w:szCs w:val="24"/>
        </w:rPr>
        <w:t xml:space="preserve"> </w:t>
      </w:r>
      <w:r w:rsidR="00427A4C" w:rsidRPr="008008A6">
        <w:rPr>
          <w:rFonts w:ascii="Times New Roman" w:hAnsi="Times New Roman" w:cs="Times New Roman"/>
          <w:color w:val="auto"/>
          <w:sz w:val="24"/>
          <w:szCs w:val="24"/>
        </w:rPr>
        <w:t>following /</w:t>
      </w:r>
      <w:r w:rsidR="00427A4C" w:rsidRPr="008008A6">
        <w:rPr>
          <w:rFonts w:ascii="Doulos SIL" w:hAnsi="Doulos SIL" w:cs="Doulos SIL"/>
          <w:color w:val="auto"/>
          <w:sz w:val="24"/>
          <w:szCs w:val="24"/>
        </w:rPr>
        <w:t>æ</w:t>
      </w:r>
      <w:r w:rsidR="00427A4C" w:rsidRPr="008008A6">
        <w:rPr>
          <w:rFonts w:ascii="Times New Roman" w:hAnsi="Times New Roman" w:cs="Times New Roman"/>
          <w:color w:val="auto"/>
          <w:sz w:val="24"/>
          <w:szCs w:val="24"/>
        </w:rPr>
        <w:t>/</w:t>
      </w:r>
      <w:r w:rsidR="00C955E1" w:rsidRPr="008008A6">
        <w:rPr>
          <w:rFonts w:ascii="Times New Roman" w:hAnsi="Times New Roman" w:cs="Times New Roman"/>
          <w:color w:val="auto"/>
          <w:sz w:val="24"/>
          <w:szCs w:val="24"/>
        </w:rPr>
        <w:t xml:space="preserve"> (</w:t>
      </w:r>
      <w:r w:rsidR="00F43008" w:rsidRPr="008008A6">
        <w:rPr>
          <w:rFonts w:ascii="Times New Roman" w:hAnsi="Times New Roman" w:cs="Times New Roman"/>
          <w:color w:val="auto"/>
          <w:sz w:val="24"/>
          <w:szCs w:val="24"/>
        </w:rPr>
        <w:t>rose-colored</w:t>
      </w:r>
      <w:r w:rsidR="00C955E1" w:rsidRPr="008008A6">
        <w:rPr>
          <w:rFonts w:ascii="Times New Roman" w:hAnsi="Times New Roman" w:cs="Times New Roman"/>
          <w:color w:val="auto"/>
          <w:sz w:val="24"/>
          <w:szCs w:val="24"/>
        </w:rPr>
        <w:t xml:space="preserve"> line)</w:t>
      </w:r>
      <w:r w:rsidR="00427A4C" w:rsidRPr="008008A6">
        <w:rPr>
          <w:rFonts w:ascii="Times New Roman" w:hAnsi="Times New Roman" w:cs="Times New Roman"/>
          <w:color w:val="auto"/>
          <w:sz w:val="24"/>
          <w:szCs w:val="24"/>
        </w:rPr>
        <w:t xml:space="preserve"> and the onset </w:t>
      </w:r>
      <w:r w:rsidR="00DC1A66" w:rsidRPr="008008A6">
        <w:rPr>
          <w:rFonts w:ascii="Times New Roman" w:hAnsi="Times New Roman" w:cs="Times New Roman"/>
          <w:color w:val="auto"/>
          <w:sz w:val="24"/>
          <w:szCs w:val="24"/>
        </w:rPr>
        <w:t>/l/</w:t>
      </w:r>
      <w:r w:rsidR="00D07A7A" w:rsidRPr="008008A6">
        <w:rPr>
          <w:rFonts w:ascii="Times New Roman" w:hAnsi="Times New Roman" w:cs="Times New Roman"/>
          <w:color w:val="auto"/>
          <w:sz w:val="24"/>
          <w:szCs w:val="24"/>
        </w:rPr>
        <w:t xml:space="preserve"> </w:t>
      </w:r>
      <w:r w:rsidR="00427A4C" w:rsidRPr="008008A6">
        <w:rPr>
          <w:rFonts w:ascii="Times New Roman" w:hAnsi="Times New Roman" w:cs="Times New Roman"/>
          <w:color w:val="auto"/>
          <w:sz w:val="24"/>
          <w:szCs w:val="24"/>
        </w:rPr>
        <w:t>following /</w:t>
      </w:r>
      <w:r w:rsidR="00427A4C" w:rsidRPr="008008A6">
        <w:rPr>
          <w:rFonts w:ascii="Doulos SIL" w:hAnsi="Doulos SIL" w:cs="Doulos SIL"/>
          <w:color w:val="auto"/>
          <w:sz w:val="24"/>
          <w:szCs w:val="24"/>
        </w:rPr>
        <w:t>ɪ</w:t>
      </w:r>
      <w:r w:rsidR="00427A4C" w:rsidRPr="008008A6">
        <w:rPr>
          <w:rFonts w:ascii="Times New Roman" w:hAnsi="Times New Roman" w:cs="Times New Roman"/>
          <w:color w:val="auto"/>
          <w:sz w:val="24"/>
          <w:szCs w:val="24"/>
        </w:rPr>
        <w:t>/</w:t>
      </w:r>
      <w:r w:rsidR="00C955E1" w:rsidRPr="008008A6">
        <w:rPr>
          <w:rFonts w:ascii="Times New Roman" w:hAnsi="Times New Roman" w:cs="Times New Roman"/>
          <w:color w:val="auto"/>
          <w:sz w:val="24"/>
          <w:szCs w:val="24"/>
        </w:rPr>
        <w:t xml:space="preserve"> (purple line)</w:t>
      </w:r>
      <w:r w:rsidR="00427A4C" w:rsidRPr="008008A6">
        <w:rPr>
          <w:rFonts w:ascii="Times New Roman" w:hAnsi="Times New Roman" w:cs="Times New Roman"/>
          <w:color w:val="auto"/>
          <w:sz w:val="24"/>
          <w:szCs w:val="24"/>
        </w:rPr>
        <w:t>.</w:t>
      </w:r>
      <w:proofErr w:type="gramEnd"/>
    </w:p>
    <w:p w14:paraId="7DC09E4A" w14:textId="04386F51" w:rsidR="00556A6F" w:rsidRPr="008008A6" w:rsidRDefault="00556A6F" w:rsidP="00A479C8">
      <w:pPr>
        <w:pStyle w:val="BodyText"/>
        <w:numPr>
          <w:ilvl w:val="0"/>
          <w:numId w:val="13"/>
        </w:numPr>
        <w:spacing w:before="480" w:after="0" w:line="480" w:lineRule="auto"/>
        <w:ind w:left="714" w:hanging="357"/>
        <w:rPr>
          <w:rFonts w:ascii="Times New Roman" w:hAnsi="Times New Roman" w:cs="Times New Roman"/>
          <w:b/>
          <w:color w:val="auto"/>
          <w:sz w:val="24"/>
          <w:szCs w:val="24"/>
        </w:rPr>
      </w:pPr>
      <w:r w:rsidRPr="008008A6">
        <w:rPr>
          <w:rFonts w:ascii="Times New Roman" w:hAnsi="Times New Roman" w:cs="Times New Roman"/>
          <w:b/>
          <w:color w:val="auto"/>
          <w:sz w:val="24"/>
          <w:szCs w:val="24"/>
        </w:rPr>
        <w:t xml:space="preserve">The acoustic </w:t>
      </w:r>
      <w:r w:rsidR="00BF56E6" w:rsidRPr="008008A6">
        <w:rPr>
          <w:rFonts w:ascii="Times New Roman" w:hAnsi="Times New Roman" w:cs="Times New Roman"/>
          <w:b/>
          <w:color w:val="auto"/>
          <w:sz w:val="24"/>
          <w:szCs w:val="24"/>
        </w:rPr>
        <w:t>measurements</w:t>
      </w:r>
      <w:r w:rsidRPr="008008A6">
        <w:rPr>
          <w:rFonts w:ascii="Times New Roman" w:hAnsi="Times New Roman" w:cs="Times New Roman"/>
          <w:b/>
          <w:color w:val="auto"/>
          <w:sz w:val="24"/>
          <w:szCs w:val="24"/>
        </w:rPr>
        <w:t xml:space="preserve"> of tongue </w:t>
      </w:r>
      <w:r w:rsidR="001107FC">
        <w:rPr>
          <w:rFonts w:ascii="Times New Roman" w:hAnsi="Times New Roman" w:cs="Times New Roman"/>
          <w:b/>
          <w:color w:val="auto"/>
          <w:sz w:val="24"/>
          <w:szCs w:val="24"/>
        </w:rPr>
        <w:t>lateralization</w:t>
      </w:r>
    </w:p>
    <w:p w14:paraId="61858746" w14:textId="3B8AC762" w:rsidR="00071F12" w:rsidRPr="008008A6" w:rsidRDefault="00B56E7E" w:rsidP="00C87495">
      <w:pPr>
        <w:pStyle w:val="BodyText"/>
        <w:numPr>
          <w:ilvl w:val="0"/>
          <w:numId w:val="14"/>
        </w:numPr>
        <w:spacing w:after="0" w:line="480" w:lineRule="auto"/>
        <w:rPr>
          <w:rFonts w:ascii="Times New Roman" w:hAnsi="Times New Roman" w:cs="Times New Roman"/>
          <w:b/>
          <w:i/>
          <w:color w:val="auto"/>
          <w:sz w:val="24"/>
          <w:szCs w:val="24"/>
        </w:rPr>
      </w:pPr>
      <w:r w:rsidRPr="008008A6">
        <w:rPr>
          <w:rFonts w:ascii="Times New Roman" w:hAnsi="Times New Roman" w:cs="Times New Roman"/>
          <w:b/>
          <w:i/>
          <w:color w:val="auto"/>
          <w:sz w:val="24"/>
          <w:szCs w:val="24"/>
        </w:rPr>
        <w:t xml:space="preserve"> </w:t>
      </w:r>
      <w:r w:rsidR="00071F12" w:rsidRPr="008008A6">
        <w:rPr>
          <w:rFonts w:ascii="Times New Roman" w:hAnsi="Times New Roman" w:cs="Times New Roman"/>
          <w:b/>
          <w:i/>
          <w:color w:val="auto"/>
          <w:sz w:val="24"/>
          <w:szCs w:val="24"/>
        </w:rPr>
        <w:t>F1</w:t>
      </w:r>
      <w:r w:rsidR="001C636A" w:rsidRPr="008008A6">
        <w:rPr>
          <w:rFonts w:ascii="Times New Roman" w:hAnsi="Times New Roman" w:cs="Times New Roman"/>
          <w:b/>
          <w:i/>
          <w:color w:val="auto"/>
          <w:sz w:val="24"/>
          <w:szCs w:val="24"/>
        </w:rPr>
        <w:t xml:space="preserve"> </w:t>
      </w:r>
      <w:r w:rsidR="00B977B7" w:rsidRPr="008008A6">
        <w:rPr>
          <w:rFonts w:ascii="Times New Roman" w:hAnsi="Times New Roman" w:cs="Times New Roman"/>
          <w:b/>
          <w:i/>
          <w:color w:val="auto"/>
          <w:sz w:val="24"/>
          <w:szCs w:val="24"/>
        </w:rPr>
        <w:t>frequency</w:t>
      </w:r>
    </w:p>
    <w:p w14:paraId="41869CAB" w14:textId="6DF097F3" w:rsidR="00276E39" w:rsidRPr="008008A6" w:rsidRDefault="00BF56E6" w:rsidP="00BD257D">
      <w:pPr>
        <w:pStyle w:val="BodyText"/>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Figure 6 shows the </w:t>
      </w:r>
      <w:r w:rsidR="0040540A" w:rsidRPr="008008A6">
        <w:rPr>
          <w:rFonts w:ascii="Times New Roman" w:hAnsi="Times New Roman" w:cs="Times New Roman"/>
          <w:color w:val="auto"/>
          <w:sz w:val="24"/>
          <w:szCs w:val="24"/>
        </w:rPr>
        <w:t xml:space="preserve">temporal dynamics </w:t>
      </w:r>
      <w:r w:rsidRPr="008008A6">
        <w:rPr>
          <w:rFonts w:ascii="Times New Roman" w:hAnsi="Times New Roman" w:cs="Times New Roman"/>
          <w:color w:val="auto"/>
          <w:sz w:val="24"/>
          <w:szCs w:val="24"/>
        </w:rPr>
        <w:t xml:space="preserve">of F1 frequency over the 300 </w:t>
      </w:r>
      <w:proofErr w:type="spellStart"/>
      <w:r w:rsidRPr="008008A6">
        <w:rPr>
          <w:rFonts w:ascii="Times New Roman" w:hAnsi="Times New Roman" w:cs="Times New Roman"/>
          <w:color w:val="auto"/>
          <w:sz w:val="24"/>
          <w:szCs w:val="24"/>
        </w:rPr>
        <w:t>m</w:t>
      </w:r>
      <w:r w:rsidR="00276E39" w:rsidRPr="008008A6">
        <w:rPr>
          <w:rFonts w:ascii="Times New Roman" w:hAnsi="Times New Roman" w:cs="Times New Roman"/>
          <w:color w:val="auto"/>
          <w:sz w:val="24"/>
          <w:szCs w:val="24"/>
        </w:rPr>
        <w:t>s</w:t>
      </w:r>
      <w:proofErr w:type="spellEnd"/>
      <w:r w:rsidR="00276E39" w:rsidRPr="008008A6">
        <w:rPr>
          <w:rFonts w:ascii="Times New Roman" w:hAnsi="Times New Roman" w:cs="Times New Roman"/>
          <w:color w:val="auto"/>
          <w:sz w:val="24"/>
          <w:szCs w:val="24"/>
        </w:rPr>
        <w:t xml:space="preserve"> interval from the onset of V</w:t>
      </w:r>
      <w:r w:rsidR="00276E39" w:rsidRPr="008008A6">
        <w:rPr>
          <w:rFonts w:ascii="Times New Roman" w:hAnsi="Times New Roman" w:cs="Times New Roman"/>
          <w:color w:val="auto"/>
          <w:sz w:val="24"/>
          <w:szCs w:val="24"/>
          <w:vertAlign w:val="subscript"/>
        </w:rPr>
        <w:t>1</w:t>
      </w:r>
      <w:r w:rsidR="00276E39" w:rsidRPr="008008A6">
        <w:rPr>
          <w:rFonts w:ascii="Times New Roman" w:hAnsi="Times New Roman" w:cs="Times New Roman"/>
          <w:color w:val="auto"/>
          <w:sz w:val="24"/>
          <w:szCs w:val="24"/>
        </w:rPr>
        <w:t>.</w:t>
      </w:r>
      <w:r w:rsidR="002E54FD" w:rsidRPr="008008A6">
        <w:rPr>
          <w:rFonts w:ascii="Times New Roman" w:hAnsi="Times New Roman" w:cs="Times New Roman"/>
          <w:color w:val="auto"/>
          <w:sz w:val="24"/>
          <w:szCs w:val="24"/>
        </w:rPr>
        <w:t xml:space="preserve"> </w:t>
      </w:r>
      <w:r w:rsidR="004121D9" w:rsidRPr="008008A6">
        <w:rPr>
          <w:rFonts w:ascii="Times New Roman" w:hAnsi="Times New Roman" w:cs="Times New Roman"/>
          <w:color w:val="auto"/>
          <w:sz w:val="24"/>
          <w:szCs w:val="24"/>
        </w:rPr>
        <w:t xml:space="preserve">According to the ∆Height results, the acoustic peak of </w:t>
      </w:r>
      <w:r w:rsidR="001107FC">
        <w:rPr>
          <w:rFonts w:ascii="Times New Roman" w:hAnsi="Times New Roman" w:cs="Times New Roman"/>
          <w:color w:val="auto"/>
          <w:sz w:val="24"/>
          <w:szCs w:val="24"/>
        </w:rPr>
        <w:t>lateralization</w:t>
      </w:r>
      <w:r w:rsidR="004121D9" w:rsidRPr="008008A6">
        <w:rPr>
          <w:rFonts w:ascii="Times New Roman" w:hAnsi="Times New Roman" w:cs="Times New Roman"/>
          <w:color w:val="auto"/>
          <w:sz w:val="24"/>
          <w:szCs w:val="24"/>
        </w:rPr>
        <w:t xml:space="preserve"> for /l/ occurs between 200 to 300 </w:t>
      </w:r>
      <w:proofErr w:type="spellStart"/>
      <w:r w:rsidR="004121D9" w:rsidRPr="008008A6">
        <w:rPr>
          <w:rFonts w:ascii="Times New Roman" w:hAnsi="Times New Roman" w:cs="Times New Roman"/>
          <w:color w:val="auto"/>
          <w:sz w:val="24"/>
          <w:szCs w:val="24"/>
        </w:rPr>
        <w:t>ms.</w:t>
      </w:r>
      <w:proofErr w:type="spellEnd"/>
      <w:r w:rsidR="004121D9" w:rsidRPr="008008A6">
        <w:rPr>
          <w:rFonts w:ascii="Times New Roman" w:hAnsi="Times New Roman" w:cs="Times New Roman"/>
          <w:color w:val="auto"/>
          <w:sz w:val="24"/>
          <w:szCs w:val="24"/>
        </w:rPr>
        <w:t xml:space="preserve"> </w:t>
      </w:r>
      <w:r w:rsidR="004F52B7" w:rsidRPr="008008A6">
        <w:rPr>
          <w:rFonts w:ascii="Times New Roman" w:hAnsi="Times New Roman" w:cs="Times New Roman"/>
          <w:color w:val="auto"/>
          <w:sz w:val="24"/>
          <w:szCs w:val="24"/>
        </w:rPr>
        <w:t>The F1 peaks in the /l/ are higher for coda /</w:t>
      </w:r>
      <w:r w:rsidR="004F52B7" w:rsidRPr="008008A6">
        <w:rPr>
          <w:rFonts w:ascii="Doulos SIL" w:hAnsi="Doulos SIL" w:cs="Doulos SIL"/>
          <w:color w:val="auto"/>
          <w:sz w:val="24"/>
          <w:szCs w:val="24"/>
        </w:rPr>
        <w:t>æ</w:t>
      </w:r>
      <w:r w:rsidR="004F52B7" w:rsidRPr="008008A6">
        <w:rPr>
          <w:rFonts w:ascii="Times New Roman" w:hAnsi="Times New Roman" w:cs="Times New Roman"/>
          <w:color w:val="auto"/>
          <w:sz w:val="24"/>
          <w:szCs w:val="24"/>
        </w:rPr>
        <w:t>/ and /</w:t>
      </w:r>
      <w:r w:rsidR="004F52B7" w:rsidRPr="008008A6">
        <w:rPr>
          <w:rFonts w:ascii="Doulos SIL" w:hAnsi="Doulos SIL" w:cs="Doulos SIL"/>
          <w:color w:val="auto"/>
          <w:sz w:val="24"/>
          <w:szCs w:val="24"/>
        </w:rPr>
        <w:t>ɪ</w:t>
      </w:r>
      <w:r w:rsidR="004F52B7" w:rsidRPr="008008A6">
        <w:rPr>
          <w:rFonts w:ascii="Times New Roman" w:hAnsi="Times New Roman" w:cs="Times New Roman"/>
          <w:color w:val="auto"/>
          <w:sz w:val="24"/>
          <w:szCs w:val="24"/>
        </w:rPr>
        <w:t>/ (</w:t>
      </w:r>
      <w:r w:rsidR="00F43008" w:rsidRPr="008008A6">
        <w:rPr>
          <w:rFonts w:ascii="Times New Roman" w:hAnsi="Times New Roman" w:cs="Times New Roman"/>
          <w:color w:val="auto"/>
          <w:sz w:val="24"/>
          <w:szCs w:val="24"/>
        </w:rPr>
        <w:t>rose-colored</w:t>
      </w:r>
      <w:r w:rsidR="004F52B7" w:rsidRPr="008008A6">
        <w:rPr>
          <w:rFonts w:ascii="Times New Roman" w:hAnsi="Times New Roman" w:cs="Times New Roman"/>
          <w:color w:val="auto"/>
          <w:sz w:val="24"/>
          <w:szCs w:val="24"/>
        </w:rPr>
        <w:t xml:space="preserve"> </w:t>
      </w:r>
      <w:r w:rsidR="004F52B7" w:rsidRPr="008008A6">
        <w:rPr>
          <w:rFonts w:ascii="Times New Roman" w:hAnsi="Times New Roman" w:cs="Times New Roman"/>
          <w:color w:val="auto"/>
          <w:sz w:val="24"/>
          <w:szCs w:val="24"/>
        </w:rPr>
        <w:lastRenderedPageBreak/>
        <w:t xml:space="preserve">line and </w:t>
      </w:r>
      <w:r w:rsidR="004121D9" w:rsidRPr="008008A6">
        <w:rPr>
          <w:rFonts w:ascii="Times New Roman" w:hAnsi="Times New Roman" w:cs="Times New Roman"/>
          <w:color w:val="auto"/>
          <w:sz w:val="24"/>
          <w:szCs w:val="24"/>
        </w:rPr>
        <w:t xml:space="preserve">turquoise </w:t>
      </w:r>
      <w:r w:rsidR="004F52B7" w:rsidRPr="008008A6">
        <w:rPr>
          <w:rFonts w:ascii="Times New Roman" w:hAnsi="Times New Roman" w:cs="Times New Roman"/>
          <w:color w:val="auto"/>
          <w:sz w:val="24"/>
          <w:szCs w:val="24"/>
        </w:rPr>
        <w:t>line) than the rising but non-peaked values for onset /l/s following /</w:t>
      </w:r>
      <w:r w:rsidR="004F52B7" w:rsidRPr="008008A6">
        <w:rPr>
          <w:rFonts w:ascii="Doulos SIL" w:hAnsi="Doulos SIL" w:cs="Doulos SIL"/>
          <w:color w:val="auto"/>
          <w:sz w:val="24"/>
          <w:szCs w:val="24"/>
        </w:rPr>
        <w:t>æ</w:t>
      </w:r>
      <w:r w:rsidR="004F52B7" w:rsidRPr="008008A6">
        <w:rPr>
          <w:rFonts w:ascii="Times New Roman" w:hAnsi="Times New Roman" w:cs="Times New Roman"/>
          <w:color w:val="auto"/>
          <w:sz w:val="24"/>
          <w:szCs w:val="24"/>
        </w:rPr>
        <w:t>/ and /</w:t>
      </w:r>
      <w:r w:rsidR="004F52B7" w:rsidRPr="008008A6">
        <w:rPr>
          <w:rFonts w:ascii="Doulos SIL" w:hAnsi="Doulos SIL" w:cs="Doulos SIL"/>
          <w:color w:val="auto"/>
          <w:sz w:val="24"/>
          <w:szCs w:val="24"/>
        </w:rPr>
        <w:t>ɪ</w:t>
      </w:r>
      <w:r w:rsidR="004F52B7" w:rsidRPr="008008A6">
        <w:rPr>
          <w:rFonts w:ascii="Times New Roman" w:hAnsi="Times New Roman" w:cs="Times New Roman"/>
          <w:color w:val="auto"/>
          <w:sz w:val="24"/>
          <w:szCs w:val="24"/>
        </w:rPr>
        <w:t xml:space="preserve">/ (purple line and </w:t>
      </w:r>
      <w:r w:rsidR="004121D9" w:rsidRPr="008008A6">
        <w:rPr>
          <w:rFonts w:ascii="Times New Roman" w:hAnsi="Times New Roman" w:cs="Times New Roman"/>
          <w:color w:val="auto"/>
          <w:sz w:val="24"/>
          <w:szCs w:val="24"/>
        </w:rPr>
        <w:t xml:space="preserve">green </w:t>
      </w:r>
      <w:r w:rsidR="004F52B7" w:rsidRPr="008008A6">
        <w:rPr>
          <w:rFonts w:ascii="Times New Roman" w:hAnsi="Times New Roman" w:cs="Times New Roman"/>
          <w:color w:val="auto"/>
          <w:sz w:val="24"/>
          <w:szCs w:val="24"/>
        </w:rPr>
        <w:t>line)</w:t>
      </w:r>
      <w:r w:rsidR="00467BCA" w:rsidRPr="008008A6">
        <w:rPr>
          <w:rFonts w:ascii="Times New Roman" w:hAnsi="Times New Roman" w:cs="Times New Roman"/>
          <w:color w:val="auto"/>
          <w:sz w:val="24"/>
          <w:szCs w:val="24"/>
        </w:rPr>
        <w:t xml:space="preserve">. </w:t>
      </w:r>
      <w:r w:rsidR="006F5355" w:rsidRPr="008008A6">
        <w:rPr>
          <w:rFonts w:ascii="Times New Roman" w:hAnsi="Times New Roman" w:cs="Times New Roman"/>
          <w:color w:val="auto"/>
          <w:sz w:val="24"/>
          <w:szCs w:val="24"/>
        </w:rPr>
        <w:t xml:space="preserve">There is a steady drop following the peak for the coda /l/s. </w:t>
      </w:r>
    </w:p>
    <w:p w14:paraId="5758774E" w14:textId="762CA742" w:rsidR="00071F12" w:rsidRPr="008008A6" w:rsidRDefault="00071F12" w:rsidP="00A479C8">
      <w:pPr>
        <w:pStyle w:val="BodyText"/>
        <w:numPr>
          <w:ilvl w:val="0"/>
          <w:numId w:val="14"/>
        </w:numPr>
        <w:spacing w:before="480" w:after="0" w:line="480" w:lineRule="auto"/>
        <w:ind w:left="714" w:hanging="357"/>
        <w:rPr>
          <w:rFonts w:ascii="Times New Roman" w:hAnsi="Times New Roman" w:cs="Times New Roman"/>
          <w:b/>
          <w:i/>
          <w:color w:val="auto"/>
          <w:sz w:val="24"/>
          <w:szCs w:val="24"/>
        </w:rPr>
      </w:pPr>
      <w:r w:rsidRPr="008008A6">
        <w:rPr>
          <w:rFonts w:ascii="Times New Roman" w:hAnsi="Times New Roman" w:cs="Times New Roman"/>
          <w:b/>
          <w:i/>
          <w:color w:val="auto"/>
          <w:sz w:val="24"/>
          <w:szCs w:val="24"/>
        </w:rPr>
        <w:t>F2</w:t>
      </w:r>
      <w:r w:rsidR="001C636A" w:rsidRPr="008008A6">
        <w:rPr>
          <w:rFonts w:ascii="Times New Roman" w:hAnsi="Times New Roman" w:cs="Times New Roman"/>
          <w:b/>
          <w:i/>
          <w:color w:val="auto"/>
          <w:sz w:val="24"/>
          <w:szCs w:val="24"/>
        </w:rPr>
        <w:t xml:space="preserve"> </w:t>
      </w:r>
      <w:r w:rsidR="00B977B7" w:rsidRPr="008008A6">
        <w:rPr>
          <w:rFonts w:ascii="Times New Roman" w:hAnsi="Times New Roman" w:cs="Times New Roman"/>
          <w:b/>
          <w:i/>
          <w:color w:val="auto"/>
          <w:sz w:val="24"/>
          <w:szCs w:val="24"/>
        </w:rPr>
        <w:t>frequency</w:t>
      </w:r>
    </w:p>
    <w:p w14:paraId="100B41DC" w14:textId="30E5351D" w:rsidR="004121D9" w:rsidRPr="008008A6" w:rsidRDefault="00AE2C70" w:rsidP="00BD257D">
      <w:pPr>
        <w:pStyle w:val="BodyText"/>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Figure 7 shows the </w:t>
      </w:r>
      <w:r w:rsidR="0040540A" w:rsidRPr="008008A6">
        <w:rPr>
          <w:rFonts w:ascii="Times New Roman" w:hAnsi="Times New Roman" w:cs="Times New Roman"/>
          <w:color w:val="auto"/>
          <w:sz w:val="24"/>
          <w:szCs w:val="24"/>
        </w:rPr>
        <w:t>temporal dynamics of</w:t>
      </w:r>
      <w:r w:rsidR="00EF05E9"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 xml:space="preserve">F2 frequency over the same 300 </w:t>
      </w:r>
      <w:proofErr w:type="spellStart"/>
      <w:r w:rsidRPr="008008A6">
        <w:rPr>
          <w:rFonts w:ascii="Times New Roman" w:hAnsi="Times New Roman" w:cs="Times New Roman"/>
          <w:color w:val="auto"/>
          <w:sz w:val="24"/>
          <w:szCs w:val="24"/>
        </w:rPr>
        <w:t>ms</w:t>
      </w:r>
      <w:proofErr w:type="spellEnd"/>
      <w:r w:rsidRPr="008008A6">
        <w:rPr>
          <w:rFonts w:ascii="Times New Roman" w:hAnsi="Times New Roman" w:cs="Times New Roman"/>
          <w:color w:val="auto"/>
          <w:sz w:val="24"/>
          <w:szCs w:val="24"/>
        </w:rPr>
        <w:t xml:space="preserve"> interval.</w:t>
      </w:r>
      <w:r w:rsidR="00DF2380" w:rsidRPr="008008A6">
        <w:rPr>
          <w:rFonts w:ascii="Times New Roman" w:hAnsi="Times New Roman" w:cs="Times New Roman"/>
          <w:color w:val="auto"/>
          <w:sz w:val="24"/>
          <w:szCs w:val="24"/>
        </w:rPr>
        <w:t xml:space="preserve"> </w:t>
      </w:r>
      <w:r w:rsidR="004121D9" w:rsidRPr="008008A6">
        <w:rPr>
          <w:rFonts w:ascii="Times New Roman" w:hAnsi="Times New Roman" w:cs="Times New Roman"/>
          <w:color w:val="auto"/>
          <w:sz w:val="24"/>
          <w:szCs w:val="24"/>
        </w:rPr>
        <w:t xml:space="preserve">Based on our ∆Height results, the acoustic peak for /l/ occurs after 200 </w:t>
      </w:r>
      <w:proofErr w:type="spellStart"/>
      <w:r w:rsidR="004121D9" w:rsidRPr="008008A6">
        <w:rPr>
          <w:rFonts w:ascii="Times New Roman" w:hAnsi="Times New Roman" w:cs="Times New Roman"/>
          <w:color w:val="auto"/>
          <w:sz w:val="24"/>
          <w:szCs w:val="24"/>
        </w:rPr>
        <w:t>ms.</w:t>
      </w:r>
      <w:proofErr w:type="spellEnd"/>
      <w:r w:rsidR="004121D9" w:rsidRPr="008008A6">
        <w:rPr>
          <w:rFonts w:ascii="Times New Roman" w:hAnsi="Times New Roman" w:cs="Times New Roman"/>
          <w:color w:val="auto"/>
          <w:sz w:val="24"/>
          <w:szCs w:val="24"/>
        </w:rPr>
        <w:t xml:space="preserve"> Coda /l/s following /</w:t>
      </w:r>
      <w:r w:rsidR="004121D9" w:rsidRPr="008008A6">
        <w:rPr>
          <w:rFonts w:ascii="Doulos SIL" w:hAnsi="Doulos SIL" w:cs="Doulos SIL"/>
          <w:color w:val="auto"/>
          <w:sz w:val="24"/>
          <w:szCs w:val="24"/>
        </w:rPr>
        <w:t>æ</w:t>
      </w:r>
      <w:r w:rsidR="004121D9" w:rsidRPr="008008A6">
        <w:rPr>
          <w:rFonts w:ascii="Times New Roman" w:hAnsi="Times New Roman" w:cs="Times New Roman"/>
          <w:color w:val="auto"/>
          <w:sz w:val="24"/>
          <w:szCs w:val="24"/>
        </w:rPr>
        <w:t>/ and /</w:t>
      </w:r>
      <w:r w:rsidR="004121D9" w:rsidRPr="008008A6">
        <w:rPr>
          <w:rFonts w:ascii="Doulos SIL" w:hAnsi="Doulos SIL" w:cs="Doulos SIL"/>
          <w:color w:val="auto"/>
          <w:sz w:val="24"/>
          <w:szCs w:val="24"/>
        </w:rPr>
        <w:t>ɪ</w:t>
      </w:r>
      <w:r w:rsidR="004121D9" w:rsidRPr="008008A6">
        <w:rPr>
          <w:rFonts w:ascii="Times New Roman" w:hAnsi="Times New Roman" w:cs="Times New Roman"/>
          <w:color w:val="auto"/>
          <w:sz w:val="24"/>
          <w:szCs w:val="24"/>
        </w:rPr>
        <w:t xml:space="preserve">/ </w:t>
      </w:r>
      <w:r w:rsidR="006F5355" w:rsidRPr="008008A6">
        <w:rPr>
          <w:rFonts w:ascii="Times New Roman" w:hAnsi="Times New Roman" w:cs="Times New Roman"/>
          <w:color w:val="auto"/>
          <w:sz w:val="24"/>
          <w:szCs w:val="24"/>
        </w:rPr>
        <w:t>(</w:t>
      </w:r>
      <w:r w:rsidR="00F43008" w:rsidRPr="008008A6">
        <w:rPr>
          <w:rFonts w:ascii="Times New Roman" w:hAnsi="Times New Roman" w:cs="Times New Roman"/>
          <w:color w:val="auto"/>
          <w:sz w:val="24"/>
          <w:szCs w:val="24"/>
        </w:rPr>
        <w:t>rose-colored</w:t>
      </w:r>
      <w:r w:rsidR="006F5355" w:rsidRPr="008008A6">
        <w:rPr>
          <w:rFonts w:ascii="Times New Roman" w:hAnsi="Times New Roman" w:cs="Times New Roman"/>
          <w:color w:val="auto"/>
          <w:sz w:val="24"/>
          <w:szCs w:val="24"/>
        </w:rPr>
        <w:t xml:space="preserve"> line and turquoise line) </w:t>
      </w:r>
      <w:r w:rsidR="004121D9" w:rsidRPr="008008A6">
        <w:rPr>
          <w:rFonts w:ascii="Times New Roman" w:hAnsi="Times New Roman" w:cs="Times New Roman"/>
          <w:color w:val="auto"/>
          <w:sz w:val="24"/>
          <w:szCs w:val="24"/>
        </w:rPr>
        <w:t>have higher peaks than onset /l/s following the two vowels</w:t>
      </w:r>
      <w:r w:rsidR="006F5355" w:rsidRPr="008008A6">
        <w:rPr>
          <w:rFonts w:ascii="Times New Roman" w:hAnsi="Times New Roman" w:cs="Times New Roman"/>
          <w:color w:val="auto"/>
          <w:sz w:val="24"/>
          <w:szCs w:val="24"/>
        </w:rPr>
        <w:t xml:space="preserve"> (purple line and green line)</w:t>
      </w:r>
      <w:r w:rsidR="004121D9" w:rsidRPr="008008A6">
        <w:rPr>
          <w:rFonts w:ascii="Times New Roman" w:hAnsi="Times New Roman" w:cs="Times New Roman"/>
          <w:color w:val="auto"/>
          <w:sz w:val="24"/>
          <w:szCs w:val="24"/>
        </w:rPr>
        <w:t xml:space="preserve">. </w:t>
      </w:r>
      <w:r w:rsidR="006F5355" w:rsidRPr="008008A6">
        <w:rPr>
          <w:rFonts w:ascii="Times New Roman" w:hAnsi="Times New Roman" w:cs="Times New Roman"/>
          <w:color w:val="auto"/>
          <w:sz w:val="24"/>
          <w:szCs w:val="24"/>
        </w:rPr>
        <w:t>The F2 values of the two peaks (</w:t>
      </w:r>
      <w:r w:rsidR="00F43008" w:rsidRPr="008008A6">
        <w:rPr>
          <w:rFonts w:ascii="Times New Roman" w:hAnsi="Times New Roman" w:cs="Times New Roman"/>
          <w:color w:val="auto"/>
          <w:sz w:val="24"/>
          <w:szCs w:val="24"/>
        </w:rPr>
        <w:t>rose-colored</w:t>
      </w:r>
      <w:r w:rsidR="006F5355" w:rsidRPr="008008A6">
        <w:rPr>
          <w:rFonts w:ascii="Times New Roman" w:hAnsi="Times New Roman" w:cs="Times New Roman"/>
          <w:color w:val="auto"/>
          <w:sz w:val="24"/>
          <w:szCs w:val="24"/>
        </w:rPr>
        <w:t xml:space="preserve"> line and turquoise line</w:t>
      </w:r>
      <w:r w:rsidR="006A2E37" w:rsidRPr="008008A6">
        <w:rPr>
          <w:rFonts w:ascii="Times New Roman" w:hAnsi="Times New Roman" w:cs="Times New Roman"/>
          <w:color w:val="auto"/>
          <w:sz w:val="24"/>
          <w:szCs w:val="24"/>
        </w:rPr>
        <w:t xml:space="preserve">) are quite similar, and they remain roughly constant. </w:t>
      </w:r>
    </w:p>
    <w:p w14:paraId="6271B5AF" w14:textId="1764FFE3" w:rsidR="00071F12" w:rsidRPr="008008A6" w:rsidRDefault="00BF56E6" w:rsidP="00A479C8">
      <w:pPr>
        <w:pStyle w:val="BodyText"/>
        <w:numPr>
          <w:ilvl w:val="0"/>
          <w:numId w:val="14"/>
        </w:numPr>
        <w:spacing w:before="480" w:after="0" w:line="480" w:lineRule="auto"/>
        <w:ind w:left="714" w:hanging="357"/>
        <w:rPr>
          <w:rFonts w:ascii="Times New Roman" w:hAnsi="Times New Roman" w:cs="Times New Roman"/>
          <w:b/>
          <w:i/>
          <w:color w:val="auto"/>
          <w:sz w:val="24"/>
          <w:szCs w:val="24"/>
        </w:rPr>
      </w:pPr>
      <w:r w:rsidRPr="008008A6">
        <w:rPr>
          <w:rFonts w:ascii="Times New Roman" w:hAnsi="Times New Roman" w:cs="Times New Roman"/>
          <w:b/>
          <w:i/>
          <w:color w:val="auto"/>
          <w:sz w:val="24"/>
          <w:szCs w:val="24"/>
        </w:rPr>
        <w:t>F3</w:t>
      </w:r>
      <w:r w:rsidR="00C663D2" w:rsidRPr="008008A6">
        <w:rPr>
          <w:rFonts w:ascii="Times New Roman" w:hAnsi="Times New Roman" w:cs="Times New Roman"/>
          <w:b/>
          <w:i/>
          <w:color w:val="auto"/>
          <w:sz w:val="24"/>
          <w:szCs w:val="24"/>
        </w:rPr>
        <w:t xml:space="preserve"> frequency</w:t>
      </w:r>
    </w:p>
    <w:p w14:paraId="69285676" w14:textId="25CF70AF" w:rsidR="00A53D26" w:rsidRPr="008008A6" w:rsidRDefault="00FF1200" w:rsidP="00BD257D">
      <w:pPr>
        <w:pStyle w:val="BodyText"/>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Figure 8 shows the </w:t>
      </w:r>
      <w:r w:rsidR="00A01DC6" w:rsidRPr="008008A6">
        <w:rPr>
          <w:rFonts w:ascii="Times New Roman" w:hAnsi="Times New Roman" w:cs="Times New Roman"/>
          <w:color w:val="auto"/>
          <w:sz w:val="24"/>
          <w:szCs w:val="24"/>
        </w:rPr>
        <w:t xml:space="preserve">temporal dynamics </w:t>
      </w:r>
      <w:r w:rsidRPr="008008A6">
        <w:rPr>
          <w:rFonts w:ascii="Times New Roman" w:hAnsi="Times New Roman" w:cs="Times New Roman"/>
          <w:color w:val="auto"/>
          <w:sz w:val="24"/>
          <w:szCs w:val="24"/>
        </w:rPr>
        <w:t xml:space="preserve">of F3 frequency over the same 300 </w:t>
      </w:r>
      <w:proofErr w:type="spellStart"/>
      <w:r w:rsidRPr="008008A6">
        <w:rPr>
          <w:rFonts w:ascii="Times New Roman" w:hAnsi="Times New Roman" w:cs="Times New Roman"/>
          <w:color w:val="auto"/>
          <w:sz w:val="24"/>
          <w:szCs w:val="24"/>
        </w:rPr>
        <w:t>ms</w:t>
      </w:r>
      <w:proofErr w:type="spellEnd"/>
      <w:r w:rsidRPr="008008A6">
        <w:rPr>
          <w:rFonts w:ascii="Times New Roman" w:hAnsi="Times New Roman" w:cs="Times New Roman"/>
          <w:color w:val="auto"/>
          <w:sz w:val="24"/>
          <w:szCs w:val="24"/>
        </w:rPr>
        <w:t xml:space="preserve"> time window.</w:t>
      </w:r>
      <w:r w:rsidR="00A53D26" w:rsidRPr="008008A6">
        <w:rPr>
          <w:rFonts w:ascii="Times New Roman" w:hAnsi="Times New Roman" w:cs="Times New Roman"/>
          <w:color w:val="auto"/>
          <w:sz w:val="24"/>
          <w:szCs w:val="24"/>
        </w:rPr>
        <w:t xml:space="preserve"> The target time window is between 200 to 300 </w:t>
      </w:r>
      <w:proofErr w:type="spellStart"/>
      <w:proofErr w:type="gramStart"/>
      <w:r w:rsidR="00A53D26" w:rsidRPr="008008A6">
        <w:rPr>
          <w:rFonts w:ascii="Times New Roman" w:hAnsi="Times New Roman" w:cs="Times New Roman"/>
          <w:color w:val="auto"/>
          <w:sz w:val="24"/>
          <w:szCs w:val="24"/>
        </w:rPr>
        <w:t>ms</w:t>
      </w:r>
      <w:proofErr w:type="gramEnd"/>
      <w:r w:rsidR="00A53D26" w:rsidRPr="008008A6">
        <w:rPr>
          <w:rFonts w:ascii="Times New Roman" w:hAnsi="Times New Roman" w:cs="Times New Roman"/>
          <w:color w:val="auto"/>
          <w:sz w:val="24"/>
          <w:szCs w:val="24"/>
        </w:rPr>
        <w:t>.</w:t>
      </w:r>
      <w:proofErr w:type="spellEnd"/>
      <w:r w:rsidR="00A53D26" w:rsidRPr="008008A6">
        <w:rPr>
          <w:rFonts w:ascii="Times New Roman" w:hAnsi="Times New Roman" w:cs="Times New Roman"/>
          <w:color w:val="auto"/>
          <w:sz w:val="24"/>
          <w:szCs w:val="24"/>
        </w:rPr>
        <w:t xml:space="preserve"> The F3 peaks for onset /l/s following /</w:t>
      </w:r>
      <w:r w:rsidR="00A53D26" w:rsidRPr="008008A6">
        <w:rPr>
          <w:rFonts w:ascii="Doulos SIL" w:hAnsi="Doulos SIL" w:cs="Doulos SIL"/>
          <w:color w:val="auto"/>
          <w:sz w:val="24"/>
          <w:szCs w:val="24"/>
        </w:rPr>
        <w:t>æ</w:t>
      </w:r>
      <w:r w:rsidR="00A53D26" w:rsidRPr="008008A6">
        <w:rPr>
          <w:rFonts w:ascii="Times New Roman" w:hAnsi="Times New Roman" w:cs="Times New Roman"/>
          <w:color w:val="auto"/>
          <w:sz w:val="24"/>
          <w:szCs w:val="24"/>
        </w:rPr>
        <w:t>/ (green line) and /</w:t>
      </w:r>
      <w:r w:rsidR="00A53D26" w:rsidRPr="008008A6">
        <w:rPr>
          <w:rFonts w:ascii="Doulos SIL" w:hAnsi="Doulos SIL" w:cs="Doulos SIL"/>
          <w:color w:val="auto"/>
          <w:sz w:val="24"/>
          <w:szCs w:val="24"/>
        </w:rPr>
        <w:t>ɪ</w:t>
      </w:r>
      <w:r w:rsidR="00A53D26" w:rsidRPr="008008A6">
        <w:rPr>
          <w:rFonts w:ascii="Times New Roman" w:hAnsi="Times New Roman" w:cs="Times New Roman"/>
          <w:color w:val="auto"/>
          <w:sz w:val="24"/>
          <w:szCs w:val="24"/>
        </w:rPr>
        <w:t xml:space="preserve">/ (purple line) occur at about 230 </w:t>
      </w:r>
      <w:proofErr w:type="spellStart"/>
      <w:r w:rsidR="00A53D26" w:rsidRPr="008008A6">
        <w:rPr>
          <w:rFonts w:ascii="Times New Roman" w:hAnsi="Times New Roman" w:cs="Times New Roman"/>
          <w:color w:val="auto"/>
          <w:sz w:val="24"/>
          <w:szCs w:val="24"/>
        </w:rPr>
        <w:t>ms</w:t>
      </w:r>
      <w:proofErr w:type="spellEnd"/>
      <w:r w:rsidR="00A53D26" w:rsidRPr="008008A6">
        <w:rPr>
          <w:rFonts w:ascii="Times New Roman" w:hAnsi="Times New Roman" w:cs="Times New Roman"/>
          <w:color w:val="auto"/>
          <w:sz w:val="24"/>
          <w:szCs w:val="24"/>
        </w:rPr>
        <w:t xml:space="preserve"> and 200 </w:t>
      </w:r>
      <w:proofErr w:type="spellStart"/>
      <w:r w:rsidR="00A53D26" w:rsidRPr="008008A6">
        <w:rPr>
          <w:rFonts w:ascii="Times New Roman" w:hAnsi="Times New Roman" w:cs="Times New Roman"/>
          <w:color w:val="auto"/>
          <w:sz w:val="24"/>
          <w:szCs w:val="24"/>
        </w:rPr>
        <w:t>ms</w:t>
      </w:r>
      <w:proofErr w:type="spellEnd"/>
      <w:r w:rsidR="00A53D26" w:rsidRPr="008008A6">
        <w:rPr>
          <w:rFonts w:ascii="Times New Roman" w:hAnsi="Times New Roman" w:cs="Times New Roman"/>
          <w:color w:val="auto"/>
          <w:sz w:val="24"/>
          <w:szCs w:val="24"/>
        </w:rPr>
        <w:t xml:space="preserve">, respectively. </w:t>
      </w:r>
      <w:r w:rsidR="00A45014" w:rsidRPr="008008A6">
        <w:rPr>
          <w:rFonts w:ascii="Times New Roman" w:hAnsi="Times New Roman" w:cs="Times New Roman"/>
          <w:color w:val="auto"/>
          <w:sz w:val="24"/>
          <w:szCs w:val="24"/>
        </w:rPr>
        <w:t>Coda /l/s following both vowels</w:t>
      </w:r>
      <w:r w:rsidR="00815586" w:rsidRPr="008008A6">
        <w:rPr>
          <w:rFonts w:ascii="Times New Roman" w:hAnsi="Times New Roman" w:cs="Times New Roman"/>
          <w:color w:val="auto"/>
          <w:sz w:val="24"/>
          <w:szCs w:val="24"/>
        </w:rPr>
        <w:t xml:space="preserve"> (</w:t>
      </w:r>
      <w:r w:rsidR="00F43008" w:rsidRPr="008008A6">
        <w:rPr>
          <w:rFonts w:ascii="Times New Roman" w:hAnsi="Times New Roman" w:cs="Times New Roman"/>
          <w:color w:val="auto"/>
          <w:sz w:val="24"/>
          <w:szCs w:val="24"/>
        </w:rPr>
        <w:t>rose-colored</w:t>
      </w:r>
      <w:r w:rsidR="00815586" w:rsidRPr="008008A6">
        <w:rPr>
          <w:rFonts w:ascii="Times New Roman" w:hAnsi="Times New Roman" w:cs="Times New Roman"/>
          <w:color w:val="auto"/>
          <w:sz w:val="24"/>
          <w:szCs w:val="24"/>
        </w:rPr>
        <w:t xml:space="preserve"> line and turquoise line)</w:t>
      </w:r>
      <w:r w:rsidR="00A45014" w:rsidRPr="008008A6">
        <w:rPr>
          <w:rFonts w:ascii="Times New Roman" w:hAnsi="Times New Roman" w:cs="Times New Roman"/>
          <w:color w:val="auto"/>
          <w:sz w:val="24"/>
          <w:szCs w:val="24"/>
        </w:rPr>
        <w:t xml:space="preserve"> have a sharp drop during the target time window. </w:t>
      </w:r>
    </w:p>
    <w:p w14:paraId="57B146E0" w14:textId="383D7D87" w:rsidR="00B56E7E" w:rsidRPr="008008A6" w:rsidRDefault="00B56E7E" w:rsidP="00A479C8">
      <w:pPr>
        <w:pStyle w:val="BodyText"/>
        <w:numPr>
          <w:ilvl w:val="0"/>
          <w:numId w:val="13"/>
        </w:numPr>
        <w:spacing w:before="480" w:after="0" w:line="480" w:lineRule="auto"/>
        <w:ind w:left="714" w:hanging="357"/>
        <w:rPr>
          <w:rFonts w:ascii="Times New Roman" w:hAnsi="Times New Roman" w:cs="Times New Roman"/>
          <w:b/>
          <w:color w:val="auto"/>
          <w:sz w:val="24"/>
          <w:szCs w:val="24"/>
        </w:rPr>
      </w:pPr>
      <w:r w:rsidRPr="008008A6">
        <w:rPr>
          <w:rFonts w:ascii="Times New Roman" w:hAnsi="Times New Roman" w:cs="Times New Roman"/>
          <w:b/>
          <w:color w:val="auto"/>
          <w:sz w:val="24"/>
          <w:szCs w:val="24"/>
        </w:rPr>
        <w:t>Statistical analysis of articulatory-acoustic relations</w:t>
      </w:r>
      <w:r w:rsidR="006D4EFE" w:rsidRPr="008008A6">
        <w:rPr>
          <w:rFonts w:ascii="Times New Roman" w:hAnsi="Times New Roman" w:cs="Times New Roman"/>
          <w:b/>
          <w:color w:val="auto"/>
          <w:sz w:val="24"/>
          <w:szCs w:val="24"/>
        </w:rPr>
        <w:t>hips</w:t>
      </w:r>
    </w:p>
    <w:p w14:paraId="131823F2" w14:textId="77777777" w:rsidR="007E5E35" w:rsidRPr="008008A6" w:rsidRDefault="00402C98" w:rsidP="00BD257D">
      <w:pPr>
        <w:pStyle w:val="BodyText"/>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To evaluate the reliability of the descriptive results above, three linear mixed effect</w:t>
      </w:r>
      <w:r w:rsidR="007410CC" w:rsidRPr="008008A6">
        <w:rPr>
          <w:rFonts w:ascii="Times New Roman" w:hAnsi="Times New Roman" w:cs="Times New Roman"/>
          <w:color w:val="auto"/>
          <w:sz w:val="24"/>
          <w:szCs w:val="24"/>
        </w:rPr>
        <w:t xml:space="preserve"> (LME)</w:t>
      </w:r>
      <w:r w:rsidRPr="008008A6">
        <w:rPr>
          <w:rFonts w:ascii="Times New Roman" w:hAnsi="Times New Roman" w:cs="Times New Roman"/>
          <w:color w:val="auto"/>
          <w:sz w:val="24"/>
          <w:szCs w:val="24"/>
        </w:rPr>
        <w:t xml:space="preserve"> </w:t>
      </w:r>
      <w:r w:rsidR="00070703" w:rsidRPr="008008A6">
        <w:rPr>
          <w:rFonts w:ascii="Times New Roman" w:hAnsi="Times New Roman" w:cs="Times New Roman"/>
          <w:color w:val="auto"/>
          <w:sz w:val="24"/>
          <w:szCs w:val="24"/>
        </w:rPr>
        <w:t>models</w:t>
      </w:r>
      <w:r w:rsidRPr="008008A6">
        <w:rPr>
          <w:rFonts w:ascii="Times New Roman" w:hAnsi="Times New Roman" w:cs="Times New Roman"/>
          <w:color w:val="auto"/>
          <w:sz w:val="24"/>
          <w:szCs w:val="24"/>
        </w:rPr>
        <w:t xml:space="preserve"> </w:t>
      </w:r>
      <w:r w:rsidR="007A0585" w:rsidRPr="008008A6">
        <w:rPr>
          <w:rFonts w:ascii="Times New Roman" w:hAnsi="Times New Roman" w:cs="Times New Roman"/>
          <w:color w:val="auto"/>
          <w:sz w:val="24"/>
          <w:szCs w:val="24"/>
        </w:rPr>
        <w:t xml:space="preserve">(one each for F1, F2 and F3 relationships to ∆Height) </w:t>
      </w:r>
      <w:r w:rsidRPr="008008A6">
        <w:rPr>
          <w:rFonts w:ascii="Times New Roman" w:hAnsi="Times New Roman" w:cs="Times New Roman"/>
          <w:color w:val="auto"/>
          <w:sz w:val="24"/>
          <w:szCs w:val="24"/>
        </w:rPr>
        <w:t xml:space="preserve">were fit to the normalized </w:t>
      </w:r>
      <w:r w:rsidR="009A25A2" w:rsidRPr="008008A6">
        <w:rPr>
          <w:rFonts w:ascii="Times New Roman" w:hAnsi="Times New Roman" w:cs="Times New Roman"/>
          <w:color w:val="auto"/>
          <w:sz w:val="24"/>
          <w:szCs w:val="24"/>
        </w:rPr>
        <w:t>∆Height</w:t>
      </w:r>
      <w:r w:rsidRPr="008008A6">
        <w:rPr>
          <w:rFonts w:ascii="Times New Roman" w:hAnsi="Times New Roman" w:cs="Times New Roman"/>
          <w:color w:val="auto"/>
          <w:sz w:val="24"/>
          <w:szCs w:val="24"/>
        </w:rPr>
        <w:t xml:space="preserve"> value</w:t>
      </w:r>
      <w:r w:rsidR="009A25A2" w:rsidRPr="008008A6">
        <w:rPr>
          <w:rFonts w:ascii="Times New Roman" w:hAnsi="Times New Roman" w:cs="Times New Roman"/>
          <w:color w:val="auto"/>
          <w:sz w:val="24"/>
          <w:szCs w:val="24"/>
        </w:rPr>
        <w:t>s</w:t>
      </w:r>
      <w:r w:rsidRPr="008008A6">
        <w:rPr>
          <w:rFonts w:ascii="Times New Roman" w:hAnsi="Times New Roman" w:cs="Times New Roman"/>
          <w:color w:val="auto"/>
          <w:sz w:val="24"/>
          <w:szCs w:val="24"/>
        </w:rPr>
        <w:t xml:space="preserve"> using the lme4 package </w:t>
      </w:r>
      <w:bookmarkStart w:id="7" w:name="OLE_LINK16"/>
      <w:bookmarkStart w:id="8" w:name="OLE_LINK17"/>
      <w:r w:rsidRPr="008008A6">
        <w:rPr>
          <w:rFonts w:ascii="Times New Roman" w:hAnsi="Times New Roman" w:cs="Times New Roman"/>
          <w:color w:val="auto"/>
          <w:sz w:val="24"/>
          <w:szCs w:val="24"/>
        </w:rPr>
        <w:t xml:space="preserve">(Bates, </w:t>
      </w:r>
      <w:proofErr w:type="spellStart"/>
      <w:r w:rsidRPr="008008A6">
        <w:rPr>
          <w:rFonts w:ascii="Times New Roman" w:hAnsi="Times New Roman" w:cs="Times New Roman"/>
          <w:color w:val="auto"/>
          <w:sz w:val="24"/>
          <w:szCs w:val="24"/>
        </w:rPr>
        <w:t>Maechler</w:t>
      </w:r>
      <w:proofErr w:type="spellEnd"/>
      <w:r w:rsidRPr="008008A6">
        <w:rPr>
          <w:rFonts w:ascii="Times New Roman" w:hAnsi="Times New Roman" w:cs="Times New Roman"/>
          <w:color w:val="auto"/>
          <w:sz w:val="24"/>
          <w:szCs w:val="24"/>
        </w:rPr>
        <w:t xml:space="preserve">, </w:t>
      </w:r>
      <w:proofErr w:type="spellStart"/>
      <w:r w:rsidRPr="008008A6">
        <w:rPr>
          <w:rFonts w:ascii="Times New Roman" w:hAnsi="Times New Roman" w:cs="Times New Roman"/>
          <w:color w:val="auto"/>
          <w:sz w:val="24"/>
          <w:szCs w:val="24"/>
        </w:rPr>
        <w:t>Bolker</w:t>
      </w:r>
      <w:proofErr w:type="spellEnd"/>
      <w:r w:rsidRPr="008008A6">
        <w:rPr>
          <w:rFonts w:ascii="Times New Roman" w:hAnsi="Times New Roman" w:cs="Times New Roman"/>
          <w:color w:val="auto"/>
          <w:sz w:val="24"/>
          <w:szCs w:val="24"/>
        </w:rPr>
        <w:t>, Walker, 201</w:t>
      </w:r>
      <w:bookmarkEnd w:id="7"/>
      <w:bookmarkEnd w:id="8"/>
      <w:r w:rsidR="00AF3930" w:rsidRPr="008008A6">
        <w:rPr>
          <w:rFonts w:ascii="Times New Roman" w:hAnsi="Times New Roman" w:cs="Times New Roman"/>
          <w:color w:val="auto"/>
          <w:sz w:val="24"/>
          <w:szCs w:val="24"/>
        </w:rPr>
        <w:t>4</w:t>
      </w:r>
      <w:r w:rsidRPr="008008A6">
        <w:rPr>
          <w:rFonts w:ascii="Times New Roman" w:hAnsi="Times New Roman" w:cs="Times New Roman"/>
          <w:color w:val="auto"/>
          <w:sz w:val="24"/>
          <w:szCs w:val="24"/>
        </w:rPr>
        <w:t xml:space="preserve">) in </w:t>
      </w:r>
      <w:proofErr w:type="spellStart"/>
      <w:r w:rsidRPr="008008A6">
        <w:rPr>
          <w:rFonts w:ascii="Times New Roman" w:hAnsi="Times New Roman" w:cs="Times New Roman"/>
          <w:color w:val="auto"/>
          <w:sz w:val="24"/>
          <w:szCs w:val="24"/>
        </w:rPr>
        <w:t>Rstudio</w:t>
      </w:r>
      <w:proofErr w:type="spellEnd"/>
      <w:r w:rsidRPr="008008A6">
        <w:rPr>
          <w:rFonts w:ascii="Times New Roman" w:hAnsi="Times New Roman" w:cs="Times New Roman"/>
          <w:color w:val="auto"/>
          <w:sz w:val="24"/>
          <w:szCs w:val="24"/>
        </w:rPr>
        <w:t xml:space="preserve"> </w:t>
      </w:r>
      <w:r w:rsidR="00AF3930" w:rsidRPr="008008A6">
        <w:rPr>
          <w:rFonts w:ascii="Times New Roman" w:hAnsi="Times New Roman" w:cs="Times New Roman"/>
          <w:color w:val="auto"/>
          <w:sz w:val="24"/>
          <w:szCs w:val="24"/>
        </w:rPr>
        <w:t>Version </w:t>
      </w:r>
      <w:r w:rsidR="008F71F1" w:rsidRPr="008008A6">
        <w:rPr>
          <w:rFonts w:ascii="Times New Roman" w:hAnsi="Times New Roman" w:cs="Times New Roman"/>
          <w:color w:val="auto"/>
          <w:sz w:val="24"/>
          <w:szCs w:val="24"/>
        </w:rPr>
        <w:t>3.6.1</w:t>
      </w:r>
      <w:r w:rsidRPr="008008A6">
        <w:rPr>
          <w:rFonts w:ascii="Times New Roman" w:hAnsi="Times New Roman" w:cs="Times New Roman"/>
          <w:color w:val="auto"/>
          <w:sz w:val="24"/>
          <w:szCs w:val="24"/>
        </w:rPr>
        <w:t>.</w:t>
      </w:r>
      <w:r w:rsidR="007E5E35" w:rsidRPr="008008A6">
        <w:rPr>
          <w:rFonts w:ascii="Times New Roman" w:hAnsi="Times New Roman" w:cs="Times New Roman"/>
          <w:color w:val="auto"/>
          <w:sz w:val="24"/>
          <w:szCs w:val="24"/>
        </w:rPr>
        <w:t xml:space="preserve"> The following models were tested:</w:t>
      </w:r>
    </w:p>
    <w:p w14:paraId="2DAA9762" w14:textId="77777777" w:rsidR="007E5E35" w:rsidRPr="008008A6" w:rsidRDefault="007E5E35" w:rsidP="00A479C8">
      <w:pPr>
        <w:pStyle w:val="BodyText"/>
        <w:spacing w:before="240" w:after="0" w:line="480" w:lineRule="auto"/>
        <w:ind w:left="1134"/>
        <w:rPr>
          <w:rFonts w:ascii="Times New Roman" w:hAnsi="Times New Roman" w:cs="Times New Roman"/>
          <w:color w:val="auto"/>
          <w:sz w:val="24"/>
          <w:szCs w:val="24"/>
        </w:rPr>
      </w:pPr>
      <w:r w:rsidRPr="008008A6">
        <w:rPr>
          <w:rFonts w:ascii="Times New Roman" w:hAnsi="Times New Roman" w:cs="Times New Roman"/>
          <w:color w:val="auto"/>
          <w:sz w:val="24"/>
          <w:szCs w:val="24"/>
        </w:rPr>
        <w:t>F1 ~ ∆Height + vowel*syllable + (1|speaker) + (1|item)</w:t>
      </w:r>
    </w:p>
    <w:p w14:paraId="047E5AA1" w14:textId="77777777" w:rsidR="007E5E35" w:rsidRPr="008008A6" w:rsidRDefault="007E5E35" w:rsidP="00A479C8">
      <w:pPr>
        <w:pStyle w:val="BodyText"/>
        <w:spacing w:after="0" w:line="480" w:lineRule="auto"/>
        <w:ind w:left="1134"/>
        <w:rPr>
          <w:rFonts w:ascii="Times New Roman" w:hAnsi="Times New Roman" w:cs="Times New Roman"/>
          <w:color w:val="auto"/>
          <w:sz w:val="24"/>
          <w:szCs w:val="24"/>
        </w:rPr>
      </w:pPr>
      <w:r w:rsidRPr="008008A6">
        <w:rPr>
          <w:rFonts w:ascii="Times New Roman" w:hAnsi="Times New Roman" w:cs="Times New Roman"/>
          <w:color w:val="auto"/>
          <w:sz w:val="24"/>
          <w:szCs w:val="24"/>
        </w:rPr>
        <w:lastRenderedPageBreak/>
        <w:t>F2 ~ ∆Height + vowel*syllable + (1|speaker) + (1|item)</w:t>
      </w:r>
    </w:p>
    <w:p w14:paraId="7E6785A9" w14:textId="77777777" w:rsidR="007E5E35" w:rsidRPr="008008A6" w:rsidRDefault="007E5E35" w:rsidP="00A479C8">
      <w:pPr>
        <w:pStyle w:val="BodyText"/>
        <w:spacing w:after="0" w:line="480" w:lineRule="auto"/>
        <w:ind w:left="1134"/>
        <w:rPr>
          <w:rFonts w:ascii="Times New Roman" w:hAnsi="Times New Roman" w:cs="Times New Roman"/>
          <w:color w:val="auto"/>
          <w:sz w:val="24"/>
          <w:szCs w:val="24"/>
        </w:rPr>
      </w:pPr>
      <w:r w:rsidRPr="008008A6">
        <w:rPr>
          <w:rFonts w:ascii="Times New Roman" w:hAnsi="Times New Roman" w:cs="Times New Roman"/>
          <w:color w:val="auto"/>
          <w:sz w:val="24"/>
          <w:szCs w:val="24"/>
        </w:rPr>
        <w:t>F3 ~ ∆Height + vowel*syllable + (1|speaker) + (1|item)</w:t>
      </w:r>
    </w:p>
    <w:p w14:paraId="46F8DBB0" w14:textId="15608B35" w:rsidR="00BB0ABF" w:rsidRPr="008008A6" w:rsidRDefault="00193C31" w:rsidP="00D02BF5">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The Bonferroni-adjusted significance level was set to </w:t>
      </w:r>
      <w:r w:rsidR="009A25A2" w:rsidRPr="008008A6">
        <w:rPr>
          <w:rFonts w:ascii="Times New Roman" w:hAnsi="Times New Roman" w:cs="Times New Roman"/>
          <w:color w:val="auto"/>
          <w:sz w:val="24"/>
          <w:szCs w:val="24"/>
        </w:rPr>
        <w:t>0</w:t>
      </w:r>
      <w:r w:rsidRPr="008008A6">
        <w:rPr>
          <w:rFonts w:ascii="Times New Roman" w:hAnsi="Times New Roman" w:cs="Times New Roman"/>
          <w:color w:val="auto"/>
          <w:sz w:val="24"/>
          <w:szCs w:val="24"/>
        </w:rPr>
        <w:t xml:space="preserve">.017, for comparison across the </w:t>
      </w:r>
      <w:r w:rsidR="009A25A2" w:rsidRPr="008008A6">
        <w:rPr>
          <w:rFonts w:ascii="Times New Roman" w:hAnsi="Times New Roman" w:cs="Times New Roman"/>
          <w:color w:val="auto"/>
          <w:sz w:val="24"/>
          <w:szCs w:val="24"/>
        </w:rPr>
        <w:t xml:space="preserve">three </w:t>
      </w:r>
      <w:r w:rsidRPr="008008A6">
        <w:rPr>
          <w:rFonts w:ascii="Times New Roman" w:hAnsi="Times New Roman" w:cs="Times New Roman"/>
          <w:color w:val="auto"/>
          <w:sz w:val="24"/>
          <w:szCs w:val="24"/>
        </w:rPr>
        <w:t>models. The vowel context (/</w:t>
      </w:r>
      <w:r w:rsidRPr="008008A6">
        <w:rPr>
          <w:rFonts w:ascii="Doulos SIL" w:hAnsi="Doulos SIL" w:cs="Doulos SIL"/>
          <w:color w:val="auto"/>
          <w:sz w:val="24"/>
          <w:szCs w:val="24"/>
        </w:rPr>
        <w:t>æ</w:t>
      </w:r>
      <w:r w:rsidRPr="008008A6">
        <w:rPr>
          <w:rFonts w:ascii="Times New Roman" w:hAnsi="Times New Roman" w:cs="Times New Roman"/>
          <w:color w:val="auto"/>
          <w:sz w:val="24"/>
          <w:szCs w:val="24"/>
        </w:rPr>
        <w:t>/ and /</w:t>
      </w:r>
      <w:r w:rsidRPr="008008A6">
        <w:rPr>
          <w:rFonts w:ascii="Doulos SIL" w:hAnsi="Doulos SIL" w:cs="Doulos SIL"/>
          <w:color w:val="auto"/>
          <w:sz w:val="24"/>
          <w:szCs w:val="24"/>
        </w:rPr>
        <w:t>ɪ</w:t>
      </w:r>
      <w:r w:rsidRPr="008008A6">
        <w:rPr>
          <w:rFonts w:ascii="Times New Roman" w:hAnsi="Times New Roman" w:cs="Times New Roman"/>
          <w:color w:val="auto"/>
          <w:sz w:val="24"/>
          <w:szCs w:val="24"/>
        </w:rPr>
        <w:t>/) and syllable position (onset and coda) were included as fixed effect</w:t>
      </w:r>
      <w:r w:rsidR="009A25A2" w:rsidRPr="008008A6">
        <w:rPr>
          <w:rFonts w:ascii="Times New Roman" w:hAnsi="Times New Roman" w:cs="Times New Roman"/>
          <w:color w:val="auto"/>
          <w:sz w:val="24"/>
          <w:szCs w:val="24"/>
        </w:rPr>
        <w:t>s</w:t>
      </w:r>
      <w:r w:rsidRPr="008008A6">
        <w:rPr>
          <w:rFonts w:ascii="Times New Roman" w:hAnsi="Times New Roman" w:cs="Times New Roman"/>
          <w:color w:val="auto"/>
          <w:sz w:val="24"/>
          <w:szCs w:val="24"/>
        </w:rPr>
        <w:t xml:space="preserve">. Random intercepts were included for speaker and </w:t>
      </w:r>
      <w:r w:rsidR="00EE7151" w:rsidRPr="008008A6">
        <w:rPr>
          <w:rFonts w:ascii="Times New Roman" w:hAnsi="Times New Roman" w:cs="Times New Roman"/>
          <w:color w:val="auto"/>
          <w:sz w:val="24"/>
          <w:szCs w:val="24"/>
        </w:rPr>
        <w:t>item</w:t>
      </w:r>
      <w:r w:rsidRPr="008008A6">
        <w:rPr>
          <w:rFonts w:ascii="Times New Roman" w:hAnsi="Times New Roman" w:cs="Times New Roman"/>
          <w:color w:val="auto"/>
          <w:sz w:val="24"/>
          <w:szCs w:val="24"/>
        </w:rPr>
        <w:t xml:space="preserve"> (i.e., </w:t>
      </w:r>
      <w:r w:rsidR="007B3006" w:rsidRPr="008008A6">
        <w:rPr>
          <w:rFonts w:ascii="Times New Roman" w:hAnsi="Times New Roman" w:cs="Times New Roman"/>
          <w:color w:val="auto"/>
          <w:sz w:val="24"/>
          <w:szCs w:val="24"/>
        </w:rPr>
        <w:t>token</w:t>
      </w:r>
      <w:r w:rsidRPr="008008A6">
        <w:rPr>
          <w:rFonts w:ascii="Times New Roman" w:hAnsi="Times New Roman" w:cs="Times New Roman"/>
          <w:color w:val="auto"/>
          <w:sz w:val="24"/>
          <w:szCs w:val="24"/>
        </w:rPr>
        <w:t xml:space="preserve"> order) in each model. Estimates for t-statistics and p-values were generated using Satterthwaite approximation in the </w:t>
      </w:r>
      <w:proofErr w:type="spellStart"/>
      <w:r w:rsidRPr="008008A6">
        <w:rPr>
          <w:rFonts w:ascii="Times New Roman" w:hAnsi="Times New Roman" w:cs="Times New Roman"/>
          <w:color w:val="auto"/>
          <w:sz w:val="24"/>
          <w:szCs w:val="24"/>
        </w:rPr>
        <w:t>lmerTest</w:t>
      </w:r>
      <w:proofErr w:type="spellEnd"/>
      <w:r w:rsidRPr="008008A6">
        <w:rPr>
          <w:rFonts w:ascii="Times New Roman" w:hAnsi="Times New Roman" w:cs="Times New Roman"/>
          <w:color w:val="auto"/>
          <w:sz w:val="24"/>
          <w:szCs w:val="24"/>
        </w:rPr>
        <w:t xml:space="preserve"> package (</w:t>
      </w:r>
      <w:bookmarkStart w:id="9" w:name="OLE_LINK18"/>
      <w:bookmarkStart w:id="10" w:name="OLE_LINK19"/>
      <w:r w:rsidRPr="008008A6">
        <w:rPr>
          <w:rFonts w:ascii="Times New Roman" w:hAnsi="Times New Roman" w:cs="Times New Roman"/>
          <w:color w:val="auto"/>
          <w:sz w:val="24"/>
          <w:szCs w:val="24"/>
        </w:rPr>
        <w:t xml:space="preserve">Kuznetsova, </w:t>
      </w:r>
      <w:proofErr w:type="spellStart"/>
      <w:r w:rsidRPr="008008A6">
        <w:rPr>
          <w:rFonts w:ascii="Times New Roman" w:hAnsi="Times New Roman" w:cs="Times New Roman"/>
          <w:color w:val="auto"/>
          <w:sz w:val="24"/>
          <w:szCs w:val="24"/>
        </w:rPr>
        <w:t>Brockhoff</w:t>
      </w:r>
      <w:proofErr w:type="spellEnd"/>
      <w:r w:rsidRPr="008008A6">
        <w:rPr>
          <w:rFonts w:ascii="Times New Roman" w:hAnsi="Times New Roman" w:cs="Times New Roman"/>
          <w:color w:val="auto"/>
          <w:sz w:val="24"/>
          <w:szCs w:val="24"/>
        </w:rPr>
        <w:t>, &amp; Christensen, 2016</w:t>
      </w:r>
      <w:bookmarkEnd w:id="9"/>
      <w:bookmarkEnd w:id="10"/>
      <w:r w:rsidRPr="008008A6">
        <w:rPr>
          <w:rFonts w:ascii="Times New Roman" w:hAnsi="Times New Roman" w:cs="Times New Roman"/>
          <w:color w:val="auto"/>
          <w:sz w:val="24"/>
          <w:szCs w:val="24"/>
        </w:rPr>
        <w:t xml:space="preserve">).  </w:t>
      </w:r>
      <w:r w:rsidR="00692E64" w:rsidRPr="008008A6">
        <w:rPr>
          <w:rFonts w:ascii="Times New Roman" w:hAnsi="Times New Roman" w:cs="Times New Roman"/>
          <w:color w:val="auto"/>
          <w:sz w:val="24"/>
          <w:szCs w:val="24"/>
        </w:rPr>
        <w:t xml:space="preserve">Model comparison was conducted by back-fitting along the </w:t>
      </w:r>
      <w:proofErr w:type="spellStart"/>
      <w:r w:rsidR="00692E64" w:rsidRPr="008008A6">
        <w:rPr>
          <w:rFonts w:ascii="Times New Roman" w:hAnsi="Times New Roman" w:cs="Times New Roman"/>
          <w:color w:val="auto"/>
          <w:sz w:val="24"/>
          <w:szCs w:val="24"/>
        </w:rPr>
        <w:t>Akaike</w:t>
      </w:r>
      <w:proofErr w:type="spellEnd"/>
      <w:r w:rsidR="00692E64" w:rsidRPr="008008A6">
        <w:rPr>
          <w:rFonts w:ascii="Times New Roman" w:hAnsi="Times New Roman" w:cs="Times New Roman"/>
          <w:color w:val="auto"/>
          <w:sz w:val="24"/>
          <w:szCs w:val="24"/>
        </w:rPr>
        <w:t xml:space="preserve"> Information Criterion (AIC) to measure quality of fit.  All models were conducted with a three-way interaction term (</w:t>
      </w:r>
      <w:r w:rsidR="00D064B1" w:rsidRPr="008008A6">
        <w:rPr>
          <w:rFonts w:ascii="Times New Roman" w:hAnsi="Times New Roman" w:cs="Times New Roman"/>
          <w:color w:val="auto"/>
          <w:sz w:val="24"/>
          <w:szCs w:val="24"/>
        </w:rPr>
        <w:t>∆Height</w:t>
      </w:r>
      <w:r w:rsidR="00692E64" w:rsidRPr="008008A6">
        <w:rPr>
          <w:rFonts w:ascii="Times New Roman" w:hAnsi="Times New Roman" w:cs="Times New Roman"/>
          <w:color w:val="auto"/>
          <w:sz w:val="24"/>
          <w:szCs w:val="24"/>
        </w:rPr>
        <w:t>*vowel*syllable). If a three-way-interaction term and a two-way-interaction term were both significant, then the three-way-</w:t>
      </w:r>
      <w:r w:rsidR="008674A3" w:rsidRPr="008008A6">
        <w:rPr>
          <w:rFonts w:ascii="Times New Roman" w:hAnsi="Times New Roman" w:cs="Times New Roman"/>
          <w:color w:val="auto"/>
          <w:sz w:val="24"/>
          <w:szCs w:val="24"/>
        </w:rPr>
        <w:t>interaction</w:t>
      </w:r>
      <w:r w:rsidR="00692E64" w:rsidRPr="008008A6">
        <w:rPr>
          <w:rFonts w:ascii="Times New Roman" w:hAnsi="Times New Roman" w:cs="Times New Roman"/>
          <w:color w:val="auto"/>
          <w:sz w:val="24"/>
          <w:szCs w:val="24"/>
        </w:rPr>
        <w:t xml:space="preserve"> term and the two-way-interaction term were compared using analysis of variance (ANOVA) models with a Chi-square test to determine whether the reductions in the residual sum of squares are significant. If the two mode</w:t>
      </w:r>
      <w:r w:rsidR="00C32783" w:rsidRPr="008008A6">
        <w:rPr>
          <w:rFonts w:ascii="Times New Roman" w:hAnsi="Times New Roman" w:cs="Times New Roman"/>
          <w:color w:val="auto"/>
          <w:sz w:val="24"/>
          <w:szCs w:val="24"/>
        </w:rPr>
        <w:t>l</w:t>
      </w:r>
      <w:r w:rsidR="00692E64" w:rsidRPr="008008A6">
        <w:rPr>
          <w:rFonts w:ascii="Times New Roman" w:hAnsi="Times New Roman" w:cs="Times New Roman"/>
          <w:color w:val="auto"/>
          <w:sz w:val="24"/>
          <w:szCs w:val="24"/>
        </w:rPr>
        <w:t xml:space="preserve">s did not differ significantly, then the simpler model was retained. </w:t>
      </w:r>
    </w:p>
    <w:p w14:paraId="5410C062" w14:textId="6AEE5FEA" w:rsidR="00193C31" w:rsidRPr="008008A6" w:rsidRDefault="004D0474" w:rsidP="00D02BF5">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In order to examine which formant </w:t>
      </w:r>
      <w:r w:rsidR="008615B2" w:rsidRPr="008008A6">
        <w:rPr>
          <w:rFonts w:ascii="Times New Roman" w:hAnsi="Times New Roman" w:cs="Times New Roman"/>
          <w:color w:val="auto"/>
          <w:sz w:val="24"/>
          <w:szCs w:val="24"/>
        </w:rPr>
        <w:t xml:space="preserve">is best </w:t>
      </w:r>
      <w:r w:rsidRPr="008008A6">
        <w:rPr>
          <w:rFonts w:ascii="Times New Roman" w:hAnsi="Times New Roman" w:cs="Times New Roman"/>
          <w:color w:val="auto"/>
          <w:sz w:val="24"/>
          <w:szCs w:val="24"/>
        </w:rPr>
        <w:t>predict</w:t>
      </w:r>
      <w:r w:rsidR="008615B2" w:rsidRPr="008008A6">
        <w:rPr>
          <w:rFonts w:ascii="Times New Roman" w:hAnsi="Times New Roman" w:cs="Times New Roman"/>
          <w:color w:val="auto"/>
          <w:sz w:val="24"/>
          <w:szCs w:val="24"/>
        </w:rPr>
        <w:t>ed</w:t>
      </w:r>
      <w:r w:rsidRPr="008008A6">
        <w:rPr>
          <w:rFonts w:ascii="Times New Roman" w:hAnsi="Times New Roman" w:cs="Times New Roman"/>
          <w:color w:val="auto"/>
          <w:sz w:val="24"/>
          <w:szCs w:val="24"/>
        </w:rPr>
        <w:t xml:space="preserve"> </w:t>
      </w:r>
      <w:r w:rsidR="008615B2" w:rsidRPr="008008A6">
        <w:rPr>
          <w:rFonts w:ascii="Times New Roman" w:hAnsi="Times New Roman" w:cs="Times New Roman"/>
          <w:color w:val="auto"/>
          <w:sz w:val="24"/>
          <w:szCs w:val="24"/>
        </w:rPr>
        <w:t xml:space="preserve">by </w:t>
      </w:r>
      <w:r w:rsidRPr="008008A6">
        <w:rPr>
          <w:rFonts w:ascii="Times New Roman" w:hAnsi="Times New Roman" w:cs="Times New Roman"/>
          <w:color w:val="auto"/>
          <w:sz w:val="24"/>
          <w:szCs w:val="24"/>
        </w:rPr>
        <w:t xml:space="preserve">tongue </w:t>
      </w:r>
      <w:r w:rsidR="001107FC">
        <w:rPr>
          <w:rFonts w:ascii="Times New Roman" w:hAnsi="Times New Roman" w:cs="Times New Roman"/>
          <w:color w:val="auto"/>
          <w:sz w:val="24"/>
          <w:szCs w:val="24"/>
        </w:rPr>
        <w:t>lateralization</w:t>
      </w:r>
      <w:r w:rsidRPr="008008A6">
        <w:rPr>
          <w:rFonts w:ascii="Times New Roman" w:hAnsi="Times New Roman" w:cs="Times New Roman"/>
          <w:color w:val="auto"/>
          <w:sz w:val="24"/>
          <w:szCs w:val="24"/>
        </w:rPr>
        <w:t>, we conducted a relative importance analysis</w:t>
      </w:r>
      <w:r w:rsidR="00A36D4B" w:rsidRPr="008008A6">
        <w:rPr>
          <w:rFonts w:ascii="Times New Roman" w:hAnsi="Times New Roman" w:cs="Times New Roman"/>
          <w:color w:val="auto"/>
          <w:sz w:val="24"/>
          <w:szCs w:val="24"/>
        </w:rPr>
        <w:t xml:space="preserve"> (RIA)</w:t>
      </w:r>
      <w:r w:rsidRPr="008008A6">
        <w:rPr>
          <w:rFonts w:ascii="Times New Roman" w:hAnsi="Times New Roman" w:cs="Times New Roman"/>
          <w:color w:val="auto"/>
          <w:sz w:val="24"/>
          <w:szCs w:val="24"/>
        </w:rPr>
        <w:t xml:space="preserve"> in R (</w:t>
      </w:r>
      <w:proofErr w:type="spellStart"/>
      <w:r w:rsidRPr="008008A6">
        <w:rPr>
          <w:rFonts w:ascii="Times New Roman" w:hAnsi="Times New Roman" w:cs="Times New Roman"/>
          <w:color w:val="auto"/>
          <w:sz w:val="24"/>
          <w:szCs w:val="24"/>
        </w:rPr>
        <w:t>Grömping</w:t>
      </w:r>
      <w:proofErr w:type="spellEnd"/>
      <w:r w:rsidRPr="008008A6">
        <w:rPr>
          <w:rFonts w:ascii="Times New Roman" w:hAnsi="Times New Roman" w:cs="Times New Roman"/>
          <w:color w:val="auto"/>
          <w:sz w:val="24"/>
          <w:szCs w:val="24"/>
        </w:rPr>
        <w:t xml:space="preserve">, 2006). </w:t>
      </w:r>
      <w:r w:rsidR="00A36D4B" w:rsidRPr="008008A6">
        <w:rPr>
          <w:rFonts w:ascii="Times New Roman" w:hAnsi="Times New Roman" w:cs="Times New Roman"/>
          <w:color w:val="auto"/>
          <w:sz w:val="24"/>
          <w:szCs w:val="24"/>
        </w:rPr>
        <w:t xml:space="preserve">The analysis was performed </w:t>
      </w:r>
      <w:r w:rsidR="00180B96" w:rsidRPr="008008A6">
        <w:rPr>
          <w:rFonts w:ascii="Times New Roman" w:hAnsi="Times New Roman" w:cs="Times New Roman"/>
          <w:color w:val="auto"/>
          <w:sz w:val="24"/>
          <w:szCs w:val="24"/>
        </w:rPr>
        <w:t xml:space="preserve">using </w:t>
      </w:r>
      <w:proofErr w:type="spellStart"/>
      <w:r w:rsidR="00180B96" w:rsidRPr="008008A6">
        <w:rPr>
          <w:rFonts w:ascii="Times New Roman" w:hAnsi="Times New Roman" w:cs="Times New Roman"/>
          <w:color w:val="auto"/>
          <w:sz w:val="24"/>
          <w:szCs w:val="24"/>
        </w:rPr>
        <w:t>calc.relimp</w:t>
      </w:r>
      <w:proofErr w:type="spellEnd"/>
      <w:r w:rsidR="00180B96" w:rsidRPr="008008A6">
        <w:rPr>
          <w:rFonts w:ascii="Times New Roman" w:hAnsi="Times New Roman" w:cs="Times New Roman"/>
          <w:color w:val="auto"/>
          <w:sz w:val="24"/>
          <w:szCs w:val="24"/>
        </w:rPr>
        <w:t xml:space="preserve"> function in R. The function calculates several relative importance metrics for linear models</w:t>
      </w:r>
      <w:r w:rsidR="00654D89" w:rsidRPr="008008A6">
        <w:rPr>
          <w:rFonts w:ascii="Times New Roman" w:hAnsi="Times New Roman" w:cs="Times New Roman"/>
          <w:color w:val="auto"/>
          <w:sz w:val="24"/>
          <w:szCs w:val="24"/>
        </w:rPr>
        <w:t xml:space="preserve"> using a method (</w:t>
      </w:r>
      <w:proofErr w:type="spellStart"/>
      <w:r w:rsidR="00654D89" w:rsidRPr="008008A6">
        <w:rPr>
          <w:rFonts w:ascii="Times New Roman" w:hAnsi="Times New Roman" w:cs="Times New Roman"/>
          <w:color w:val="auto"/>
          <w:sz w:val="24"/>
          <w:szCs w:val="24"/>
        </w:rPr>
        <w:t>lmg</w:t>
      </w:r>
      <w:proofErr w:type="spellEnd"/>
      <w:r w:rsidR="00654D89" w:rsidRPr="008008A6">
        <w:rPr>
          <w:rFonts w:ascii="Times New Roman" w:hAnsi="Times New Roman" w:cs="Times New Roman"/>
          <w:color w:val="auto"/>
          <w:sz w:val="24"/>
          <w:szCs w:val="24"/>
        </w:rPr>
        <w:t xml:space="preserve">) developed by </w:t>
      </w:r>
      <w:proofErr w:type="spellStart"/>
      <w:r w:rsidR="00654D89" w:rsidRPr="008008A6">
        <w:rPr>
          <w:rFonts w:ascii="Times New Roman" w:hAnsi="Times New Roman" w:cs="Times New Roman"/>
          <w:color w:val="auto"/>
          <w:sz w:val="24"/>
          <w:szCs w:val="24"/>
        </w:rPr>
        <w:t>Lindemann</w:t>
      </w:r>
      <w:proofErr w:type="spellEnd"/>
      <w:r w:rsidR="00654D89" w:rsidRPr="008008A6">
        <w:rPr>
          <w:rFonts w:ascii="Times New Roman" w:hAnsi="Times New Roman" w:cs="Times New Roman"/>
          <w:color w:val="auto"/>
          <w:sz w:val="24"/>
          <w:szCs w:val="24"/>
        </w:rPr>
        <w:t xml:space="preserve">, </w:t>
      </w:r>
      <w:proofErr w:type="spellStart"/>
      <w:r w:rsidR="00654D89" w:rsidRPr="008008A6">
        <w:rPr>
          <w:rFonts w:ascii="Times New Roman" w:hAnsi="Times New Roman" w:cs="Times New Roman"/>
          <w:color w:val="auto"/>
          <w:sz w:val="24"/>
          <w:szCs w:val="24"/>
        </w:rPr>
        <w:t>Merenda</w:t>
      </w:r>
      <w:proofErr w:type="spellEnd"/>
      <w:r w:rsidR="00654D89" w:rsidRPr="008008A6">
        <w:rPr>
          <w:rFonts w:ascii="Times New Roman" w:hAnsi="Times New Roman" w:cs="Times New Roman"/>
          <w:color w:val="auto"/>
          <w:sz w:val="24"/>
          <w:szCs w:val="24"/>
        </w:rPr>
        <w:t xml:space="preserve"> and Gold (1980). </w:t>
      </w:r>
      <w:proofErr w:type="spellStart"/>
      <w:proofErr w:type="gramStart"/>
      <w:r w:rsidR="00B44430" w:rsidRPr="008008A6">
        <w:rPr>
          <w:rFonts w:ascii="Times New Roman" w:hAnsi="Times New Roman" w:cs="Times New Roman"/>
          <w:color w:val="auto"/>
          <w:sz w:val="24"/>
          <w:szCs w:val="24"/>
        </w:rPr>
        <w:t>l</w:t>
      </w:r>
      <w:r w:rsidR="00654D89" w:rsidRPr="008008A6">
        <w:rPr>
          <w:rFonts w:ascii="Times New Roman" w:hAnsi="Times New Roman" w:cs="Times New Roman"/>
          <w:color w:val="auto"/>
          <w:sz w:val="24"/>
          <w:szCs w:val="24"/>
        </w:rPr>
        <w:t>mg</w:t>
      </w:r>
      <w:proofErr w:type="spellEnd"/>
      <w:proofErr w:type="gramEnd"/>
      <w:r w:rsidR="00654D89" w:rsidRPr="008008A6">
        <w:rPr>
          <w:rFonts w:ascii="Times New Roman" w:hAnsi="Times New Roman" w:cs="Times New Roman"/>
          <w:color w:val="auto"/>
          <w:sz w:val="24"/>
          <w:szCs w:val="24"/>
        </w:rPr>
        <w:t xml:space="preserve"> </w:t>
      </w:r>
      <w:r w:rsidR="00B44430" w:rsidRPr="008008A6">
        <w:rPr>
          <w:rFonts w:ascii="Times New Roman" w:hAnsi="Times New Roman" w:cs="Times New Roman"/>
          <w:color w:val="auto"/>
          <w:sz w:val="24"/>
          <w:szCs w:val="24"/>
        </w:rPr>
        <w:t xml:space="preserve">calculates the relative contribution of the predictor to the R2. According to </w:t>
      </w:r>
      <w:proofErr w:type="spellStart"/>
      <w:r w:rsidR="00B44430" w:rsidRPr="008008A6">
        <w:rPr>
          <w:rFonts w:ascii="Times New Roman" w:hAnsi="Times New Roman" w:cs="Times New Roman"/>
          <w:color w:val="auto"/>
          <w:sz w:val="24"/>
          <w:szCs w:val="24"/>
        </w:rPr>
        <w:t>Lindemann</w:t>
      </w:r>
      <w:proofErr w:type="spellEnd"/>
      <w:r w:rsidR="00B44430" w:rsidRPr="008008A6">
        <w:rPr>
          <w:rFonts w:ascii="Times New Roman" w:hAnsi="Times New Roman" w:cs="Times New Roman"/>
          <w:color w:val="auto"/>
          <w:sz w:val="24"/>
          <w:szCs w:val="24"/>
        </w:rPr>
        <w:t xml:space="preserve">, </w:t>
      </w:r>
      <w:proofErr w:type="spellStart"/>
      <w:r w:rsidR="00B44430" w:rsidRPr="008008A6">
        <w:rPr>
          <w:rFonts w:ascii="Times New Roman" w:hAnsi="Times New Roman" w:cs="Times New Roman"/>
          <w:color w:val="auto"/>
          <w:sz w:val="24"/>
          <w:szCs w:val="24"/>
        </w:rPr>
        <w:t>Merenda</w:t>
      </w:r>
      <w:proofErr w:type="spellEnd"/>
      <w:r w:rsidR="00B44430" w:rsidRPr="008008A6">
        <w:rPr>
          <w:rFonts w:ascii="Times New Roman" w:hAnsi="Times New Roman" w:cs="Times New Roman"/>
          <w:color w:val="auto"/>
          <w:sz w:val="24"/>
          <w:szCs w:val="24"/>
        </w:rPr>
        <w:t xml:space="preserve"> and Gold (1980, p119), </w:t>
      </w:r>
      <w:proofErr w:type="spellStart"/>
      <w:r w:rsidR="00B44430" w:rsidRPr="008008A6">
        <w:rPr>
          <w:rFonts w:ascii="Times New Roman" w:hAnsi="Times New Roman" w:cs="Times New Roman"/>
          <w:color w:val="auto"/>
          <w:sz w:val="24"/>
          <w:szCs w:val="24"/>
        </w:rPr>
        <w:t>lmg</w:t>
      </w:r>
      <w:proofErr w:type="spellEnd"/>
      <w:r w:rsidR="00B44430" w:rsidRPr="008008A6">
        <w:rPr>
          <w:rFonts w:ascii="Times New Roman" w:hAnsi="Times New Roman" w:cs="Times New Roman"/>
          <w:color w:val="auto"/>
          <w:sz w:val="24"/>
          <w:szCs w:val="24"/>
        </w:rPr>
        <w:t xml:space="preserve"> is the R2 contribution averaged over ordering among </w:t>
      </w:r>
      <w:r w:rsidR="006358FF" w:rsidRPr="008008A6">
        <w:rPr>
          <w:rFonts w:ascii="Times New Roman" w:hAnsi="Times New Roman" w:cs="Times New Roman"/>
          <w:color w:val="auto"/>
          <w:sz w:val="24"/>
          <w:szCs w:val="24"/>
        </w:rPr>
        <w:t>predictors</w:t>
      </w:r>
      <w:r w:rsidR="00B44430" w:rsidRPr="008008A6">
        <w:rPr>
          <w:rFonts w:ascii="Times New Roman" w:hAnsi="Times New Roman" w:cs="Times New Roman"/>
          <w:color w:val="auto"/>
          <w:sz w:val="24"/>
          <w:szCs w:val="24"/>
        </w:rPr>
        <w:t xml:space="preserve">. </w:t>
      </w:r>
      <w:r w:rsidR="006358FF" w:rsidRPr="008008A6">
        <w:rPr>
          <w:rFonts w:ascii="Times New Roman" w:hAnsi="Times New Roman" w:cs="Times New Roman"/>
          <w:color w:val="auto"/>
          <w:sz w:val="24"/>
          <w:szCs w:val="24"/>
        </w:rPr>
        <w:t xml:space="preserve">The proportion of the variance is represented by R2. </w:t>
      </w:r>
      <w:r w:rsidR="00803C1F" w:rsidRPr="008008A6">
        <w:rPr>
          <w:rFonts w:ascii="Times New Roman" w:hAnsi="Times New Roman" w:cs="Times New Roman"/>
          <w:color w:val="auto"/>
          <w:sz w:val="24"/>
          <w:szCs w:val="24"/>
        </w:rPr>
        <w:t>A l</w:t>
      </w:r>
      <w:r w:rsidR="006358FF" w:rsidRPr="008008A6">
        <w:rPr>
          <w:rFonts w:ascii="Times New Roman" w:hAnsi="Times New Roman" w:cs="Times New Roman"/>
          <w:color w:val="auto"/>
          <w:sz w:val="24"/>
          <w:szCs w:val="24"/>
        </w:rPr>
        <w:t xml:space="preserve">arger R2 means that the predictor is more important to explain the outcome variable. </w:t>
      </w:r>
    </w:p>
    <w:p w14:paraId="1D9F6402" w14:textId="2F352137" w:rsidR="00E6768D" w:rsidRPr="008008A6" w:rsidRDefault="00E6768D" w:rsidP="00D02BF5">
      <w:pPr>
        <w:pStyle w:val="BodyText"/>
        <w:numPr>
          <w:ilvl w:val="0"/>
          <w:numId w:val="15"/>
        </w:numPr>
        <w:spacing w:before="240" w:after="0" w:line="480" w:lineRule="auto"/>
        <w:rPr>
          <w:rFonts w:ascii="Times New Roman" w:hAnsi="Times New Roman" w:cs="Times New Roman"/>
          <w:b/>
          <w:i/>
          <w:color w:val="auto"/>
          <w:sz w:val="24"/>
          <w:szCs w:val="24"/>
        </w:rPr>
      </w:pPr>
      <w:r w:rsidRPr="008008A6">
        <w:rPr>
          <w:rFonts w:ascii="Times New Roman" w:hAnsi="Times New Roman" w:cs="Times New Roman"/>
          <w:b/>
          <w:i/>
          <w:color w:val="auto"/>
          <w:sz w:val="24"/>
          <w:szCs w:val="24"/>
        </w:rPr>
        <w:t>Linear mixed effect models</w:t>
      </w:r>
    </w:p>
    <w:p w14:paraId="60071CC9" w14:textId="6BC50255" w:rsidR="00E6768D" w:rsidRPr="008008A6" w:rsidRDefault="00E6768D" w:rsidP="00BD257D">
      <w:pPr>
        <w:pStyle w:val="BodyText"/>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lastRenderedPageBreak/>
        <w:t xml:space="preserve">Table </w:t>
      </w:r>
      <w:r w:rsidR="000D01E8" w:rsidRPr="008008A6">
        <w:rPr>
          <w:rFonts w:ascii="Times New Roman" w:hAnsi="Times New Roman" w:cs="Times New Roman"/>
          <w:color w:val="auto"/>
          <w:sz w:val="24"/>
          <w:szCs w:val="24"/>
        </w:rPr>
        <w:t>III</w:t>
      </w:r>
      <w:r w:rsidR="006875FA"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 xml:space="preserve">shows the results of the LME model </w:t>
      </w:r>
      <w:r w:rsidR="008615B2" w:rsidRPr="008008A6">
        <w:rPr>
          <w:rFonts w:ascii="Times New Roman" w:hAnsi="Times New Roman" w:cs="Times New Roman"/>
          <w:color w:val="auto"/>
          <w:sz w:val="24"/>
          <w:szCs w:val="24"/>
        </w:rPr>
        <w:t xml:space="preserve">of </w:t>
      </w:r>
      <w:r w:rsidRPr="008008A6">
        <w:rPr>
          <w:rFonts w:ascii="Times New Roman" w:hAnsi="Times New Roman" w:cs="Times New Roman"/>
          <w:color w:val="auto"/>
          <w:sz w:val="24"/>
          <w:szCs w:val="24"/>
        </w:rPr>
        <w:t xml:space="preserve">normalized F1 frequency (normalized tongue </w:t>
      </w:r>
      <w:r w:rsidR="001107FC">
        <w:rPr>
          <w:rFonts w:ascii="Times New Roman" w:hAnsi="Times New Roman" w:cs="Times New Roman"/>
          <w:color w:val="auto"/>
          <w:sz w:val="24"/>
          <w:szCs w:val="24"/>
        </w:rPr>
        <w:t>lateralization</w:t>
      </w:r>
      <w:r w:rsidRPr="008008A6">
        <w:rPr>
          <w:rFonts w:ascii="Times New Roman" w:hAnsi="Times New Roman" w:cs="Times New Roman"/>
          <w:color w:val="auto"/>
          <w:sz w:val="24"/>
          <w:szCs w:val="24"/>
        </w:rPr>
        <w:t>). The main effect of ∆Height is significant with a negative estimate (</w:t>
      </w:r>
      <w:r w:rsidRPr="008008A6">
        <w:rPr>
          <w:rFonts w:ascii="Doulos SIL" w:hAnsi="Doulos SIL" w:cs="Doulos SIL"/>
          <w:color w:val="auto"/>
          <w:sz w:val="24"/>
          <w:szCs w:val="24"/>
        </w:rPr>
        <w:t>β</w:t>
      </w:r>
      <w:r w:rsidRPr="008008A6">
        <w:rPr>
          <w:rFonts w:ascii="Times New Roman" w:hAnsi="Times New Roman" w:cs="Times New Roman"/>
          <w:color w:val="auto"/>
          <w:sz w:val="24"/>
          <w:szCs w:val="24"/>
        </w:rPr>
        <w:t>=-0.057). This means that the normalized F1 frequency and ∆Height have a systematic and inverse relationship as shown in Figure 9. As ∆Height increases, F1 frequency decreases. The other two main effects (vowel and syllable) are significant as well. Vowel has a negative estimate (</w:t>
      </w:r>
      <w:r w:rsidRPr="008008A6">
        <w:rPr>
          <w:rFonts w:ascii="Doulos SIL" w:hAnsi="Doulos SIL" w:cs="Doulos SIL"/>
          <w:color w:val="auto"/>
          <w:sz w:val="24"/>
          <w:szCs w:val="24"/>
        </w:rPr>
        <w:t>β</w:t>
      </w:r>
      <w:r w:rsidR="00C32783"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w:t>
      </w:r>
      <w:r w:rsidR="00C32783"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-0.738), which indicates that F1 frequency is significantly lower for /</w:t>
      </w:r>
      <w:r w:rsidRPr="008008A6">
        <w:rPr>
          <w:rFonts w:ascii="Doulos SIL" w:hAnsi="Doulos SIL" w:cs="Doulos SIL"/>
          <w:color w:val="auto"/>
          <w:sz w:val="24"/>
          <w:szCs w:val="24"/>
        </w:rPr>
        <w:t>ɪ</w:t>
      </w:r>
      <w:r w:rsidRPr="008008A6">
        <w:rPr>
          <w:rFonts w:ascii="Times New Roman" w:hAnsi="Times New Roman" w:cs="Times New Roman"/>
          <w:color w:val="auto"/>
          <w:sz w:val="24"/>
          <w:szCs w:val="24"/>
        </w:rPr>
        <w:t>/ than </w:t>
      </w:r>
      <w:bookmarkStart w:id="11" w:name="OLE_LINK23"/>
      <w:bookmarkStart w:id="12" w:name="OLE_LINK24"/>
      <w:r w:rsidRPr="008008A6">
        <w:rPr>
          <w:rFonts w:ascii="Times New Roman" w:hAnsi="Times New Roman" w:cs="Times New Roman"/>
          <w:color w:val="auto"/>
          <w:sz w:val="24"/>
          <w:szCs w:val="24"/>
        </w:rPr>
        <w:t>/</w:t>
      </w:r>
      <w:r w:rsidRPr="008008A6">
        <w:rPr>
          <w:rFonts w:ascii="Doulos SIL" w:hAnsi="Doulos SIL" w:cs="Doulos SIL"/>
          <w:color w:val="auto"/>
          <w:sz w:val="24"/>
          <w:szCs w:val="24"/>
        </w:rPr>
        <w:t>æ</w:t>
      </w:r>
      <w:bookmarkEnd w:id="11"/>
      <w:bookmarkEnd w:id="12"/>
      <w:r w:rsidRPr="008008A6">
        <w:rPr>
          <w:rFonts w:ascii="Times New Roman" w:hAnsi="Times New Roman" w:cs="Times New Roman"/>
          <w:color w:val="auto"/>
          <w:sz w:val="24"/>
          <w:szCs w:val="24"/>
        </w:rPr>
        <w:t>/. Syllable also has a negative estimate (</w:t>
      </w:r>
      <w:r w:rsidRPr="008008A6">
        <w:rPr>
          <w:rFonts w:ascii="Doulos SIL" w:hAnsi="Doulos SIL" w:cs="Doulos SIL"/>
          <w:color w:val="auto"/>
          <w:sz w:val="24"/>
          <w:szCs w:val="24"/>
        </w:rPr>
        <w:t>β</w:t>
      </w:r>
      <w:r w:rsidR="00C32783"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w:t>
      </w:r>
      <w:r w:rsidR="00C32783"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-0.152), which indicates that F1 frequency is significantly lower for onset than coda /l/s (see Figure 9). There is a significant positive interaction (</w:t>
      </w:r>
      <w:r w:rsidRPr="008008A6">
        <w:rPr>
          <w:rFonts w:ascii="Doulos SIL" w:hAnsi="Doulos SIL" w:cs="Doulos SIL"/>
          <w:color w:val="auto"/>
          <w:sz w:val="24"/>
          <w:szCs w:val="24"/>
        </w:rPr>
        <w:t>β</w:t>
      </w:r>
      <w:r w:rsidR="00C32783"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w:t>
      </w:r>
      <w:r w:rsidR="00C32783"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0.167) between vowel and syllable, which indicates that the difference in F1 between /</w:t>
      </w:r>
      <w:r w:rsidRPr="008008A6">
        <w:rPr>
          <w:rFonts w:ascii="Doulos SIL" w:hAnsi="Doulos SIL" w:cs="Doulos SIL"/>
          <w:color w:val="auto"/>
          <w:sz w:val="24"/>
          <w:szCs w:val="24"/>
        </w:rPr>
        <w:t>ɪ</w:t>
      </w:r>
      <w:r w:rsidRPr="008008A6">
        <w:rPr>
          <w:rFonts w:ascii="Times New Roman" w:hAnsi="Times New Roman" w:cs="Times New Roman"/>
          <w:color w:val="auto"/>
          <w:sz w:val="24"/>
          <w:szCs w:val="24"/>
        </w:rPr>
        <w:t>/ and /</w:t>
      </w:r>
      <w:r w:rsidRPr="008008A6">
        <w:rPr>
          <w:rFonts w:ascii="Doulos SIL" w:hAnsi="Doulos SIL" w:cs="Doulos SIL"/>
          <w:color w:val="auto"/>
          <w:sz w:val="24"/>
          <w:szCs w:val="24"/>
        </w:rPr>
        <w:t>æ</w:t>
      </w:r>
      <w:r w:rsidRPr="008008A6">
        <w:rPr>
          <w:rFonts w:ascii="Times New Roman" w:hAnsi="Times New Roman" w:cs="Times New Roman"/>
          <w:color w:val="auto"/>
          <w:sz w:val="24"/>
          <w:szCs w:val="24"/>
        </w:rPr>
        <w:t>/ is greater for onset than coda /l/s.</w:t>
      </w:r>
    </w:p>
    <w:p w14:paraId="143016CF" w14:textId="45757CED" w:rsidR="00B81A1E" w:rsidRPr="008008A6" w:rsidRDefault="00D20B37" w:rsidP="00A479C8">
      <w:pPr>
        <w:pStyle w:val="BodyText"/>
        <w:spacing w:before="48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Table </w:t>
      </w:r>
      <w:r w:rsidR="000D01E8" w:rsidRPr="008008A6">
        <w:rPr>
          <w:rFonts w:ascii="Times New Roman" w:hAnsi="Times New Roman" w:cs="Times New Roman"/>
          <w:color w:val="auto"/>
          <w:sz w:val="24"/>
          <w:szCs w:val="24"/>
        </w:rPr>
        <w:t>IV</w:t>
      </w:r>
      <w:r w:rsidR="006875FA"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 xml:space="preserve">shows the </w:t>
      </w:r>
      <w:r w:rsidR="00B7556D" w:rsidRPr="008008A6">
        <w:rPr>
          <w:rFonts w:ascii="Times New Roman" w:hAnsi="Times New Roman" w:cs="Times New Roman"/>
          <w:color w:val="auto"/>
          <w:sz w:val="24"/>
          <w:szCs w:val="24"/>
        </w:rPr>
        <w:t xml:space="preserve">LME model results on the relationship </w:t>
      </w:r>
      <w:r w:rsidR="00A95457" w:rsidRPr="008008A6">
        <w:rPr>
          <w:rFonts w:ascii="Times New Roman" w:hAnsi="Times New Roman" w:cs="Times New Roman"/>
          <w:color w:val="auto"/>
          <w:sz w:val="24"/>
          <w:szCs w:val="24"/>
        </w:rPr>
        <w:t xml:space="preserve">between </w:t>
      </w:r>
      <w:r w:rsidRPr="008008A6">
        <w:rPr>
          <w:rFonts w:ascii="Times New Roman" w:hAnsi="Times New Roman" w:cs="Times New Roman"/>
          <w:color w:val="auto"/>
          <w:sz w:val="24"/>
          <w:szCs w:val="24"/>
        </w:rPr>
        <w:t>normalized F2 frequency and</w:t>
      </w:r>
      <w:r w:rsidR="00A56548" w:rsidRPr="008008A6">
        <w:rPr>
          <w:rFonts w:ascii="Times New Roman" w:hAnsi="Times New Roman" w:cs="Times New Roman"/>
          <w:color w:val="auto"/>
          <w:sz w:val="24"/>
          <w:szCs w:val="24"/>
        </w:rPr>
        <w:t xml:space="preserve"> ∆Height</w:t>
      </w:r>
      <w:r w:rsidRPr="008008A6">
        <w:rPr>
          <w:rFonts w:ascii="Times New Roman" w:hAnsi="Times New Roman" w:cs="Times New Roman"/>
          <w:color w:val="auto"/>
          <w:sz w:val="24"/>
          <w:szCs w:val="24"/>
        </w:rPr>
        <w:t>.</w:t>
      </w:r>
      <w:r w:rsidR="006211E9" w:rsidRPr="008008A6">
        <w:rPr>
          <w:rFonts w:ascii="Times New Roman" w:hAnsi="Times New Roman" w:cs="Times New Roman"/>
          <w:color w:val="auto"/>
          <w:sz w:val="24"/>
          <w:szCs w:val="24"/>
        </w:rPr>
        <w:t xml:space="preserve"> There was a modest overall relationship between ∆Height and F2, as reflected in the borderline significance of the main effect for ∆Height (p</w:t>
      </w:r>
      <w:r w:rsidR="00C32783" w:rsidRPr="008008A6">
        <w:rPr>
          <w:rFonts w:ascii="Times New Roman" w:hAnsi="Times New Roman" w:cs="Times New Roman"/>
          <w:color w:val="auto"/>
          <w:sz w:val="24"/>
          <w:szCs w:val="24"/>
        </w:rPr>
        <w:t xml:space="preserve"> </w:t>
      </w:r>
      <w:r w:rsidR="006211E9" w:rsidRPr="008008A6">
        <w:rPr>
          <w:rFonts w:ascii="Times New Roman" w:hAnsi="Times New Roman" w:cs="Times New Roman"/>
          <w:color w:val="auto"/>
          <w:sz w:val="24"/>
          <w:szCs w:val="24"/>
        </w:rPr>
        <w:t>=</w:t>
      </w:r>
      <w:r w:rsidR="00C32783" w:rsidRPr="008008A6">
        <w:rPr>
          <w:rFonts w:ascii="Times New Roman" w:hAnsi="Times New Roman" w:cs="Times New Roman"/>
          <w:color w:val="auto"/>
          <w:sz w:val="24"/>
          <w:szCs w:val="24"/>
        </w:rPr>
        <w:t xml:space="preserve"> </w:t>
      </w:r>
      <w:r w:rsidR="006211E9" w:rsidRPr="008008A6">
        <w:rPr>
          <w:rFonts w:ascii="Times New Roman" w:hAnsi="Times New Roman" w:cs="Times New Roman"/>
          <w:color w:val="auto"/>
          <w:sz w:val="24"/>
          <w:szCs w:val="24"/>
        </w:rPr>
        <w:t>0.017).</w:t>
      </w:r>
      <w:r w:rsidR="00E43EF4" w:rsidRPr="008008A6">
        <w:rPr>
          <w:rFonts w:ascii="Times New Roman" w:hAnsi="Times New Roman" w:cs="Times New Roman"/>
          <w:color w:val="auto"/>
          <w:sz w:val="24"/>
          <w:szCs w:val="24"/>
        </w:rPr>
        <w:t xml:space="preserve"> </w:t>
      </w:r>
      <w:r w:rsidR="00C3352A" w:rsidRPr="008008A6">
        <w:rPr>
          <w:rFonts w:ascii="Times New Roman" w:hAnsi="Times New Roman" w:cs="Times New Roman"/>
          <w:color w:val="auto"/>
          <w:sz w:val="24"/>
          <w:szCs w:val="24"/>
        </w:rPr>
        <w:t>Both</w:t>
      </w:r>
      <w:r w:rsidRPr="008008A6">
        <w:rPr>
          <w:rFonts w:ascii="Times New Roman" w:hAnsi="Times New Roman" w:cs="Times New Roman"/>
          <w:color w:val="auto"/>
          <w:sz w:val="24"/>
          <w:szCs w:val="24"/>
        </w:rPr>
        <w:t xml:space="preserve"> vowel and syllable effects are significant</w:t>
      </w:r>
      <w:r w:rsidR="00C3352A" w:rsidRPr="008008A6">
        <w:rPr>
          <w:rFonts w:ascii="Times New Roman" w:hAnsi="Times New Roman" w:cs="Times New Roman"/>
          <w:color w:val="auto"/>
          <w:sz w:val="24"/>
          <w:szCs w:val="24"/>
        </w:rPr>
        <w:t>;</w:t>
      </w:r>
      <w:r w:rsidRPr="008008A6">
        <w:rPr>
          <w:rFonts w:ascii="Times New Roman" w:hAnsi="Times New Roman" w:cs="Times New Roman"/>
          <w:color w:val="auto"/>
          <w:sz w:val="24"/>
          <w:szCs w:val="24"/>
        </w:rPr>
        <w:t xml:space="preserve"> both have positive estimates (</w:t>
      </w:r>
      <w:r w:rsidRPr="008008A6">
        <w:rPr>
          <w:rFonts w:ascii="Doulos SIL" w:hAnsi="Doulos SIL" w:cs="Doulos SIL"/>
          <w:color w:val="auto"/>
          <w:sz w:val="24"/>
          <w:szCs w:val="24"/>
        </w:rPr>
        <w:t>β</w:t>
      </w:r>
      <w:r w:rsidR="00C32783"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w:t>
      </w:r>
      <w:r w:rsidR="00C32783"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0.199 and </w:t>
      </w:r>
      <w:r w:rsidRPr="008008A6">
        <w:rPr>
          <w:rFonts w:ascii="Doulos SIL" w:hAnsi="Doulos SIL" w:cs="Doulos SIL"/>
          <w:color w:val="auto"/>
          <w:sz w:val="24"/>
          <w:szCs w:val="24"/>
        </w:rPr>
        <w:t>β</w:t>
      </w:r>
      <w:r w:rsidR="00C32783" w:rsidRPr="008008A6">
        <w:rPr>
          <w:rFonts w:ascii="Times New Roman" w:hAnsi="Times New Roman" w:cs="Times New Roman"/>
          <w:color w:val="auto"/>
          <w:sz w:val="24"/>
          <w:szCs w:val="24"/>
        </w:rPr>
        <w:t xml:space="preserve"> </w:t>
      </w:r>
      <w:r w:rsidR="00B200B6" w:rsidRPr="008008A6">
        <w:rPr>
          <w:rFonts w:ascii="Times New Roman" w:hAnsi="Times New Roman" w:cs="Times New Roman"/>
          <w:color w:val="auto"/>
          <w:sz w:val="24"/>
          <w:szCs w:val="24"/>
        </w:rPr>
        <w:t>=</w:t>
      </w:r>
      <w:r w:rsidR="00C32783" w:rsidRPr="008008A6">
        <w:rPr>
          <w:rFonts w:ascii="Times New Roman" w:hAnsi="Times New Roman" w:cs="Times New Roman"/>
          <w:color w:val="auto"/>
          <w:sz w:val="24"/>
          <w:szCs w:val="24"/>
        </w:rPr>
        <w:t xml:space="preserve"> </w:t>
      </w:r>
      <w:r w:rsidR="00B200B6" w:rsidRPr="008008A6">
        <w:rPr>
          <w:rFonts w:ascii="Times New Roman" w:hAnsi="Times New Roman" w:cs="Times New Roman"/>
          <w:color w:val="auto"/>
          <w:sz w:val="24"/>
          <w:szCs w:val="24"/>
        </w:rPr>
        <w:t>0.246</w:t>
      </w:r>
      <w:r w:rsidRPr="008008A6">
        <w:rPr>
          <w:rFonts w:ascii="Times New Roman" w:hAnsi="Times New Roman" w:cs="Times New Roman"/>
          <w:color w:val="auto"/>
          <w:sz w:val="24"/>
          <w:szCs w:val="24"/>
        </w:rPr>
        <w:t>, respectively). F2 frequency is higher for</w:t>
      </w:r>
      <w:r w:rsidR="00C32783"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w:t>
      </w:r>
      <w:r w:rsidRPr="008008A6">
        <w:rPr>
          <w:rFonts w:ascii="Doulos SIL" w:hAnsi="Doulos SIL" w:cs="Doulos SIL"/>
          <w:color w:val="auto"/>
          <w:sz w:val="24"/>
          <w:szCs w:val="24"/>
        </w:rPr>
        <w:t>ɪ</w:t>
      </w:r>
      <w:r w:rsidRPr="008008A6">
        <w:rPr>
          <w:rFonts w:ascii="Times New Roman" w:hAnsi="Times New Roman" w:cs="Times New Roman"/>
          <w:color w:val="auto"/>
          <w:sz w:val="24"/>
          <w:szCs w:val="24"/>
        </w:rPr>
        <w:t>/ than /</w:t>
      </w:r>
      <w:r w:rsidRPr="008008A6">
        <w:rPr>
          <w:rFonts w:ascii="Doulos SIL" w:hAnsi="Doulos SIL" w:cs="Doulos SIL"/>
          <w:color w:val="auto"/>
          <w:sz w:val="24"/>
          <w:szCs w:val="24"/>
        </w:rPr>
        <w:t>æ</w:t>
      </w:r>
      <w:r w:rsidR="00C3352A"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and it is</w:t>
      </w:r>
      <w:r w:rsidR="005C233E"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 xml:space="preserve">higher for onset than coda </w:t>
      </w:r>
      <w:r w:rsidR="00C3352A" w:rsidRPr="008008A6">
        <w:rPr>
          <w:rFonts w:ascii="Times New Roman" w:hAnsi="Times New Roman" w:cs="Times New Roman"/>
          <w:color w:val="auto"/>
          <w:sz w:val="24"/>
          <w:szCs w:val="24"/>
        </w:rPr>
        <w:t xml:space="preserve">/l/s (see </w:t>
      </w:r>
      <w:r w:rsidRPr="008008A6">
        <w:rPr>
          <w:rFonts w:ascii="Times New Roman" w:hAnsi="Times New Roman" w:cs="Times New Roman"/>
          <w:color w:val="auto"/>
          <w:sz w:val="24"/>
          <w:szCs w:val="24"/>
        </w:rPr>
        <w:t>Figure 10</w:t>
      </w:r>
      <w:r w:rsidR="00B628D5" w:rsidRPr="008008A6">
        <w:rPr>
          <w:rFonts w:ascii="Times New Roman" w:hAnsi="Times New Roman" w:cs="Times New Roman"/>
          <w:color w:val="auto"/>
          <w:sz w:val="24"/>
          <w:szCs w:val="24"/>
        </w:rPr>
        <w:t>)</w:t>
      </w:r>
      <w:r w:rsidRPr="008008A6">
        <w:rPr>
          <w:rFonts w:ascii="Times New Roman" w:hAnsi="Times New Roman" w:cs="Times New Roman"/>
          <w:color w:val="auto"/>
          <w:sz w:val="24"/>
          <w:szCs w:val="24"/>
        </w:rPr>
        <w:t>. The interaction between </w:t>
      </w:r>
      <w:r w:rsidR="002E0D53" w:rsidRPr="008008A6">
        <w:rPr>
          <w:rFonts w:ascii="Times New Roman" w:hAnsi="Times New Roman" w:cs="Times New Roman"/>
          <w:color w:val="auto"/>
          <w:sz w:val="24"/>
          <w:szCs w:val="24"/>
        </w:rPr>
        <w:t>∆Height</w:t>
      </w:r>
      <w:r w:rsidRPr="008008A6">
        <w:rPr>
          <w:rFonts w:ascii="Times New Roman" w:hAnsi="Times New Roman" w:cs="Times New Roman"/>
          <w:color w:val="auto"/>
          <w:sz w:val="24"/>
          <w:szCs w:val="24"/>
        </w:rPr>
        <w:t xml:space="preserve"> and vowel </w:t>
      </w:r>
      <w:r w:rsidR="0089119E" w:rsidRPr="008008A6">
        <w:rPr>
          <w:rFonts w:ascii="Times New Roman" w:hAnsi="Times New Roman" w:cs="Times New Roman"/>
          <w:color w:val="auto"/>
          <w:sz w:val="24"/>
          <w:szCs w:val="24"/>
        </w:rPr>
        <w:t>wa</w:t>
      </w:r>
      <w:r w:rsidRPr="008008A6">
        <w:rPr>
          <w:rFonts w:ascii="Times New Roman" w:hAnsi="Times New Roman" w:cs="Times New Roman"/>
          <w:color w:val="auto"/>
          <w:sz w:val="24"/>
          <w:szCs w:val="24"/>
        </w:rPr>
        <w:t>s significant with a positive estimate (</w:t>
      </w:r>
      <w:r w:rsidRPr="008008A6">
        <w:rPr>
          <w:rFonts w:ascii="Doulos SIL" w:hAnsi="Doulos SIL" w:cs="Doulos SIL"/>
          <w:color w:val="auto"/>
          <w:sz w:val="24"/>
          <w:szCs w:val="24"/>
        </w:rPr>
        <w:t>β</w:t>
      </w:r>
      <w:r w:rsidR="00C32783"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w:t>
      </w:r>
      <w:r w:rsidR="00C32783"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0.071)</w:t>
      </w:r>
      <w:r w:rsidR="0089119E" w:rsidRPr="008008A6">
        <w:rPr>
          <w:rFonts w:ascii="Times New Roman" w:hAnsi="Times New Roman" w:cs="Times New Roman"/>
          <w:color w:val="auto"/>
          <w:sz w:val="24"/>
          <w:szCs w:val="24"/>
        </w:rPr>
        <w:t>, indicating</w:t>
      </w:r>
      <w:r w:rsidRPr="008008A6">
        <w:rPr>
          <w:rFonts w:ascii="Times New Roman" w:hAnsi="Times New Roman" w:cs="Times New Roman"/>
          <w:color w:val="auto"/>
          <w:sz w:val="24"/>
          <w:szCs w:val="24"/>
        </w:rPr>
        <w:t xml:space="preserve"> that the relationship between F2</w:t>
      </w:r>
      <w:r w:rsidR="00C663D2" w:rsidRPr="008008A6">
        <w:rPr>
          <w:rFonts w:ascii="Times New Roman" w:hAnsi="Times New Roman" w:cs="Times New Roman"/>
          <w:color w:val="auto"/>
          <w:sz w:val="24"/>
          <w:szCs w:val="24"/>
        </w:rPr>
        <w:t xml:space="preserve"> frequency</w:t>
      </w:r>
      <w:r w:rsidRPr="008008A6">
        <w:rPr>
          <w:rFonts w:ascii="Times New Roman" w:hAnsi="Times New Roman" w:cs="Times New Roman"/>
          <w:color w:val="auto"/>
          <w:sz w:val="24"/>
          <w:szCs w:val="24"/>
        </w:rPr>
        <w:t xml:space="preserve"> and </w:t>
      </w:r>
      <w:r w:rsidR="002E0D53" w:rsidRPr="008008A6">
        <w:rPr>
          <w:rFonts w:ascii="Times New Roman" w:hAnsi="Times New Roman" w:cs="Times New Roman"/>
          <w:color w:val="auto"/>
          <w:sz w:val="24"/>
          <w:szCs w:val="24"/>
        </w:rPr>
        <w:t>∆Height</w:t>
      </w:r>
      <w:r w:rsidRPr="008008A6">
        <w:rPr>
          <w:rFonts w:ascii="Times New Roman" w:hAnsi="Times New Roman" w:cs="Times New Roman"/>
          <w:color w:val="auto"/>
          <w:sz w:val="24"/>
          <w:szCs w:val="24"/>
        </w:rPr>
        <w:t xml:space="preserve"> is more </w:t>
      </w:r>
      <w:r w:rsidR="00375401" w:rsidRPr="008008A6">
        <w:rPr>
          <w:rFonts w:ascii="Times New Roman" w:hAnsi="Times New Roman" w:cs="Times New Roman"/>
          <w:color w:val="auto"/>
          <w:sz w:val="24"/>
          <w:szCs w:val="24"/>
        </w:rPr>
        <w:t xml:space="preserve">strongly </w:t>
      </w:r>
      <w:r w:rsidRPr="008008A6">
        <w:rPr>
          <w:rFonts w:ascii="Times New Roman" w:hAnsi="Times New Roman" w:cs="Times New Roman"/>
          <w:color w:val="auto"/>
          <w:sz w:val="24"/>
          <w:szCs w:val="24"/>
        </w:rPr>
        <w:t xml:space="preserve">positive when the </w:t>
      </w:r>
      <w:r w:rsidR="00375401" w:rsidRPr="008008A6">
        <w:rPr>
          <w:rFonts w:ascii="Times New Roman" w:hAnsi="Times New Roman" w:cs="Times New Roman"/>
          <w:color w:val="auto"/>
          <w:sz w:val="24"/>
          <w:szCs w:val="24"/>
        </w:rPr>
        <w:t xml:space="preserve">preceding </w:t>
      </w:r>
      <w:r w:rsidRPr="008008A6">
        <w:rPr>
          <w:rFonts w:ascii="Times New Roman" w:hAnsi="Times New Roman" w:cs="Times New Roman"/>
          <w:color w:val="auto"/>
          <w:sz w:val="24"/>
          <w:szCs w:val="24"/>
        </w:rPr>
        <w:t>vowel is /</w:t>
      </w:r>
      <w:r w:rsidRPr="008008A6">
        <w:rPr>
          <w:rFonts w:ascii="Doulos SIL" w:hAnsi="Doulos SIL" w:cs="Doulos SIL"/>
          <w:color w:val="auto"/>
          <w:sz w:val="24"/>
          <w:szCs w:val="24"/>
        </w:rPr>
        <w:t>ɪ</w:t>
      </w:r>
      <w:r w:rsidRPr="008008A6">
        <w:rPr>
          <w:rFonts w:ascii="Times New Roman" w:hAnsi="Times New Roman" w:cs="Times New Roman"/>
          <w:color w:val="auto"/>
          <w:sz w:val="24"/>
          <w:szCs w:val="24"/>
        </w:rPr>
        <w:t>/ than /</w:t>
      </w:r>
      <w:r w:rsidRPr="008008A6">
        <w:rPr>
          <w:rFonts w:ascii="Doulos SIL" w:hAnsi="Doulos SIL" w:cs="Doulos SIL"/>
          <w:color w:val="auto"/>
          <w:sz w:val="24"/>
          <w:szCs w:val="24"/>
        </w:rPr>
        <w:t>æ</w:t>
      </w:r>
      <w:r w:rsidRPr="008008A6">
        <w:rPr>
          <w:rFonts w:ascii="Times New Roman" w:hAnsi="Times New Roman" w:cs="Times New Roman"/>
          <w:color w:val="auto"/>
          <w:sz w:val="24"/>
          <w:szCs w:val="24"/>
        </w:rPr>
        <w:t xml:space="preserve">/. </w:t>
      </w:r>
      <w:r w:rsidR="0089119E" w:rsidRPr="008008A6">
        <w:rPr>
          <w:rFonts w:ascii="Times New Roman" w:hAnsi="Times New Roman" w:cs="Times New Roman"/>
          <w:color w:val="auto"/>
          <w:sz w:val="24"/>
          <w:szCs w:val="24"/>
        </w:rPr>
        <w:t>T</w:t>
      </w:r>
      <w:r w:rsidRPr="008008A6">
        <w:rPr>
          <w:rFonts w:ascii="Times New Roman" w:hAnsi="Times New Roman" w:cs="Times New Roman"/>
          <w:color w:val="auto"/>
          <w:sz w:val="24"/>
          <w:szCs w:val="24"/>
        </w:rPr>
        <w:t>he three-way interaction (</w:t>
      </w:r>
      <w:r w:rsidR="002E0D53" w:rsidRPr="008008A6">
        <w:rPr>
          <w:rFonts w:ascii="Times New Roman" w:hAnsi="Times New Roman" w:cs="Times New Roman"/>
          <w:color w:val="auto"/>
          <w:sz w:val="24"/>
          <w:szCs w:val="24"/>
        </w:rPr>
        <w:t>∆</w:t>
      </w:r>
      <w:r w:rsidR="00EB1560" w:rsidRPr="008008A6">
        <w:rPr>
          <w:rFonts w:ascii="Times New Roman" w:hAnsi="Times New Roman" w:cs="Times New Roman"/>
          <w:color w:val="auto"/>
          <w:sz w:val="24"/>
          <w:szCs w:val="24"/>
        </w:rPr>
        <w:t xml:space="preserve">Height, </w:t>
      </w:r>
      <w:r w:rsidRPr="008008A6">
        <w:rPr>
          <w:rFonts w:ascii="Times New Roman" w:hAnsi="Times New Roman" w:cs="Times New Roman"/>
          <w:color w:val="auto"/>
          <w:sz w:val="24"/>
          <w:szCs w:val="24"/>
        </w:rPr>
        <w:t>vowel and syllable)</w:t>
      </w:r>
      <w:r w:rsidR="0089119E" w:rsidRPr="008008A6">
        <w:rPr>
          <w:rFonts w:ascii="Times New Roman" w:hAnsi="Times New Roman" w:cs="Times New Roman"/>
          <w:color w:val="auto"/>
          <w:sz w:val="24"/>
          <w:szCs w:val="24"/>
        </w:rPr>
        <w:t xml:space="preserve"> was also significant.</w:t>
      </w:r>
      <w:r w:rsidR="00E77257" w:rsidRPr="008008A6">
        <w:rPr>
          <w:rFonts w:ascii="Times New Roman" w:hAnsi="Times New Roman" w:cs="Times New Roman"/>
          <w:color w:val="auto"/>
          <w:sz w:val="24"/>
          <w:szCs w:val="24"/>
        </w:rPr>
        <w:t xml:space="preserve"> The negative estimate (</w:t>
      </w:r>
      <w:r w:rsidR="00E77257" w:rsidRPr="008008A6">
        <w:rPr>
          <w:rFonts w:ascii="Doulos SIL" w:hAnsi="Doulos SIL" w:cs="Doulos SIL"/>
          <w:color w:val="auto"/>
          <w:sz w:val="24"/>
          <w:szCs w:val="24"/>
        </w:rPr>
        <w:t>β</w:t>
      </w:r>
      <w:r w:rsidR="00C32783" w:rsidRPr="008008A6">
        <w:rPr>
          <w:rFonts w:ascii="Times New Roman" w:hAnsi="Times New Roman" w:cs="Times New Roman"/>
          <w:color w:val="auto"/>
          <w:sz w:val="24"/>
          <w:szCs w:val="24"/>
        </w:rPr>
        <w:t xml:space="preserve"> </w:t>
      </w:r>
      <w:r w:rsidR="00E77257" w:rsidRPr="008008A6">
        <w:rPr>
          <w:rFonts w:ascii="Times New Roman" w:hAnsi="Times New Roman" w:cs="Times New Roman"/>
          <w:color w:val="auto"/>
          <w:sz w:val="24"/>
          <w:szCs w:val="24"/>
        </w:rPr>
        <w:t>=</w:t>
      </w:r>
      <w:r w:rsidR="00C32783" w:rsidRPr="008008A6">
        <w:rPr>
          <w:rFonts w:ascii="Times New Roman" w:hAnsi="Times New Roman" w:cs="Times New Roman"/>
          <w:color w:val="auto"/>
          <w:sz w:val="24"/>
          <w:szCs w:val="24"/>
        </w:rPr>
        <w:t xml:space="preserve"> </w:t>
      </w:r>
      <w:r w:rsidR="00E77257" w:rsidRPr="008008A6">
        <w:rPr>
          <w:rFonts w:ascii="Times New Roman" w:hAnsi="Times New Roman" w:cs="Times New Roman"/>
          <w:color w:val="auto"/>
          <w:sz w:val="24"/>
          <w:szCs w:val="24"/>
        </w:rPr>
        <w:t xml:space="preserve">-0.140) shows that the relationship between F2 and ∆Height are different in onset /l/s compared to coda /l/s: </w:t>
      </w:r>
      <w:r w:rsidR="00E77257" w:rsidRPr="008008A6">
        <w:rPr>
          <w:rFonts w:ascii="Times New Roman" w:hAnsi="Times New Roman" w:cs="Times New Roman"/>
          <w:color w:val="auto"/>
          <w:sz w:val="24"/>
          <w:szCs w:val="24"/>
        </w:rPr>
        <w:lastRenderedPageBreak/>
        <w:t>when /l/s are in onset position, the relationship i</w:t>
      </w:r>
      <w:r w:rsidR="008B6B0F" w:rsidRPr="008008A6">
        <w:rPr>
          <w:rFonts w:ascii="Times New Roman" w:hAnsi="Times New Roman" w:cs="Times New Roman"/>
          <w:color w:val="auto"/>
          <w:sz w:val="24"/>
          <w:szCs w:val="24"/>
        </w:rPr>
        <w:t>s more negative for both vowels;</w:t>
      </w:r>
      <w:r w:rsidR="00E77257" w:rsidRPr="008008A6">
        <w:rPr>
          <w:rFonts w:ascii="Times New Roman" w:hAnsi="Times New Roman" w:cs="Times New Roman"/>
          <w:color w:val="auto"/>
          <w:sz w:val="24"/>
          <w:szCs w:val="24"/>
        </w:rPr>
        <w:t xml:space="preserve"> but when /l/s are in coda position, the relationship is </w:t>
      </w:r>
      <w:r w:rsidR="008B6B0F" w:rsidRPr="008008A6">
        <w:rPr>
          <w:rFonts w:ascii="Times New Roman" w:hAnsi="Times New Roman" w:cs="Times New Roman"/>
          <w:color w:val="auto"/>
          <w:sz w:val="24"/>
          <w:szCs w:val="24"/>
        </w:rPr>
        <w:t>less negative for both vowels.</w:t>
      </w:r>
      <w:r w:rsidRPr="008008A6">
        <w:rPr>
          <w:rFonts w:ascii="Times New Roman" w:hAnsi="Times New Roman" w:cs="Times New Roman"/>
          <w:color w:val="auto"/>
          <w:sz w:val="24"/>
          <w:szCs w:val="24"/>
        </w:rPr>
        <w:t> </w:t>
      </w:r>
    </w:p>
    <w:p w14:paraId="0B43E9B7" w14:textId="0DAC50B0" w:rsidR="00F362C6" w:rsidRPr="008008A6" w:rsidRDefault="00D20B37" w:rsidP="00A479C8">
      <w:pPr>
        <w:pStyle w:val="BodyText"/>
        <w:spacing w:before="48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Table </w:t>
      </w:r>
      <w:r w:rsidR="000D01E8" w:rsidRPr="008008A6">
        <w:rPr>
          <w:rFonts w:ascii="Times New Roman" w:hAnsi="Times New Roman" w:cs="Times New Roman"/>
          <w:color w:val="auto"/>
          <w:sz w:val="24"/>
          <w:szCs w:val="24"/>
        </w:rPr>
        <w:t>V</w:t>
      </w:r>
      <w:r w:rsidR="006875FA"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 xml:space="preserve">shows the </w:t>
      </w:r>
      <w:r w:rsidR="00893DC1" w:rsidRPr="008008A6">
        <w:rPr>
          <w:rFonts w:ascii="Times New Roman" w:hAnsi="Times New Roman" w:cs="Times New Roman"/>
          <w:color w:val="auto"/>
          <w:sz w:val="24"/>
          <w:szCs w:val="24"/>
        </w:rPr>
        <w:t>results of the LME model on</w:t>
      </w:r>
      <w:r w:rsidRPr="008008A6">
        <w:rPr>
          <w:rFonts w:ascii="Times New Roman" w:hAnsi="Times New Roman" w:cs="Times New Roman"/>
          <w:color w:val="auto"/>
          <w:sz w:val="24"/>
          <w:szCs w:val="24"/>
        </w:rPr>
        <w:t xml:space="preserve"> the relation</w:t>
      </w:r>
      <w:r w:rsidR="00893DC1" w:rsidRPr="008008A6">
        <w:rPr>
          <w:rFonts w:ascii="Times New Roman" w:hAnsi="Times New Roman" w:cs="Times New Roman"/>
          <w:color w:val="auto"/>
          <w:sz w:val="24"/>
          <w:szCs w:val="24"/>
        </w:rPr>
        <w:t>ship</w:t>
      </w:r>
      <w:r w:rsidRPr="008008A6">
        <w:rPr>
          <w:rFonts w:ascii="Times New Roman" w:hAnsi="Times New Roman" w:cs="Times New Roman"/>
          <w:color w:val="auto"/>
          <w:sz w:val="24"/>
          <w:szCs w:val="24"/>
        </w:rPr>
        <w:t xml:space="preserve"> </w:t>
      </w:r>
      <w:r w:rsidR="00893DC1" w:rsidRPr="008008A6">
        <w:rPr>
          <w:rFonts w:ascii="Times New Roman" w:hAnsi="Times New Roman" w:cs="Times New Roman"/>
          <w:color w:val="auto"/>
          <w:sz w:val="24"/>
          <w:szCs w:val="24"/>
        </w:rPr>
        <w:t xml:space="preserve">between </w:t>
      </w:r>
      <w:r w:rsidRPr="008008A6">
        <w:rPr>
          <w:rFonts w:ascii="Times New Roman" w:hAnsi="Times New Roman" w:cs="Times New Roman"/>
          <w:color w:val="auto"/>
          <w:sz w:val="24"/>
          <w:szCs w:val="24"/>
        </w:rPr>
        <w:t xml:space="preserve">normalized F3 frequency and </w:t>
      </w:r>
      <w:r w:rsidR="008B1DEA" w:rsidRPr="008008A6">
        <w:rPr>
          <w:rFonts w:ascii="Times New Roman" w:hAnsi="Times New Roman" w:cs="Times New Roman"/>
          <w:color w:val="auto"/>
          <w:sz w:val="24"/>
          <w:szCs w:val="24"/>
        </w:rPr>
        <w:t>∆Height</w:t>
      </w:r>
      <w:r w:rsidRPr="008008A6">
        <w:rPr>
          <w:rFonts w:ascii="Times New Roman" w:hAnsi="Times New Roman" w:cs="Times New Roman"/>
          <w:color w:val="auto"/>
          <w:sz w:val="24"/>
          <w:szCs w:val="24"/>
        </w:rPr>
        <w:t xml:space="preserve">. </w:t>
      </w:r>
      <w:r w:rsidR="00CC448B" w:rsidRPr="008008A6">
        <w:rPr>
          <w:rFonts w:ascii="Times New Roman" w:hAnsi="Times New Roman" w:cs="Times New Roman"/>
          <w:color w:val="auto"/>
          <w:sz w:val="24"/>
          <w:szCs w:val="24"/>
        </w:rPr>
        <w:t>The main effect of ∆Height is significant, with a positive estimate (</w:t>
      </w:r>
      <w:r w:rsidR="00CC448B" w:rsidRPr="008008A6">
        <w:rPr>
          <w:rFonts w:ascii="Doulos SIL" w:hAnsi="Doulos SIL" w:cs="Doulos SIL"/>
          <w:color w:val="auto"/>
          <w:sz w:val="24"/>
          <w:szCs w:val="24"/>
        </w:rPr>
        <w:t>β</w:t>
      </w:r>
      <w:r w:rsidR="00C32783" w:rsidRPr="008008A6">
        <w:rPr>
          <w:rFonts w:ascii="Times New Roman" w:hAnsi="Times New Roman" w:cs="Times New Roman"/>
          <w:color w:val="auto"/>
          <w:sz w:val="24"/>
          <w:szCs w:val="24"/>
        </w:rPr>
        <w:t xml:space="preserve"> </w:t>
      </w:r>
      <w:r w:rsidR="00CC448B" w:rsidRPr="008008A6">
        <w:rPr>
          <w:rFonts w:ascii="Times New Roman" w:hAnsi="Times New Roman" w:cs="Times New Roman"/>
          <w:color w:val="auto"/>
          <w:sz w:val="24"/>
          <w:szCs w:val="24"/>
        </w:rPr>
        <w:t>=</w:t>
      </w:r>
      <w:r w:rsidR="00C32783" w:rsidRPr="008008A6">
        <w:rPr>
          <w:rFonts w:ascii="Times New Roman" w:hAnsi="Times New Roman" w:cs="Times New Roman"/>
          <w:color w:val="auto"/>
          <w:sz w:val="24"/>
          <w:szCs w:val="24"/>
        </w:rPr>
        <w:t xml:space="preserve"> </w:t>
      </w:r>
      <w:r w:rsidR="00CC448B" w:rsidRPr="008008A6">
        <w:rPr>
          <w:rFonts w:ascii="Times New Roman" w:hAnsi="Times New Roman" w:cs="Times New Roman"/>
          <w:color w:val="auto"/>
          <w:sz w:val="24"/>
          <w:szCs w:val="24"/>
        </w:rPr>
        <w:t>0.079)</w:t>
      </w:r>
      <w:r w:rsidR="00893DC1" w:rsidRPr="008008A6">
        <w:rPr>
          <w:rFonts w:ascii="Times New Roman" w:hAnsi="Times New Roman" w:cs="Times New Roman"/>
          <w:color w:val="auto"/>
          <w:sz w:val="24"/>
          <w:szCs w:val="24"/>
        </w:rPr>
        <w:t>, indicating</w:t>
      </w:r>
      <w:r w:rsidR="00CC448B" w:rsidRPr="008008A6">
        <w:rPr>
          <w:rFonts w:ascii="Times New Roman" w:hAnsi="Times New Roman" w:cs="Times New Roman"/>
          <w:color w:val="auto"/>
          <w:sz w:val="24"/>
          <w:szCs w:val="24"/>
        </w:rPr>
        <w:t xml:space="preserve"> </w:t>
      </w:r>
      <w:r w:rsidR="00893DC1" w:rsidRPr="008008A6">
        <w:rPr>
          <w:rFonts w:ascii="Times New Roman" w:hAnsi="Times New Roman" w:cs="Times New Roman"/>
          <w:color w:val="auto"/>
          <w:sz w:val="24"/>
          <w:szCs w:val="24"/>
        </w:rPr>
        <w:t xml:space="preserve">a systematic positive relationship between </w:t>
      </w:r>
      <w:r w:rsidR="00CC448B" w:rsidRPr="008008A6">
        <w:rPr>
          <w:rFonts w:ascii="Times New Roman" w:hAnsi="Times New Roman" w:cs="Times New Roman"/>
          <w:color w:val="auto"/>
          <w:sz w:val="24"/>
          <w:szCs w:val="24"/>
        </w:rPr>
        <w:t>∆Height and F3. The main effect of vowel is also significant with a positive estimate (</w:t>
      </w:r>
      <w:r w:rsidR="00CC448B" w:rsidRPr="008008A6">
        <w:rPr>
          <w:rFonts w:ascii="Doulos SIL" w:hAnsi="Doulos SIL" w:cs="Doulos SIL"/>
          <w:color w:val="auto"/>
          <w:sz w:val="24"/>
          <w:szCs w:val="24"/>
        </w:rPr>
        <w:t>β</w:t>
      </w:r>
      <w:r w:rsidR="00C32783" w:rsidRPr="008008A6">
        <w:rPr>
          <w:rFonts w:ascii="Times New Roman" w:hAnsi="Times New Roman" w:cs="Times New Roman"/>
          <w:color w:val="auto"/>
          <w:sz w:val="24"/>
          <w:szCs w:val="24"/>
        </w:rPr>
        <w:t xml:space="preserve"> </w:t>
      </w:r>
      <w:r w:rsidR="00CC448B" w:rsidRPr="008008A6">
        <w:rPr>
          <w:rFonts w:ascii="Times New Roman" w:hAnsi="Times New Roman" w:cs="Times New Roman"/>
          <w:color w:val="auto"/>
          <w:sz w:val="24"/>
          <w:szCs w:val="24"/>
        </w:rPr>
        <w:t>=</w:t>
      </w:r>
      <w:r w:rsidR="00C32783" w:rsidRPr="008008A6">
        <w:rPr>
          <w:rFonts w:ascii="Times New Roman" w:hAnsi="Times New Roman" w:cs="Times New Roman"/>
          <w:color w:val="auto"/>
          <w:sz w:val="24"/>
          <w:szCs w:val="24"/>
        </w:rPr>
        <w:t xml:space="preserve"> </w:t>
      </w:r>
      <w:r w:rsidR="00CC448B" w:rsidRPr="008008A6">
        <w:rPr>
          <w:rFonts w:ascii="Times New Roman" w:hAnsi="Times New Roman" w:cs="Times New Roman"/>
          <w:color w:val="auto"/>
          <w:sz w:val="24"/>
          <w:szCs w:val="24"/>
        </w:rPr>
        <w:t>0.262)</w:t>
      </w:r>
      <w:r w:rsidR="00893DC1" w:rsidRPr="008008A6">
        <w:rPr>
          <w:rFonts w:ascii="Times New Roman" w:hAnsi="Times New Roman" w:cs="Times New Roman"/>
          <w:color w:val="auto"/>
          <w:sz w:val="24"/>
          <w:szCs w:val="24"/>
        </w:rPr>
        <w:t>, which indicates</w:t>
      </w:r>
      <w:r w:rsidR="00CC448B" w:rsidRPr="008008A6">
        <w:rPr>
          <w:rFonts w:ascii="Times New Roman" w:hAnsi="Times New Roman" w:cs="Times New Roman"/>
          <w:color w:val="auto"/>
          <w:sz w:val="24"/>
          <w:szCs w:val="24"/>
        </w:rPr>
        <w:t xml:space="preserve"> that F3 frequency is </w:t>
      </w:r>
      <w:r w:rsidR="00893DC1" w:rsidRPr="008008A6">
        <w:rPr>
          <w:rFonts w:ascii="Times New Roman" w:hAnsi="Times New Roman" w:cs="Times New Roman"/>
          <w:color w:val="auto"/>
          <w:sz w:val="24"/>
          <w:szCs w:val="24"/>
        </w:rPr>
        <w:t xml:space="preserve">significantly </w:t>
      </w:r>
      <w:r w:rsidR="00CC448B" w:rsidRPr="008008A6">
        <w:rPr>
          <w:rFonts w:ascii="Times New Roman" w:hAnsi="Times New Roman" w:cs="Times New Roman"/>
          <w:color w:val="auto"/>
          <w:sz w:val="24"/>
          <w:szCs w:val="24"/>
        </w:rPr>
        <w:t>higher for /</w:t>
      </w:r>
      <w:r w:rsidR="00CC448B" w:rsidRPr="008008A6">
        <w:rPr>
          <w:rFonts w:ascii="Doulos SIL" w:hAnsi="Doulos SIL" w:cs="Doulos SIL"/>
          <w:color w:val="auto"/>
          <w:sz w:val="24"/>
          <w:szCs w:val="24"/>
        </w:rPr>
        <w:t>ɪ</w:t>
      </w:r>
      <w:r w:rsidR="00CC448B" w:rsidRPr="008008A6">
        <w:rPr>
          <w:rFonts w:ascii="Times New Roman" w:hAnsi="Times New Roman" w:cs="Times New Roman"/>
          <w:color w:val="auto"/>
          <w:sz w:val="24"/>
          <w:szCs w:val="24"/>
        </w:rPr>
        <w:t>/ than /</w:t>
      </w:r>
      <w:r w:rsidR="00CC448B" w:rsidRPr="008008A6">
        <w:rPr>
          <w:rFonts w:ascii="Doulos SIL" w:hAnsi="Doulos SIL" w:cs="Doulos SIL"/>
          <w:color w:val="auto"/>
          <w:sz w:val="24"/>
          <w:szCs w:val="24"/>
        </w:rPr>
        <w:t>æ</w:t>
      </w:r>
      <w:r w:rsidR="00CC448B" w:rsidRPr="008008A6">
        <w:rPr>
          <w:rFonts w:ascii="Times New Roman" w:hAnsi="Times New Roman" w:cs="Times New Roman"/>
          <w:color w:val="auto"/>
          <w:sz w:val="24"/>
          <w:szCs w:val="24"/>
        </w:rPr>
        <w:t>/</w:t>
      </w:r>
      <w:r w:rsidR="0049578C" w:rsidRPr="008008A6">
        <w:rPr>
          <w:rFonts w:ascii="Times New Roman" w:hAnsi="Times New Roman" w:cs="Times New Roman"/>
          <w:color w:val="auto"/>
          <w:sz w:val="24"/>
          <w:szCs w:val="24"/>
        </w:rPr>
        <w:t xml:space="preserve"> (See Figure </w:t>
      </w:r>
      <w:r w:rsidR="007A6466" w:rsidRPr="008008A6">
        <w:rPr>
          <w:rFonts w:ascii="Times New Roman" w:hAnsi="Times New Roman" w:cs="Times New Roman"/>
          <w:color w:val="auto"/>
          <w:sz w:val="24"/>
          <w:szCs w:val="24"/>
        </w:rPr>
        <w:t>11)</w:t>
      </w:r>
      <w:r w:rsidR="00CC448B" w:rsidRPr="008008A6">
        <w:rPr>
          <w:rFonts w:ascii="Times New Roman" w:hAnsi="Times New Roman" w:cs="Times New Roman"/>
          <w:color w:val="auto"/>
          <w:sz w:val="24"/>
          <w:szCs w:val="24"/>
        </w:rPr>
        <w:t xml:space="preserve">. </w:t>
      </w:r>
      <w:r w:rsidR="00893DC1" w:rsidRPr="008008A6">
        <w:rPr>
          <w:rFonts w:ascii="Times New Roman" w:hAnsi="Times New Roman" w:cs="Times New Roman"/>
          <w:color w:val="auto"/>
          <w:sz w:val="24"/>
          <w:szCs w:val="24"/>
        </w:rPr>
        <w:t xml:space="preserve">The </w:t>
      </w:r>
      <w:r w:rsidRPr="008008A6">
        <w:rPr>
          <w:rFonts w:ascii="Times New Roman" w:hAnsi="Times New Roman" w:cs="Times New Roman"/>
          <w:color w:val="auto"/>
          <w:sz w:val="24"/>
          <w:szCs w:val="24"/>
        </w:rPr>
        <w:t xml:space="preserve">three-way interaction among </w:t>
      </w:r>
      <w:r w:rsidR="002E0D53" w:rsidRPr="008008A6">
        <w:rPr>
          <w:rFonts w:ascii="Times New Roman" w:hAnsi="Times New Roman" w:cs="Times New Roman"/>
          <w:color w:val="auto"/>
          <w:sz w:val="24"/>
          <w:szCs w:val="24"/>
        </w:rPr>
        <w:t>∆Height</w:t>
      </w:r>
      <w:r w:rsidRPr="008008A6">
        <w:rPr>
          <w:rFonts w:ascii="Times New Roman" w:hAnsi="Times New Roman" w:cs="Times New Roman"/>
          <w:color w:val="auto"/>
          <w:sz w:val="24"/>
          <w:szCs w:val="24"/>
        </w:rPr>
        <w:t xml:space="preserve">, vowel and syllable </w:t>
      </w:r>
      <w:r w:rsidR="00893DC1" w:rsidRPr="008008A6">
        <w:rPr>
          <w:rFonts w:ascii="Times New Roman" w:hAnsi="Times New Roman" w:cs="Times New Roman"/>
          <w:color w:val="auto"/>
          <w:sz w:val="24"/>
          <w:szCs w:val="24"/>
        </w:rPr>
        <w:t xml:space="preserve">is significant, and </w:t>
      </w:r>
      <w:r w:rsidRPr="008008A6">
        <w:rPr>
          <w:rFonts w:ascii="Times New Roman" w:hAnsi="Times New Roman" w:cs="Times New Roman"/>
          <w:color w:val="auto"/>
          <w:sz w:val="24"/>
          <w:szCs w:val="24"/>
        </w:rPr>
        <w:t>has a positive estimate (</w:t>
      </w:r>
      <w:r w:rsidRPr="008008A6">
        <w:rPr>
          <w:rFonts w:ascii="Doulos SIL" w:hAnsi="Doulos SIL" w:cs="Doulos SIL"/>
          <w:color w:val="auto"/>
          <w:sz w:val="24"/>
          <w:szCs w:val="24"/>
        </w:rPr>
        <w:t>β</w:t>
      </w:r>
      <w:r w:rsidR="00C32783"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w:t>
      </w:r>
      <w:r w:rsidR="00C32783"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0.097)</w:t>
      </w:r>
      <w:r w:rsidR="00452021" w:rsidRPr="008008A6">
        <w:rPr>
          <w:rFonts w:ascii="Times New Roman" w:hAnsi="Times New Roman" w:cs="Times New Roman"/>
          <w:color w:val="auto"/>
          <w:sz w:val="24"/>
          <w:szCs w:val="24"/>
        </w:rPr>
        <w:t xml:space="preserve">. </w:t>
      </w:r>
      <w:r w:rsidR="0070276D" w:rsidRPr="008008A6">
        <w:rPr>
          <w:rFonts w:ascii="Times New Roman" w:hAnsi="Times New Roman" w:cs="Times New Roman"/>
          <w:color w:val="auto"/>
          <w:sz w:val="24"/>
          <w:szCs w:val="24"/>
        </w:rPr>
        <w:t>The relationship of F3 to ∆Height for /</w:t>
      </w:r>
      <w:r w:rsidR="0070276D" w:rsidRPr="008008A6">
        <w:rPr>
          <w:rFonts w:ascii="Doulos SIL" w:hAnsi="Doulos SIL" w:cs="Doulos SIL"/>
          <w:color w:val="auto"/>
          <w:sz w:val="24"/>
          <w:szCs w:val="24"/>
        </w:rPr>
        <w:t>ɪ</w:t>
      </w:r>
      <w:r w:rsidR="0070276D" w:rsidRPr="008008A6">
        <w:rPr>
          <w:rFonts w:ascii="Times New Roman" w:hAnsi="Times New Roman" w:cs="Times New Roman"/>
          <w:color w:val="auto"/>
          <w:sz w:val="24"/>
          <w:szCs w:val="24"/>
        </w:rPr>
        <w:t>/ is more positive than that for /</w:t>
      </w:r>
      <w:r w:rsidR="0070276D" w:rsidRPr="008008A6">
        <w:rPr>
          <w:rFonts w:ascii="Doulos SIL" w:hAnsi="Doulos SIL" w:cs="Doulos SIL"/>
          <w:color w:val="auto"/>
          <w:sz w:val="24"/>
          <w:szCs w:val="24"/>
        </w:rPr>
        <w:t>æ</w:t>
      </w:r>
      <w:r w:rsidR="0070276D" w:rsidRPr="008008A6">
        <w:rPr>
          <w:rFonts w:ascii="Times New Roman" w:hAnsi="Times New Roman" w:cs="Times New Roman"/>
          <w:color w:val="auto"/>
          <w:sz w:val="24"/>
          <w:szCs w:val="24"/>
        </w:rPr>
        <w:t xml:space="preserve">/. The vowel difference is </w:t>
      </w:r>
      <w:r w:rsidR="00860BD3" w:rsidRPr="008008A6">
        <w:rPr>
          <w:rFonts w:ascii="Times New Roman" w:hAnsi="Times New Roman" w:cs="Times New Roman"/>
          <w:color w:val="auto"/>
          <w:sz w:val="24"/>
          <w:szCs w:val="24"/>
        </w:rPr>
        <w:t>more positive in onset /l/s</w:t>
      </w:r>
      <w:r w:rsidR="0070276D" w:rsidRPr="008008A6">
        <w:rPr>
          <w:rFonts w:ascii="Times New Roman" w:hAnsi="Times New Roman" w:cs="Times New Roman"/>
          <w:color w:val="auto"/>
          <w:sz w:val="24"/>
          <w:szCs w:val="24"/>
        </w:rPr>
        <w:t xml:space="preserve">. </w:t>
      </w:r>
    </w:p>
    <w:p w14:paraId="01AA8132" w14:textId="4AECA29A" w:rsidR="005D1702" w:rsidRPr="008008A6" w:rsidRDefault="005D1702" w:rsidP="00503F4A">
      <w:pPr>
        <w:pStyle w:val="BodyText"/>
        <w:numPr>
          <w:ilvl w:val="0"/>
          <w:numId w:val="15"/>
        </w:numPr>
        <w:spacing w:before="960" w:after="0" w:line="480" w:lineRule="auto"/>
        <w:ind w:left="714" w:hanging="357"/>
        <w:rPr>
          <w:rFonts w:ascii="Times New Roman" w:hAnsi="Times New Roman" w:cs="Times New Roman"/>
          <w:b/>
          <w:i/>
          <w:color w:val="auto"/>
          <w:sz w:val="24"/>
          <w:szCs w:val="24"/>
        </w:rPr>
      </w:pPr>
      <w:r w:rsidRPr="008008A6">
        <w:rPr>
          <w:rFonts w:ascii="Times New Roman" w:hAnsi="Times New Roman" w:cs="Times New Roman"/>
          <w:b/>
          <w:i/>
          <w:color w:val="auto"/>
          <w:sz w:val="24"/>
          <w:szCs w:val="24"/>
        </w:rPr>
        <w:t>Relative importance analysis</w:t>
      </w:r>
    </w:p>
    <w:p w14:paraId="654F4441" w14:textId="402CAED7" w:rsidR="002256F5" w:rsidRPr="008008A6" w:rsidRDefault="00202FF4" w:rsidP="00BD257D">
      <w:pPr>
        <w:pStyle w:val="BodyText"/>
        <w:spacing w:after="0" w:line="480" w:lineRule="auto"/>
        <w:rPr>
          <w:rFonts w:ascii="Times New Roman" w:hAnsi="Times New Roman" w:cs="Times New Roman"/>
          <w:color w:val="auto"/>
          <w:sz w:val="24"/>
          <w:szCs w:val="24"/>
        </w:rPr>
      </w:pPr>
      <w:bookmarkStart w:id="13" w:name="OLE_LINK11"/>
      <w:bookmarkStart w:id="14" w:name="OLE_LINK12"/>
      <w:r w:rsidRPr="008008A6">
        <w:rPr>
          <w:rFonts w:ascii="Times New Roman" w:hAnsi="Times New Roman" w:cs="Times New Roman"/>
          <w:color w:val="auto"/>
          <w:sz w:val="24"/>
          <w:szCs w:val="24"/>
        </w:rPr>
        <w:t xml:space="preserve">Given that tongue </w:t>
      </w:r>
      <w:r w:rsidR="001107FC">
        <w:rPr>
          <w:rFonts w:ascii="Times New Roman" w:hAnsi="Times New Roman" w:cs="Times New Roman"/>
          <w:color w:val="auto"/>
          <w:sz w:val="24"/>
          <w:szCs w:val="24"/>
        </w:rPr>
        <w:t>lateralization</w:t>
      </w:r>
      <w:r w:rsidRPr="008008A6">
        <w:rPr>
          <w:rFonts w:ascii="Times New Roman" w:hAnsi="Times New Roman" w:cs="Times New Roman"/>
          <w:color w:val="auto"/>
          <w:sz w:val="24"/>
          <w:szCs w:val="24"/>
        </w:rPr>
        <w:t xml:space="preserve"> (∆Height) is a strong predictor of both F1 and F3 frequencies, </w:t>
      </w:r>
      <w:r w:rsidR="004B0C24" w:rsidRPr="008008A6">
        <w:rPr>
          <w:rFonts w:ascii="Times New Roman" w:hAnsi="Times New Roman" w:cs="Times New Roman"/>
          <w:color w:val="auto"/>
          <w:sz w:val="24"/>
          <w:szCs w:val="24"/>
        </w:rPr>
        <w:t>a relative importance analysis was performed</w:t>
      </w:r>
      <w:r w:rsidR="008615B2" w:rsidRPr="008008A6">
        <w:rPr>
          <w:rFonts w:ascii="Times New Roman" w:hAnsi="Times New Roman" w:cs="Times New Roman"/>
          <w:color w:val="auto"/>
          <w:sz w:val="24"/>
          <w:szCs w:val="24"/>
        </w:rPr>
        <w:t xml:space="preserve">. In this case, tongue </w:t>
      </w:r>
      <w:r w:rsidR="001107FC">
        <w:rPr>
          <w:rFonts w:ascii="Times New Roman" w:hAnsi="Times New Roman" w:cs="Times New Roman"/>
          <w:color w:val="auto"/>
          <w:sz w:val="24"/>
          <w:szCs w:val="24"/>
        </w:rPr>
        <w:t>lateralization</w:t>
      </w:r>
      <w:r w:rsidR="008615B2" w:rsidRPr="008008A6">
        <w:rPr>
          <w:rFonts w:ascii="Times New Roman" w:hAnsi="Times New Roman" w:cs="Times New Roman"/>
          <w:color w:val="auto"/>
          <w:sz w:val="24"/>
          <w:szCs w:val="24"/>
        </w:rPr>
        <w:t xml:space="preserve"> was modelled using the formants </w:t>
      </w:r>
      <w:r w:rsidRPr="008008A6">
        <w:rPr>
          <w:rFonts w:ascii="Times New Roman" w:hAnsi="Times New Roman" w:cs="Times New Roman"/>
          <w:color w:val="auto"/>
          <w:sz w:val="24"/>
          <w:szCs w:val="24"/>
        </w:rPr>
        <w:t>(F1, F2, and F3 frequencies</w:t>
      </w:r>
      <w:r w:rsidR="004B0C24" w:rsidRPr="008008A6">
        <w:rPr>
          <w:rFonts w:ascii="Times New Roman" w:hAnsi="Times New Roman" w:cs="Times New Roman"/>
          <w:color w:val="auto"/>
          <w:sz w:val="24"/>
          <w:szCs w:val="24"/>
        </w:rPr>
        <w:t>). The following model was tested: lm</w:t>
      </w:r>
      <w:r w:rsidR="00C32783" w:rsidRPr="008008A6">
        <w:rPr>
          <w:rFonts w:ascii="Times New Roman" w:hAnsi="Times New Roman" w:cs="Times New Roman"/>
          <w:color w:val="auto"/>
          <w:sz w:val="24"/>
          <w:szCs w:val="24"/>
        </w:rPr>
        <w:t xml:space="preserve"> </w:t>
      </w:r>
      <w:r w:rsidR="004B0C24" w:rsidRPr="008008A6">
        <w:rPr>
          <w:rFonts w:ascii="Times New Roman" w:hAnsi="Times New Roman" w:cs="Times New Roman"/>
          <w:color w:val="auto"/>
          <w:sz w:val="24"/>
          <w:szCs w:val="24"/>
        </w:rPr>
        <w:t xml:space="preserve">(∆Height ~ F1 + F2 + F3). The proportion of variance explained by the model is about 6.32%. Metrics are normalized to sum to 100%. The relative importance metrics are: 27% for F1 frequency, 21% for F2 frequency, and 52% for F3 frequency. As mentioned earlier, a predictor with greater proportion means that the predictor is more important. Therefore, </w:t>
      </w:r>
      <w:r w:rsidR="002256F5" w:rsidRPr="008008A6">
        <w:rPr>
          <w:rFonts w:ascii="Times New Roman" w:hAnsi="Times New Roman" w:cs="Times New Roman"/>
          <w:color w:val="auto"/>
          <w:sz w:val="24"/>
          <w:szCs w:val="24"/>
        </w:rPr>
        <w:t xml:space="preserve">tongue </w:t>
      </w:r>
      <w:r w:rsidR="001107FC">
        <w:rPr>
          <w:rFonts w:ascii="Times New Roman" w:hAnsi="Times New Roman" w:cs="Times New Roman"/>
          <w:color w:val="auto"/>
          <w:sz w:val="24"/>
          <w:szCs w:val="24"/>
        </w:rPr>
        <w:t>lateralization</w:t>
      </w:r>
      <w:r w:rsidR="002256F5" w:rsidRPr="008008A6">
        <w:rPr>
          <w:rFonts w:ascii="Times New Roman" w:hAnsi="Times New Roman" w:cs="Times New Roman"/>
          <w:color w:val="auto"/>
          <w:sz w:val="24"/>
          <w:szCs w:val="24"/>
        </w:rPr>
        <w:t xml:space="preserve"> predicts F3 values most strongly and F2 values least strongly.</w:t>
      </w:r>
    </w:p>
    <w:bookmarkEnd w:id="13"/>
    <w:bookmarkEnd w:id="14"/>
    <w:p w14:paraId="19568D65" w14:textId="46FEF0A7" w:rsidR="00B56E7E" w:rsidRPr="008008A6" w:rsidRDefault="00722940" w:rsidP="00673463">
      <w:pPr>
        <w:pStyle w:val="BodyText"/>
        <w:spacing w:before="240" w:after="0" w:line="480" w:lineRule="auto"/>
        <w:rPr>
          <w:rFonts w:ascii="Times New Roman" w:hAnsi="Times New Roman" w:cs="Times New Roman"/>
          <w:b/>
          <w:color w:val="auto"/>
          <w:sz w:val="24"/>
          <w:szCs w:val="24"/>
        </w:rPr>
      </w:pPr>
      <w:r w:rsidRPr="008008A6">
        <w:rPr>
          <w:rFonts w:ascii="Times New Roman" w:hAnsi="Times New Roman" w:cs="Times New Roman"/>
          <w:b/>
          <w:color w:val="auto"/>
          <w:sz w:val="24"/>
          <w:szCs w:val="24"/>
        </w:rPr>
        <w:t>IV.</w:t>
      </w:r>
      <w:r w:rsidR="00B56E7E" w:rsidRPr="008008A6">
        <w:rPr>
          <w:rFonts w:ascii="Times New Roman" w:hAnsi="Times New Roman" w:cs="Times New Roman"/>
          <w:b/>
          <w:color w:val="auto"/>
          <w:sz w:val="24"/>
          <w:szCs w:val="24"/>
        </w:rPr>
        <w:t xml:space="preserve"> D</w:t>
      </w:r>
      <w:r w:rsidRPr="008008A6">
        <w:rPr>
          <w:rFonts w:ascii="Times New Roman" w:hAnsi="Times New Roman" w:cs="Times New Roman"/>
          <w:b/>
          <w:color w:val="auto"/>
          <w:sz w:val="24"/>
          <w:szCs w:val="24"/>
        </w:rPr>
        <w:t>ISCUSSION</w:t>
      </w:r>
    </w:p>
    <w:p w14:paraId="287B2C3E" w14:textId="13A9BD95" w:rsidR="006F3110" w:rsidRPr="008008A6" w:rsidRDefault="006B3213" w:rsidP="00BD257D">
      <w:pPr>
        <w:pStyle w:val="BodyText"/>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lastRenderedPageBreak/>
        <w:t xml:space="preserve">In this </w:t>
      </w:r>
      <w:r w:rsidR="00064AF1" w:rsidRPr="008008A6">
        <w:rPr>
          <w:rFonts w:ascii="Times New Roman" w:hAnsi="Times New Roman" w:cs="Times New Roman"/>
          <w:color w:val="auto"/>
          <w:sz w:val="24"/>
          <w:szCs w:val="24"/>
        </w:rPr>
        <w:t>study</w:t>
      </w:r>
      <w:r w:rsidRPr="008008A6">
        <w:rPr>
          <w:rFonts w:ascii="Times New Roman" w:hAnsi="Times New Roman" w:cs="Times New Roman"/>
          <w:color w:val="auto"/>
          <w:sz w:val="24"/>
          <w:szCs w:val="24"/>
        </w:rPr>
        <w:t xml:space="preserve">, the relationship between the </w:t>
      </w:r>
      <w:r w:rsidR="00CA684F" w:rsidRPr="008008A6">
        <w:rPr>
          <w:rFonts w:ascii="Times New Roman" w:hAnsi="Times New Roman" w:cs="Times New Roman"/>
          <w:color w:val="auto"/>
          <w:sz w:val="24"/>
          <w:szCs w:val="24"/>
        </w:rPr>
        <w:t>acoustics</w:t>
      </w:r>
      <w:r w:rsidRPr="008008A6">
        <w:rPr>
          <w:rFonts w:ascii="Times New Roman" w:hAnsi="Times New Roman" w:cs="Times New Roman"/>
          <w:color w:val="auto"/>
          <w:sz w:val="24"/>
          <w:szCs w:val="24"/>
        </w:rPr>
        <w:t xml:space="preserve"> and the </w:t>
      </w:r>
      <w:r w:rsidR="00CA684F" w:rsidRPr="008008A6">
        <w:rPr>
          <w:rFonts w:ascii="Times New Roman" w:hAnsi="Times New Roman" w:cs="Times New Roman"/>
          <w:color w:val="auto"/>
          <w:sz w:val="24"/>
          <w:szCs w:val="24"/>
        </w:rPr>
        <w:t>articulation</w:t>
      </w:r>
      <w:r w:rsidRPr="008008A6">
        <w:rPr>
          <w:rFonts w:ascii="Times New Roman" w:hAnsi="Times New Roman" w:cs="Times New Roman"/>
          <w:color w:val="auto"/>
          <w:sz w:val="24"/>
          <w:szCs w:val="24"/>
        </w:rPr>
        <w:t xml:space="preserve"> of </w:t>
      </w:r>
      <w:r w:rsidR="008615B2" w:rsidRPr="008008A6">
        <w:rPr>
          <w:rFonts w:ascii="Times New Roman" w:hAnsi="Times New Roman" w:cs="Times New Roman"/>
          <w:color w:val="auto"/>
          <w:sz w:val="24"/>
          <w:szCs w:val="24"/>
        </w:rPr>
        <w:t xml:space="preserve">/l/ </w:t>
      </w:r>
      <w:r w:rsidR="00231261" w:rsidRPr="008008A6">
        <w:rPr>
          <w:rFonts w:ascii="Times New Roman" w:hAnsi="Times New Roman" w:cs="Times New Roman"/>
          <w:color w:val="auto"/>
          <w:sz w:val="24"/>
          <w:szCs w:val="24"/>
        </w:rPr>
        <w:t>was</w:t>
      </w:r>
      <w:r w:rsidRPr="008008A6">
        <w:rPr>
          <w:rFonts w:ascii="Times New Roman" w:hAnsi="Times New Roman" w:cs="Times New Roman"/>
          <w:color w:val="auto"/>
          <w:sz w:val="24"/>
          <w:szCs w:val="24"/>
        </w:rPr>
        <w:t xml:space="preserve"> examined. </w:t>
      </w:r>
      <w:r w:rsidR="0059553F" w:rsidRPr="008008A6">
        <w:rPr>
          <w:rFonts w:ascii="Times New Roman" w:hAnsi="Times New Roman" w:cs="Times New Roman"/>
          <w:color w:val="auto"/>
          <w:sz w:val="24"/>
          <w:szCs w:val="24"/>
        </w:rPr>
        <w:t>The normalized</w:t>
      </w:r>
      <w:r w:rsidR="0067562F" w:rsidRPr="008008A6">
        <w:rPr>
          <w:rFonts w:ascii="Times New Roman" w:hAnsi="Times New Roman" w:cs="Times New Roman"/>
          <w:color w:val="auto"/>
          <w:sz w:val="24"/>
          <w:szCs w:val="24"/>
        </w:rPr>
        <w:t xml:space="preserve"> (z-score)</w:t>
      </w:r>
      <w:r w:rsidR="0059553F" w:rsidRPr="008008A6">
        <w:rPr>
          <w:rFonts w:ascii="Times New Roman" w:hAnsi="Times New Roman" w:cs="Times New Roman"/>
          <w:color w:val="auto"/>
          <w:sz w:val="24"/>
          <w:szCs w:val="24"/>
        </w:rPr>
        <w:t xml:space="preserve"> frequency value</w:t>
      </w:r>
      <w:r w:rsidR="00231261" w:rsidRPr="008008A6">
        <w:rPr>
          <w:rFonts w:ascii="Times New Roman" w:hAnsi="Times New Roman" w:cs="Times New Roman"/>
          <w:color w:val="auto"/>
          <w:sz w:val="24"/>
          <w:szCs w:val="24"/>
        </w:rPr>
        <w:t>s</w:t>
      </w:r>
      <w:r w:rsidR="0059553F" w:rsidRPr="008008A6">
        <w:rPr>
          <w:rFonts w:ascii="Times New Roman" w:hAnsi="Times New Roman" w:cs="Times New Roman"/>
          <w:color w:val="auto"/>
          <w:sz w:val="24"/>
          <w:szCs w:val="24"/>
        </w:rPr>
        <w:t xml:space="preserve"> of F1, F2 and F3 </w:t>
      </w:r>
      <w:r w:rsidR="00BE11E5" w:rsidRPr="008008A6">
        <w:rPr>
          <w:rFonts w:ascii="Times New Roman" w:hAnsi="Times New Roman" w:cs="Times New Roman"/>
          <w:color w:val="auto"/>
          <w:sz w:val="24"/>
          <w:szCs w:val="24"/>
        </w:rPr>
        <w:t>frequency</w:t>
      </w:r>
      <w:r w:rsidR="00B977B7" w:rsidRPr="008008A6">
        <w:rPr>
          <w:rFonts w:ascii="Times New Roman" w:hAnsi="Times New Roman" w:cs="Times New Roman"/>
          <w:color w:val="auto"/>
          <w:sz w:val="24"/>
          <w:szCs w:val="24"/>
        </w:rPr>
        <w:t xml:space="preserve"> </w:t>
      </w:r>
      <w:r w:rsidR="0059553F" w:rsidRPr="008008A6">
        <w:rPr>
          <w:rFonts w:ascii="Times New Roman" w:hAnsi="Times New Roman" w:cs="Times New Roman"/>
          <w:color w:val="auto"/>
          <w:sz w:val="24"/>
          <w:szCs w:val="24"/>
        </w:rPr>
        <w:t>were compared to the normalized (z-score)</w:t>
      </w:r>
      <w:r w:rsidR="00231261" w:rsidRPr="008008A6">
        <w:rPr>
          <w:rFonts w:ascii="Times New Roman" w:hAnsi="Times New Roman" w:cs="Times New Roman"/>
          <w:color w:val="auto"/>
          <w:sz w:val="24"/>
          <w:szCs w:val="24"/>
        </w:rPr>
        <w:t xml:space="preserve"> ∆Height</w:t>
      </w:r>
      <w:r w:rsidR="008615B2" w:rsidRPr="008008A6">
        <w:rPr>
          <w:rFonts w:ascii="Times New Roman" w:hAnsi="Times New Roman" w:cs="Times New Roman"/>
          <w:color w:val="auto"/>
          <w:sz w:val="24"/>
          <w:szCs w:val="24"/>
        </w:rPr>
        <w:t xml:space="preserve">, an articulatory measure of tongue </w:t>
      </w:r>
      <w:r w:rsidR="001107FC">
        <w:rPr>
          <w:rFonts w:ascii="Times New Roman" w:hAnsi="Times New Roman" w:cs="Times New Roman"/>
          <w:color w:val="auto"/>
          <w:sz w:val="24"/>
          <w:szCs w:val="24"/>
        </w:rPr>
        <w:t>lateralization</w:t>
      </w:r>
      <w:r w:rsidR="0059553F" w:rsidRPr="008008A6">
        <w:rPr>
          <w:rFonts w:ascii="Times New Roman" w:hAnsi="Times New Roman" w:cs="Times New Roman"/>
          <w:color w:val="auto"/>
          <w:sz w:val="24"/>
          <w:szCs w:val="24"/>
        </w:rPr>
        <w:t xml:space="preserve">. </w:t>
      </w:r>
      <w:r w:rsidR="0059348E" w:rsidRPr="008008A6">
        <w:rPr>
          <w:rFonts w:ascii="Times New Roman" w:hAnsi="Times New Roman" w:cs="Times New Roman"/>
          <w:color w:val="auto"/>
          <w:sz w:val="24"/>
          <w:szCs w:val="24"/>
        </w:rPr>
        <w:t xml:space="preserve">We </w:t>
      </w:r>
      <w:r w:rsidR="00BE11E5" w:rsidRPr="008008A6">
        <w:rPr>
          <w:rFonts w:ascii="Times New Roman" w:hAnsi="Times New Roman" w:cs="Times New Roman"/>
          <w:color w:val="auto"/>
          <w:sz w:val="24"/>
          <w:szCs w:val="24"/>
        </w:rPr>
        <w:t>made four</w:t>
      </w:r>
      <w:r w:rsidR="0059348E" w:rsidRPr="008008A6">
        <w:rPr>
          <w:rFonts w:ascii="Times New Roman" w:hAnsi="Times New Roman" w:cs="Times New Roman"/>
          <w:color w:val="auto"/>
          <w:sz w:val="24"/>
          <w:szCs w:val="24"/>
        </w:rPr>
        <w:t xml:space="preserve"> </w:t>
      </w:r>
      <w:r w:rsidR="00912B17" w:rsidRPr="008008A6">
        <w:rPr>
          <w:rFonts w:ascii="Times New Roman" w:hAnsi="Times New Roman" w:cs="Times New Roman"/>
          <w:color w:val="auto"/>
          <w:sz w:val="24"/>
          <w:szCs w:val="24"/>
        </w:rPr>
        <w:t xml:space="preserve">predictions: 1) </w:t>
      </w:r>
      <w:r w:rsidR="0070191E" w:rsidRPr="008008A6">
        <w:rPr>
          <w:rFonts w:ascii="Times New Roman" w:hAnsi="Times New Roman" w:cs="Times New Roman"/>
          <w:color w:val="auto"/>
          <w:sz w:val="24"/>
          <w:szCs w:val="24"/>
        </w:rPr>
        <w:t xml:space="preserve">tongue </w:t>
      </w:r>
      <w:r w:rsidR="0059348E" w:rsidRPr="008008A6">
        <w:rPr>
          <w:rFonts w:ascii="Times New Roman" w:hAnsi="Times New Roman" w:cs="Times New Roman"/>
          <w:color w:val="auto"/>
          <w:sz w:val="24"/>
          <w:szCs w:val="24"/>
        </w:rPr>
        <w:t xml:space="preserve">blade </w:t>
      </w:r>
      <w:r w:rsidR="001107FC">
        <w:rPr>
          <w:rFonts w:ascii="Times New Roman" w:hAnsi="Times New Roman" w:cs="Times New Roman"/>
          <w:color w:val="auto"/>
          <w:sz w:val="24"/>
          <w:szCs w:val="24"/>
        </w:rPr>
        <w:t>lateralization</w:t>
      </w:r>
      <w:r w:rsidR="0070191E" w:rsidRPr="008008A6">
        <w:rPr>
          <w:rFonts w:ascii="Times New Roman" w:hAnsi="Times New Roman" w:cs="Times New Roman"/>
          <w:color w:val="auto"/>
          <w:sz w:val="24"/>
          <w:szCs w:val="24"/>
        </w:rPr>
        <w:t xml:space="preserve"> will be inversely correlated with F1 frequency; 2) tongue </w:t>
      </w:r>
      <w:r w:rsidR="0059348E" w:rsidRPr="008008A6">
        <w:rPr>
          <w:rFonts w:ascii="Times New Roman" w:hAnsi="Times New Roman" w:cs="Times New Roman"/>
          <w:color w:val="auto"/>
          <w:sz w:val="24"/>
          <w:szCs w:val="24"/>
        </w:rPr>
        <w:t xml:space="preserve">blade </w:t>
      </w:r>
      <w:r w:rsidR="001107FC">
        <w:rPr>
          <w:rFonts w:ascii="Times New Roman" w:hAnsi="Times New Roman" w:cs="Times New Roman"/>
          <w:color w:val="auto"/>
          <w:sz w:val="24"/>
          <w:szCs w:val="24"/>
        </w:rPr>
        <w:t>lateralization</w:t>
      </w:r>
      <w:r w:rsidR="0070191E" w:rsidRPr="008008A6">
        <w:rPr>
          <w:rFonts w:ascii="Times New Roman" w:hAnsi="Times New Roman" w:cs="Times New Roman"/>
          <w:color w:val="auto"/>
          <w:sz w:val="24"/>
          <w:szCs w:val="24"/>
        </w:rPr>
        <w:t xml:space="preserve"> and F3 frequency will be </w:t>
      </w:r>
      <w:r w:rsidR="0059348E" w:rsidRPr="008008A6">
        <w:rPr>
          <w:rFonts w:ascii="Times New Roman" w:hAnsi="Times New Roman" w:cs="Times New Roman"/>
          <w:color w:val="auto"/>
          <w:sz w:val="24"/>
          <w:szCs w:val="24"/>
        </w:rPr>
        <w:t xml:space="preserve">positively </w:t>
      </w:r>
      <w:r w:rsidR="0070191E" w:rsidRPr="008008A6">
        <w:rPr>
          <w:rFonts w:ascii="Times New Roman" w:hAnsi="Times New Roman" w:cs="Times New Roman"/>
          <w:color w:val="auto"/>
          <w:sz w:val="24"/>
          <w:szCs w:val="24"/>
        </w:rPr>
        <w:t xml:space="preserve">correlated; 3) tongue </w:t>
      </w:r>
      <w:r w:rsidR="0059348E" w:rsidRPr="008008A6">
        <w:rPr>
          <w:rFonts w:ascii="Times New Roman" w:hAnsi="Times New Roman" w:cs="Times New Roman"/>
          <w:color w:val="auto"/>
          <w:sz w:val="24"/>
          <w:szCs w:val="24"/>
        </w:rPr>
        <w:t xml:space="preserve">blade </w:t>
      </w:r>
      <w:r w:rsidR="001107FC">
        <w:rPr>
          <w:rFonts w:ascii="Times New Roman" w:hAnsi="Times New Roman" w:cs="Times New Roman"/>
          <w:color w:val="auto"/>
          <w:sz w:val="24"/>
          <w:szCs w:val="24"/>
        </w:rPr>
        <w:t>lateralization</w:t>
      </w:r>
      <w:r w:rsidR="0070191E" w:rsidRPr="008008A6">
        <w:rPr>
          <w:rFonts w:ascii="Times New Roman" w:hAnsi="Times New Roman" w:cs="Times New Roman"/>
          <w:color w:val="auto"/>
          <w:sz w:val="24"/>
          <w:szCs w:val="24"/>
        </w:rPr>
        <w:t xml:space="preserve"> will be less related with F2 frequency than it is to F1 and F3 frequency; and 4) the effect of syllable position on F1 and F3 frequenc</w:t>
      </w:r>
      <w:r w:rsidR="007C42A2" w:rsidRPr="008008A6">
        <w:rPr>
          <w:rFonts w:ascii="Times New Roman" w:hAnsi="Times New Roman" w:cs="Times New Roman"/>
          <w:color w:val="auto"/>
          <w:sz w:val="24"/>
          <w:szCs w:val="24"/>
        </w:rPr>
        <w:t>ies</w:t>
      </w:r>
      <w:r w:rsidR="0070191E" w:rsidRPr="008008A6">
        <w:rPr>
          <w:rFonts w:ascii="Times New Roman" w:hAnsi="Times New Roman" w:cs="Times New Roman"/>
          <w:color w:val="auto"/>
          <w:sz w:val="24"/>
          <w:szCs w:val="24"/>
        </w:rPr>
        <w:t xml:space="preserve"> </w:t>
      </w:r>
      <w:r w:rsidR="0059348E" w:rsidRPr="008008A6">
        <w:rPr>
          <w:rFonts w:ascii="Times New Roman" w:hAnsi="Times New Roman" w:cs="Times New Roman"/>
          <w:color w:val="auto"/>
          <w:sz w:val="24"/>
          <w:szCs w:val="24"/>
        </w:rPr>
        <w:t xml:space="preserve">to tongue blade </w:t>
      </w:r>
      <w:r w:rsidR="001107FC">
        <w:rPr>
          <w:rFonts w:ascii="Times New Roman" w:hAnsi="Times New Roman" w:cs="Times New Roman"/>
          <w:color w:val="auto"/>
          <w:sz w:val="24"/>
          <w:szCs w:val="24"/>
        </w:rPr>
        <w:t>lateralization</w:t>
      </w:r>
      <w:r w:rsidR="0059348E" w:rsidRPr="008008A6">
        <w:rPr>
          <w:rFonts w:ascii="Times New Roman" w:hAnsi="Times New Roman" w:cs="Times New Roman"/>
          <w:color w:val="auto"/>
          <w:sz w:val="24"/>
          <w:szCs w:val="24"/>
        </w:rPr>
        <w:t xml:space="preserve"> </w:t>
      </w:r>
      <w:r w:rsidR="0070191E" w:rsidRPr="008008A6">
        <w:rPr>
          <w:rFonts w:ascii="Times New Roman" w:hAnsi="Times New Roman" w:cs="Times New Roman"/>
          <w:color w:val="auto"/>
          <w:sz w:val="24"/>
          <w:szCs w:val="24"/>
        </w:rPr>
        <w:t xml:space="preserve">will be minimal. </w:t>
      </w:r>
      <w:r w:rsidR="0092062A" w:rsidRPr="008008A6">
        <w:rPr>
          <w:rFonts w:ascii="Times New Roman" w:hAnsi="Times New Roman" w:cs="Times New Roman"/>
          <w:color w:val="auto"/>
          <w:sz w:val="24"/>
          <w:szCs w:val="24"/>
        </w:rPr>
        <w:t>S</w:t>
      </w:r>
      <w:r w:rsidR="00DD3FFE" w:rsidRPr="008008A6">
        <w:rPr>
          <w:rFonts w:ascii="Times New Roman" w:hAnsi="Times New Roman" w:cs="Times New Roman"/>
          <w:color w:val="auto"/>
          <w:sz w:val="24"/>
          <w:szCs w:val="24"/>
        </w:rPr>
        <w:t>tatistical</w:t>
      </w:r>
      <w:r w:rsidR="0059553F" w:rsidRPr="008008A6">
        <w:rPr>
          <w:rFonts w:ascii="Times New Roman" w:hAnsi="Times New Roman" w:cs="Times New Roman"/>
          <w:color w:val="auto"/>
          <w:sz w:val="24"/>
          <w:szCs w:val="24"/>
        </w:rPr>
        <w:t xml:space="preserve"> analyses were conducted to examine </w:t>
      </w:r>
      <w:r w:rsidR="0092062A" w:rsidRPr="008008A6">
        <w:rPr>
          <w:rFonts w:ascii="Times New Roman" w:hAnsi="Times New Roman" w:cs="Times New Roman"/>
          <w:color w:val="auto"/>
          <w:sz w:val="24"/>
          <w:szCs w:val="24"/>
        </w:rPr>
        <w:t xml:space="preserve">each of these aspects of </w:t>
      </w:r>
      <w:r w:rsidR="0059553F" w:rsidRPr="008008A6">
        <w:rPr>
          <w:rFonts w:ascii="Times New Roman" w:hAnsi="Times New Roman" w:cs="Times New Roman"/>
          <w:color w:val="auto"/>
          <w:sz w:val="24"/>
          <w:szCs w:val="24"/>
        </w:rPr>
        <w:t>acoustic-articulation relation</w:t>
      </w:r>
      <w:r w:rsidR="0092062A" w:rsidRPr="008008A6">
        <w:rPr>
          <w:rFonts w:ascii="Times New Roman" w:hAnsi="Times New Roman" w:cs="Times New Roman"/>
          <w:color w:val="auto"/>
          <w:sz w:val="24"/>
          <w:szCs w:val="24"/>
        </w:rPr>
        <w:t>ships</w:t>
      </w:r>
      <w:r w:rsidR="0059553F" w:rsidRPr="008008A6">
        <w:rPr>
          <w:rFonts w:ascii="Times New Roman" w:hAnsi="Times New Roman" w:cs="Times New Roman"/>
          <w:color w:val="auto"/>
          <w:sz w:val="24"/>
          <w:szCs w:val="24"/>
        </w:rPr>
        <w:t>.</w:t>
      </w:r>
    </w:p>
    <w:p w14:paraId="712D3321" w14:textId="7CA10ADE" w:rsidR="00723CA5" w:rsidRPr="008008A6" w:rsidRDefault="00AC10E7" w:rsidP="00673463">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Prediction 1, 2, and 3 were upheld; </w:t>
      </w:r>
      <w:r w:rsidR="0059348E" w:rsidRPr="008008A6">
        <w:rPr>
          <w:rFonts w:ascii="Times New Roman" w:hAnsi="Times New Roman" w:cs="Times New Roman"/>
          <w:color w:val="auto"/>
          <w:sz w:val="24"/>
          <w:szCs w:val="24"/>
        </w:rPr>
        <w:t xml:space="preserve">however, </w:t>
      </w:r>
      <w:r w:rsidR="004E7012" w:rsidRPr="008008A6">
        <w:rPr>
          <w:rFonts w:ascii="Times New Roman" w:hAnsi="Times New Roman" w:cs="Times New Roman"/>
          <w:color w:val="auto"/>
          <w:sz w:val="24"/>
          <w:szCs w:val="24"/>
        </w:rPr>
        <w:t>Prediction 4 was not supported.</w:t>
      </w:r>
      <w:r w:rsidRPr="008008A6">
        <w:rPr>
          <w:rFonts w:ascii="Times New Roman" w:hAnsi="Times New Roman" w:cs="Times New Roman"/>
          <w:color w:val="auto"/>
          <w:sz w:val="24"/>
          <w:szCs w:val="24"/>
        </w:rPr>
        <w:t xml:space="preserve"> </w:t>
      </w:r>
      <w:r w:rsidR="004E7012" w:rsidRPr="008008A6">
        <w:rPr>
          <w:rFonts w:ascii="Times New Roman" w:hAnsi="Times New Roman" w:cs="Times New Roman"/>
          <w:color w:val="auto"/>
          <w:sz w:val="24"/>
          <w:szCs w:val="24"/>
        </w:rPr>
        <w:t>T</w:t>
      </w:r>
      <w:r w:rsidR="0059348E" w:rsidRPr="008008A6">
        <w:rPr>
          <w:rFonts w:ascii="Times New Roman" w:hAnsi="Times New Roman" w:cs="Times New Roman"/>
          <w:color w:val="auto"/>
          <w:sz w:val="24"/>
          <w:szCs w:val="24"/>
        </w:rPr>
        <w:t xml:space="preserve">he </w:t>
      </w:r>
      <w:r w:rsidRPr="008008A6">
        <w:rPr>
          <w:rFonts w:ascii="Times New Roman" w:hAnsi="Times New Roman" w:cs="Times New Roman"/>
          <w:color w:val="auto"/>
          <w:sz w:val="24"/>
          <w:szCs w:val="24"/>
        </w:rPr>
        <w:t xml:space="preserve">statistical analyses show that tongue </w:t>
      </w:r>
      <w:r w:rsidR="0059348E" w:rsidRPr="008008A6">
        <w:rPr>
          <w:rFonts w:ascii="Times New Roman" w:hAnsi="Times New Roman" w:cs="Times New Roman"/>
          <w:color w:val="auto"/>
          <w:sz w:val="24"/>
          <w:szCs w:val="24"/>
        </w:rPr>
        <w:t xml:space="preserve">blade </w:t>
      </w:r>
      <w:r w:rsidR="001107FC">
        <w:rPr>
          <w:rFonts w:ascii="Times New Roman" w:hAnsi="Times New Roman" w:cs="Times New Roman"/>
          <w:color w:val="auto"/>
          <w:sz w:val="24"/>
          <w:szCs w:val="24"/>
        </w:rPr>
        <w:t>lateralization</w:t>
      </w:r>
      <w:r w:rsidR="0059348E" w:rsidRPr="008008A6">
        <w:rPr>
          <w:rFonts w:ascii="Times New Roman" w:hAnsi="Times New Roman" w:cs="Times New Roman"/>
          <w:color w:val="auto"/>
          <w:sz w:val="24"/>
          <w:szCs w:val="24"/>
        </w:rPr>
        <w:t>, as indexed by our novel measure ∆Height,</w:t>
      </w:r>
      <w:r w:rsidRPr="008008A6">
        <w:rPr>
          <w:rFonts w:ascii="Times New Roman" w:hAnsi="Times New Roman" w:cs="Times New Roman"/>
          <w:color w:val="auto"/>
          <w:sz w:val="24"/>
          <w:szCs w:val="24"/>
        </w:rPr>
        <w:t xml:space="preserve"> </w:t>
      </w:r>
      <w:r w:rsidR="0059348E" w:rsidRPr="008008A6">
        <w:rPr>
          <w:rFonts w:ascii="Times New Roman" w:hAnsi="Times New Roman" w:cs="Times New Roman"/>
          <w:color w:val="auto"/>
          <w:sz w:val="24"/>
          <w:szCs w:val="24"/>
        </w:rPr>
        <w:t xml:space="preserve">was inversely correlated with </w:t>
      </w:r>
      <w:r w:rsidRPr="008008A6">
        <w:rPr>
          <w:rFonts w:ascii="Times New Roman" w:hAnsi="Times New Roman" w:cs="Times New Roman"/>
          <w:color w:val="auto"/>
          <w:sz w:val="24"/>
          <w:szCs w:val="24"/>
        </w:rPr>
        <w:t>F1 frequency</w:t>
      </w:r>
      <w:r w:rsidR="00DB0B1B" w:rsidRPr="008008A6">
        <w:rPr>
          <w:rFonts w:ascii="Times New Roman" w:hAnsi="Times New Roman" w:cs="Times New Roman"/>
          <w:color w:val="auto"/>
          <w:sz w:val="24"/>
          <w:szCs w:val="24"/>
        </w:rPr>
        <w:t>, supporting Prediction 1</w:t>
      </w:r>
      <w:r w:rsidRPr="008008A6">
        <w:rPr>
          <w:rFonts w:ascii="Times New Roman" w:hAnsi="Times New Roman" w:cs="Times New Roman"/>
          <w:color w:val="auto"/>
          <w:sz w:val="24"/>
          <w:szCs w:val="24"/>
        </w:rPr>
        <w:t xml:space="preserve">. As tongue </w:t>
      </w:r>
      <w:r w:rsidR="0059348E" w:rsidRPr="008008A6">
        <w:rPr>
          <w:rFonts w:ascii="Times New Roman" w:hAnsi="Times New Roman" w:cs="Times New Roman"/>
          <w:color w:val="auto"/>
          <w:sz w:val="24"/>
          <w:szCs w:val="24"/>
        </w:rPr>
        <w:t xml:space="preserve">blade </w:t>
      </w:r>
      <w:r w:rsidR="001107FC">
        <w:rPr>
          <w:rFonts w:ascii="Times New Roman" w:hAnsi="Times New Roman" w:cs="Times New Roman"/>
          <w:color w:val="auto"/>
          <w:sz w:val="24"/>
          <w:szCs w:val="24"/>
        </w:rPr>
        <w:t>lateralization</w:t>
      </w:r>
      <w:r w:rsidRPr="008008A6">
        <w:rPr>
          <w:rFonts w:ascii="Times New Roman" w:hAnsi="Times New Roman" w:cs="Times New Roman"/>
          <w:color w:val="auto"/>
          <w:sz w:val="24"/>
          <w:szCs w:val="24"/>
        </w:rPr>
        <w:t xml:space="preserve"> increases</w:t>
      </w:r>
      <w:r w:rsidR="0096641C" w:rsidRPr="008008A6">
        <w:rPr>
          <w:rFonts w:ascii="Times New Roman" w:hAnsi="Times New Roman" w:cs="Times New Roman"/>
          <w:color w:val="auto"/>
          <w:sz w:val="24"/>
          <w:szCs w:val="24"/>
        </w:rPr>
        <w:t>, F1 frequency decreases</w:t>
      </w:r>
      <w:r w:rsidRPr="008008A6">
        <w:rPr>
          <w:rFonts w:ascii="Times New Roman" w:hAnsi="Times New Roman" w:cs="Times New Roman"/>
          <w:color w:val="auto"/>
          <w:sz w:val="24"/>
          <w:szCs w:val="24"/>
        </w:rPr>
        <w:t xml:space="preserve">. F3 frequency and the tongue </w:t>
      </w:r>
      <w:r w:rsidR="001107FC">
        <w:rPr>
          <w:rFonts w:ascii="Times New Roman" w:hAnsi="Times New Roman" w:cs="Times New Roman"/>
          <w:color w:val="auto"/>
          <w:sz w:val="24"/>
          <w:szCs w:val="24"/>
        </w:rPr>
        <w:t>lateralization</w:t>
      </w:r>
      <w:r w:rsidRPr="008008A6">
        <w:rPr>
          <w:rFonts w:ascii="Times New Roman" w:hAnsi="Times New Roman" w:cs="Times New Roman"/>
          <w:color w:val="auto"/>
          <w:sz w:val="24"/>
          <w:szCs w:val="24"/>
        </w:rPr>
        <w:t xml:space="preserve"> show a strong</w:t>
      </w:r>
      <w:r w:rsidR="009E3ADD" w:rsidRPr="008008A6">
        <w:rPr>
          <w:rFonts w:ascii="Times New Roman" w:hAnsi="Times New Roman" w:cs="Times New Roman"/>
          <w:color w:val="auto"/>
          <w:sz w:val="24"/>
          <w:szCs w:val="24"/>
        </w:rPr>
        <w:t xml:space="preserve"> positive</w:t>
      </w:r>
      <w:r w:rsidRPr="008008A6">
        <w:rPr>
          <w:rFonts w:ascii="Times New Roman" w:hAnsi="Times New Roman" w:cs="Times New Roman"/>
          <w:color w:val="auto"/>
          <w:sz w:val="24"/>
          <w:szCs w:val="24"/>
        </w:rPr>
        <w:t xml:space="preserve"> correlation</w:t>
      </w:r>
      <w:r w:rsidR="0059348E" w:rsidRPr="008008A6">
        <w:rPr>
          <w:rFonts w:ascii="Times New Roman" w:hAnsi="Times New Roman" w:cs="Times New Roman"/>
          <w:color w:val="auto"/>
          <w:sz w:val="24"/>
          <w:szCs w:val="24"/>
        </w:rPr>
        <w:t>, supporting Prediction 2</w:t>
      </w:r>
      <w:r w:rsidRPr="008008A6">
        <w:rPr>
          <w:rFonts w:ascii="Times New Roman" w:hAnsi="Times New Roman" w:cs="Times New Roman"/>
          <w:color w:val="auto"/>
          <w:sz w:val="24"/>
          <w:szCs w:val="24"/>
        </w:rPr>
        <w:t>.</w:t>
      </w:r>
      <w:r w:rsidR="0057455F" w:rsidRPr="008008A6">
        <w:rPr>
          <w:rFonts w:ascii="Times New Roman" w:hAnsi="Times New Roman" w:cs="Times New Roman"/>
          <w:color w:val="auto"/>
          <w:sz w:val="24"/>
          <w:szCs w:val="24"/>
        </w:rPr>
        <w:t xml:space="preserve"> </w:t>
      </w:r>
      <w:r w:rsidR="0059348E" w:rsidRPr="008008A6">
        <w:rPr>
          <w:rFonts w:ascii="Times New Roman" w:hAnsi="Times New Roman" w:cs="Times New Roman"/>
          <w:color w:val="auto"/>
          <w:sz w:val="24"/>
          <w:szCs w:val="24"/>
        </w:rPr>
        <w:t>Compatible with Predic</w:t>
      </w:r>
      <w:r w:rsidR="004B00F8" w:rsidRPr="008008A6">
        <w:rPr>
          <w:rFonts w:ascii="Times New Roman" w:hAnsi="Times New Roman" w:cs="Times New Roman"/>
          <w:color w:val="auto"/>
          <w:sz w:val="24"/>
          <w:szCs w:val="24"/>
        </w:rPr>
        <w:t>ti</w:t>
      </w:r>
      <w:r w:rsidR="0059348E" w:rsidRPr="008008A6">
        <w:rPr>
          <w:rFonts w:ascii="Times New Roman" w:hAnsi="Times New Roman" w:cs="Times New Roman"/>
          <w:color w:val="auto"/>
          <w:sz w:val="24"/>
          <w:szCs w:val="24"/>
        </w:rPr>
        <w:t xml:space="preserve">on 3, </w:t>
      </w:r>
      <w:r w:rsidR="00412B7F" w:rsidRPr="008008A6">
        <w:rPr>
          <w:rFonts w:ascii="Times New Roman" w:hAnsi="Times New Roman" w:cs="Times New Roman"/>
          <w:color w:val="auto"/>
          <w:sz w:val="24"/>
          <w:szCs w:val="24"/>
        </w:rPr>
        <w:t xml:space="preserve">the relationship between </w:t>
      </w:r>
      <w:r w:rsidR="0059348E" w:rsidRPr="008008A6">
        <w:rPr>
          <w:rFonts w:ascii="Times New Roman" w:hAnsi="Times New Roman" w:cs="Times New Roman"/>
          <w:color w:val="auto"/>
          <w:sz w:val="24"/>
          <w:szCs w:val="24"/>
        </w:rPr>
        <w:t>t</w:t>
      </w:r>
      <w:r w:rsidR="0057455F" w:rsidRPr="008008A6">
        <w:rPr>
          <w:rFonts w:ascii="Times New Roman" w:hAnsi="Times New Roman" w:cs="Times New Roman"/>
          <w:color w:val="auto"/>
          <w:sz w:val="24"/>
          <w:szCs w:val="24"/>
        </w:rPr>
        <w:t xml:space="preserve">ongue </w:t>
      </w:r>
      <w:r w:rsidR="0059348E" w:rsidRPr="008008A6">
        <w:rPr>
          <w:rFonts w:ascii="Times New Roman" w:hAnsi="Times New Roman" w:cs="Times New Roman"/>
          <w:color w:val="auto"/>
          <w:sz w:val="24"/>
          <w:szCs w:val="24"/>
        </w:rPr>
        <w:t xml:space="preserve">blade </w:t>
      </w:r>
      <w:r w:rsidR="001107FC">
        <w:rPr>
          <w:rFonts w:ascii="Times New Roman" w:hAnsi="Times New Roman" w:cs="Times New Roman"/>
          <w:color w:val="auto"/>
          <w:sz w:val="24"/>
          <w:szCs w:val="24"/>
        </w:rPr>
        <w:t>lateralization</w:t>
      </w:r>
      <w:r w:rsidR="0057455F" w:rsidRPr="008008A6">
        <w:rPr>
          <w:rFonts w:ascii="Times New Roman" w:hAnsi="Times New Roman" w:cs="Times New Roman"/>
          <w:color w:val="auto"/>
          <w:sz w:val="24"/>
          <w:szCs w:val="24"/>
        </w:rPr>
        <w:t xml:space="preserve"> </w:t>
      </w:r>
      <w:r w:rsidR="00412B7F" w:rsidRPr="008008A6">
        <w:rPr>
          <w:rFonts w:ascii="Times New Roman" w:hAnsi="Times New Roman" w:cs="Times New Roman"/>
          <w:color w:val="auto"/>
          <w:sz w:val="24"/>
          <w:szCs w:val="24"/>
        </w:rPr>
        <w:t>and</w:t>
      </w:r>
      <w:r w:rsidR="003172B3" w:rsidRPr="008008A6">
        <w:rPr>
          <w:rFonts w:ascii="Times New Roman" w:hAnsi="Times New Roman" w:cs="Times New Roman"/>
          <w:color w:val="auto"/>
          <w:sz w:val="24"/>
          <w:szCs w:val="24"/>
        </w:rPr>
        <w:t xml:space="preserve"> F2 frequency</w:t>
      </w:r>
      <w:r w:rsidR="00412B7F" w:rsidRPr="008008A6">
        <w:rPr>
          <w:rFonts w:ascii="Times New Roman" w:hAnsi="Times New Roman" w:cs="Times New Roman"/>
          <w:color w:val="auto"/>
          <w:sz w:val="24"/>
          <w:szCs w:val="24"/>
        </w:rPr>
        <w:t xml:space="preserve"> was less robust, only showing borderline significance</w:t>
      </w:r>
      <w:r w:rsidR="003172B3" w:rsidRPr="008008A6">
        <w:rPr>
          <w:rFonts w:ascii="Times New Roman" w:hAnsi="Times New Roman" w:cs="Times New Roman"/>
          <w:color w:val="auto"/>
          <w:sz w:val="24"/>
          <w:szCs w:val="24"/>
        </w:rPr>
        <w:t>.</w:t>
      </w:r>
      <w:r w:rsidRPr="008008A6">
        <w:rPr>
          <w:rFonts w:ascii="Times New Roman" w:hAnsi="Times New Roman" w:cs="Times New Roman"/>
          <w:color w:val="auto"/>
          <w:sz w:val="24"/>
          <w:szCs w:val="24"/>
        </w:rPr>
        <w:t xml:space="preserve"> </w:t>
      </w:r>
      <w:r w:rsidR="004B00F8" w:rsidRPr="008008A6">
        <w:rPr>
          <w:rFonts w:ascii="Times New Roman" w:hAnsi="Times New Roman" w:cs="Times New Roman"/>
          <w:color w:val="auto"/>
          <w:sz w:val="24"/>
          <w:szCs w:val="24"/>
        </w:rPr>
        <w:t xml:space="preserve">The data on vowel </w:t>
      </w:r>
      <w:r w:rsidR="00723CA5" w:rsidRPr="008008A6">
        <w:rPr>
          <w:rFonts w:ascii="Times New Roman" w:hAnsi="Times New Roman" w:cs="Times New Roman"/>
          <w:color w:val="auto"/>
          <w:sz w:val="24"/>
          <w:szCs w:val="24"/>
        </w:rPr>
        <w:t>effect</w:t>
      </w:r>
      <w:r w:rsidR="0096641C" w:rsidRPr="008008A6">
        <w:rPr>
          <w:rFonts w:ascii="Times New Roman" w:hAnsi="Times New Roman" w:cs="Times New Roman"/>
          <w:color w:val="auto"/>
          <w:sz w:val="24"/>
          <w:szCs w:val="24"/>
        </w:rPr>
        <w:t>s</w:t>
      </w:r>
      <w:r w:rsidR="004B00F8" w:rsidRPr="008008A6">
        <w:rPr>
          <w:rFonts w:ascii="Times New Roman" w:hAnsi="Times New Roman" w:cs="Times New Roman"/>
          <w:color w:val="auto"/>
          <w:sz w:val="24"/>
          <w:szCs w:val="24"/>
        </w:rPr>
        <w:t xml:space="preserve"> </w:t>
      </w:r>
      <w:r w:rsidR="00723CA5" w:rsidRPr="008008A6">
        <w:rPr>
          <w:rFonts w:ascii="Times New Roman" w:hAnsi="Times New Roman" w:cs="Times New Roman"/>
          <w:color w:val="auto"/>
          <w:sz w:val="24"/>
          <w:szCs w:val="24"/>
        </w:rPr>
        <w:t>was</w:t>
      </w:r>
      <w:r w:rsidR="00523833" w:rsidRPr="008008A6">
        <w:rPr>
          <w:rFonts w:ascii="Times New Roman" w:hAnsi="Times New Roman" w:cs="Times New Roman"/>
          <w:color w:val="auto"/>
          <w:sz w:val="24"/>
          <w:szCs w:val="24"/>
        </w:rPr>
        <w:t xml:space="preserve"> at odds with Prediction 4</w:t>
      </w:r>
      <w:r w:rsidR="0096641C" w:rsidRPr="008008A6">
        <w:rPr>
          <w:rFonts w:ascii="Times New Roman" w:hAnsi="Times New Roman" w:cs="Times New Roman"/>
          <w:color w:val="auto"/>
          <w:sz w:val="24"/>
          <w:szCs w:val="24"/>
        </w:rPr>
        <w:t>, however</w:t>
      </w:r>
      <w:r w:rsidR="00523833" w:rsidRPr="008008A6">
        <w:rPr>
          <w:rFonts w:ascii="Times New Roman" w:hAnsi="Times New Roman" w:cs="Times New Roman"/>
          <w:color w:val="auto"/>
          <w:sz w:val="24"/>
          <w:szCs w:val="24"/>
        </w:rPr>
        <w:t xml:space="preserve">. </w:t>
      </w:r>
      <w:r w:rsidR="00DA06AF" w:rsidRPr="008008A6">
        <w:rPr>
          <w:rFonts w:ascii="Times New Roman" w:hAnsi="Times New Roman" w:cs="Times New Roman"/>
          <w:color w:val="auto"/>
          <w:sz w:val="24"/>
          <w:szCs w:val="24"/>
        </w:rPr>
        <w:t xml:space="preserve">The effect of syllable position affects F1 frequency, but not F3 frequency. </w:t>
      </w:r>
      <w:r w:rsidRPr="008008A6">
        <w:rPr>
          <w:rFonts w:ascii="Times New Roman" w:hAnsi="Times New Roman" w:cs="Times New Roman"/>
          <w:color w:val="auto"/>
          <w:sz w:val="24"/>
          <w:szCs w:val="24"/>
        </w:rPr>
        <w:t xml:space="preserve">In order to determine which </w:t>
      </w:r>
      <w:r w:rsidR="004B00F8" w:rsidRPr="008008A6">
        <w:rPr>
          <w:rFonts w:ascii="Times New Roman" w:hAnsi="Times New Roman" w:cs="Times New Roman"/>
          <w:color w:val="auto"/>
          <w:sz w:val="24"/>
          <w:szCs w:val="24"/>
        </w:rPr>
        <w:t>formant</w:t>
      </w:r>
      <w:r w:rsidR="00723CA5" w:rsidRPr="008008A6">
        <w:rPr>
          <w:rFonts w:ascii="Times New Roman" w:hAnsi="Times New Roman" w:cs="Times New Roman"/>
          <w:color w:val="auto"/>
          <w:sz w:val="24"/>
          <w:szCs w:val="24"/>
        </w:rPr>
        <w:t xml:space="preserve"> is </w:t>
      </w:r>
      <w:r w:rsidR="0096641C" w:rsidRPr="008008A6">
        <w:rPr>
          <w:rFonts w:ascii="Times New Roman" w:hAnsi="Times New Roman" w:cs="Times New Roman"/>
          <w:color w:val="auto"/>
          <w:sz w:val="24"/>
          <w:szCs w:val="24"/>
        </w:rPr>
        <w:t xml:space="preserve">most </w:t>
      </w:r>
      <w:r w:rsidR="00723CA5" w:rsidRPr="008008A6">
        <w:rPr>
          <w:rFonts w:ascii="Times New Roman" w:hAnsi="Times New Roman" w:cs="Times New Roman"/>
          <w:color w:val="auto"/>
          <w:sz w:val="24"/>
          <w:szCs w:val="24"/>
        </w:rPr>
        <w:t>strongly affected by</w:t>
      </w:r>
      <w:r w:rsidRPr="008008A6">
        <w:rPr>
          <w:rFonts w:ascii="Times New Roman" w:hAnsi="Times New Roman" w:cs="Times New Roman"/>
          <w:color w:val="auto"/>
          <w:sz w:val="24"/>
          <w:szCs w:val="24"/>
        </w:rPr>
        <w:t xml:space="preserve"> tongue </w:t>
      </w:r>
      <w:r w:rsidR="001107FC">
        <w:rPr>
          <w:rFonts w:ascii="Times New Roman" w:hAnsi="Times New Roman" w:cs="Times New Roman"/>
          <w:color w:val="auto"/>
          <w:sz w:val="24"/>
          <w:szCs w:val="24"/>
        </w:rPr>
        <w:t>lateralization</w:t>
      </w:r>
      <w:r w:rsidRPr="008008A6">
        <w:rPr>
          <w:rFonts w:ascii="Times New Roman" w:hAnsi="Times New Roman" w:cs="Times New Roman"/>
          <w:color w:val="auto"/>
          <w:sz w:val="24"/>
          <w:szCs w:val="24"/>
        </w:rPr>
        <w:t xml:space="preserve">, a relative importance analysis </w:t>
      </w:r>
      <w:r w:rsidR="003A5ECA" w:rsidRPr="008008A6">
        <w:rPr>
          <w:rFonts w:ascii="Times New Roman" w:hAnsi="Times New Roman" w:cs="Times New Roman"/>
          <w:color w:val="auto"/>
          <w:sz w:val="24"/>
          <w:szCs w:val="24"/>
        </w:rPr>
        <w:t xml:space="preserve">was </w:t>
      </w:r>
      <w:r w:rsidRPr="008008A6">
        <w:rPr>
          <w:rFonts w:ascii="Times New Roman" w:hAnsi="Times New Roman" w:cs="Times New Roman"/>
          <w:color w:val="auto"/>
          <w:sz w:val="24"/>
          <w:szCs w:val="24"/>
        </w:rPr>
        <w:t xml:space="preserve">conducted. The results show that </w:t>
      </w:r>
      <w:r w:rsidR="00AA3214" w:rsidRPr="008008A6">
        <w:rPr>
          <w:rFonts w:ascii="Times New Roman" w:hAnsi="Times New Roman" w:cs="Times New Roman"/>
          <w:color w:val="auto"/>
          <w:sz w:val="24"/>
          <w:szCs w:val="24"/>
        </w:rPr>
        <w:t xml:space="preserve">tongue </w:t>
      </w:r>
      <w:r w:rsidR="001107FC">
        <w:rPr>
          <w:rFonts w:ascii="Times New Roman" w:hAnsi="Times New Roman" w:cs="Times New Roman"/>
          <w:color w:val="auto"/>
          <w:sz w:val="24"/>
          <w:szCs w:val="24"/>
        </w:rPr>
        <w:t>lateralization</w:t>
      </w:r>
      <w:r w:rsidR="00AA3214" w:rsidRPr="008008A6">
        <w:rPr>
          <w:rFonts w:ascii="Times New Roman" w:hAnsi="Times New Roman" w:cs="Times New Roman"/>
          <w:color w:val="auto"/>
          <w:sz w:val="24"/>
          <w:szCs w:val="24"/>
        </w:rPr>
        <w:t xml:space="preserve"> is a stronger predictor of F3 frequency</w:t>
      </w:r>
      <w:r w:rsidRPr="008008A6">
        <w:rPr>
          <w:rFonts w:ascii="Times New Roman" w:hAnsi="Times New Roman" w:cs="Times New Roman"/>
          <w:color w:val="auto"/>
          <w:sz w:val="24"/>
          <w:szCs w:val="24"/>
        </w:rPr>
        <w:t xml:space="preserve"> </w:t>
      </w:r>
      <w:r w:rsidR="0096641C" w:rsidRPr="008008A6">
        <w:rPr>
          <w:rFonts w:ascii="Times New Roman" w:hAnsi="Times New Roman" w:cs="Times New Roman"/>
          <w:color w:val="auto"/>
          <w:sz w:val="24"/>
          <w:szCs w:val="24"/>
        </w:rPr>
        <w:t xml:space="preserve">than F1 frequency </w:t>
      </w:r>
      <w:r w:rsidRPr="008008A6">
        <w:rPr>
          <w:rFonts w:ascii="Times New Roman" w:hAnsi="Times New Roman" w:cs="Times New Roman"/>
          <w:color w:val="auto"/>
          <w:sz w:val="24"/>
          <w:szCs w:val="24"/>
        </w:rPr>
        <w:t xml:space="preserve">for the </w:t>
      </w:r>
      <w:r w:rsidR="00AA3214" w:rsidRPr="008008A6">
        <w:rPr>
          <w:rFonts w:ascii="Times New Roman" w:hAnsi="Times New Roman" w:cs="Times New Roman"/>
          <w:color w:val="auto"/>
          <w:sz w:val="24"/>
          <w:szCs w:val="24"/>
        </w:rPr>
        <w:t>/l/ data in this study.</w:t>
      </w:r>
    </w:p>
    <w:p w14:paraId="4373B237" w14:textId="41797D12" w:rsidR="00AC10E7" w:rsidRPr="008008A6" w:rsidRDefault="00AC10E7" w:rsidP="00673463">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Previous studies (Giles &amp; Moll, 1975; Espy-Wilson, 1992; Huffman, 1997) have reported a systematic and consistent i</w:t>
      </w:r>
      <w:r w:rsidR="007E5E35" w:rsidRPr="008008A6">
        <w:rPr>
          <w:rFonts w:ascii="Times New Roman" w:hAnsi="Times New Roman" w:cs="Times New Roman"/>
          <w:color w:val="auto"/>
          <w:sz w:val="24"/>
          <w:szCs w:val="24"/>
        </w:rPr>
        <w:t>nverse</w:t>
      </w:r>
      <w:r w:rsidRPr="008008A6">
        <w:rPr>
          <w:rFonts w:ascii="Times New Roman" w:hAnsi="Times New Roman" w:cs="Times New Roman"/>
          <w:color w:val="auto"/>
          <w:sz w:val="24"/>
          <w:szCs w:val="24"/>
        </w:rPr>
        <w:t xml:space="preserve"> correlation between F1 frequency and tongue tip height.</w:t>
      </w:r>
      <w:r w:rsidR="001258BF" w:rsidRPr="008008A6">
        <w:rPr>
          <w:rFonts w:ascii="Times New Roman" w:hAnsi="Times New Roman" w:cs="Times New Roman"/>
          <w:color w:val="auto"/>
          <w:sz w:val="24"/>
          <w:szCs w:val="24"/>
        </w:rPr>
        <w:t xml:space="preserve"> In addition to this, vowel context also has an effect on /l/ production.</w:t>
      </w:r>
      <w:r w:rsidRPr="008008A6">
        <w:rPr>
          <w:rFonts w:ascii="Times New Roman" w:hAnsi="Times New Roman" w:cs="Times New Roman"/>
          <w:color w:val="auto"/>
          <w:sz w:val="24"/>
          <w:szCs w:val="24"/>
        </w:rPr>
        <w:t xml:space="preserve"> Figure </w:t>
      </w:r>
      <w:r w:rsidR="007A6466" w:rsidRPr="008008A6">
        <w:rPr>
          <w:rFonts w:ascii="Times New Roman" w:hAnsi="Times New Roman" w:cs="Times New Roman"/>
          <w:color w:val="auto"/>
          <w:sz w:val="24"/>
          <w:szCs w:val="24"/>
        </w:rPr>
        <w:t>4.</w:t>
      </w:r>
      <w:r w:rsidRPr="008008A6">
        <w:rPr>
          <w:rFonts w:ascii="Times New Roman" w:hAnsi="Times New Roman" w:cs="Times New Roman"/>
          <w:color w:val="auto"/>
          <w:sz w:val="24"/>
          <w:szCs w:val="24"/>
        </w:rPr>
        <w:t>9</w:t>
      </w:r>
      <w:r w:rsidR="0092062A" w:rsidRPr="008008A6">
        <w:rPr>
          <w:rFonts w:ascii="Times New Roman" w:hAnsi="Times New Roman" w:cs="Times New Roman"/>
          <w:color w:val="auto"/>
          <w:sz w:val="24"/>
          <w:szCs w:val="24"/>
        </w:rPr>
        <w:t xml:space="preserve"> illustrates that</w:t>
      </w:r>
      <w:r w:rsidRPr="008008A6">
        <w:rPr>
          <w:rFonts w:ascii="Times New Roman" w:hAnsi="Times New Roman" w:cs="Times New Roman"/>
          <w:color w:val="auto"/>
          <w:sz w:val="24"/>
          <w:szCs w:val="24"/>
        </w:rPr>
        <w:t> /</w:t>
      </w:r>
      <w:r w:rsidRPr="008008A6">
        <w:rPr>
          <w:rFonts w:ascii="Doulos SIL" w:hAnsi="Doulos SIL" w:cs="Doulos SIL"/>
          <w:color w:val="auto"/>
          <w:sz w:val="24"/>
          <w:szCs w:val="24"/>
        </w:rPr>
        <w:t>ɪ</w:t>
      </w:r>
      <w:r w:rsidRPr="008008A6">
        <w:rPr>
          <w:rFonts w:ascii="Times New Roman" w:hAnsi="Times New Roman" w:cs="Times New Roman"/>
          <w:color w:val="auto"/>
          <w:sz w:val="24"/>
          <w:szCs w:val="24"/>
        </w:rPr>
        <w:t xml:space="preserve">/ </w:t>
      </w:r>
      <w:r w:rsidR="00033F2A" w:rsidRPr="008008A6">
        <w:rPr>
          <w:rFonts w:ascii="Times New Roman" w:hAnsi="Times New Roman" w:cs="Times New Roman"/>
          <w:color w:val="auto"/>
          <w:sz w:val="24"/>
          <w:szCs w:val="24"/>
        </w:rPr>
        <w:t xml:space="preserve">contexts </w:t>
      </w:r>
      <w:r w:rsidR="0092062A" w:rsidRPr="008008A6">
        <w:rPr>
          <w:rFonts w:ascii="Times New Roman" w:hAnsi="Times New Roman" w:cs="Times New Roman"/>
          <w:color w:val="auto"/>
          <w:sz w:val="24"/>
          <w:szCs w:val="24"/>
        </w:rPr>
        <w:t xml:space="preserve">condition </w:t>
      </w:r>
      <w:r w:rsidRPr="008008A6">
        <w:rPr>
          <w:rFonts w:ascii="Times New Roman" w:hAnsi="Times New Roman" w:cs="Times New Roman"/>
          <w:color w:val="auto"/>
          <w:sz w:val="24"/>
          <w:szCs w:val="24"/>
        </w:rPr>
        <w:t xml:space="preserve">lower F1 </w:t>
      </w:r>
      <w:r w:rsidR="0092062A" w:rsidRPr="008008A6">
        <w:rPr>
          <w:rFonts w:ascii="Times New Roman" w:hAnsi="Times New Roman" w:cs="Times New Roman"/>
          <w:color w:val="auto"/>
          <w:sz w:val="24"/>
          <w:szCs w:val="24"/>
        </w:rPr>
        <w:t xml:space="preserve">frequencies </w:t>
      </w:r>
      <w:r w:rsidRPr="008008A6">
        <w:rPr>
          <w:rFonts w:ascii="Times New Roman" w:hAnsi="Times New Roman" w:cs="Times New Roman"/>
          <w:color w:val="auto"/>
          <w:sz w:val="24"/>
          <w:szCs w:val="24"/>
        </w:rPr>
        <w:t xml:space="preserve">for </w:t>
      </w:r>
      <w:r w:rsidR="002A65F7" w:rsidRPr="008008A6">
        <w:rPr>
          <w:rFonts w:ascii="Times New Roman" w:hAnsi="Times New Roman" w:cs="Times New Roman"/>
          <w:color w:val="auto"/>
          <w:sz w:val="24"/>
          <w:szCs w:val="24"/>
        </w:rPr>
        <w:t>both onset</w:t>
      </w:r>
      <w:r w:rsidRPr="008008A6">
        <w:rPr>
          <w:rFonts w:ascii="Times New Roman" w:hAnsi="Times New Roman" w:cs="Times New Roman"/>
          <w:color w:val="auto"/>
          <w:sz w:val="24"/>
          <w:szCs w:val="24"/>
        </w:rPr>
        <w:t xml:space="preserve"> and </w:t>
      </w:r>
      <w:r w:rsidR="00120F15" w:rsidRPr="008008A6">
        <w:rPr>
          <w:rFonts w:ascii="Times New Roman" w:hAnsi="Times New Roman" w:cs="Times New Roman"/>
          <w:color w:val="auto"/>
          <w:sz w:val="24"/>
          <w:szCs w:val="24"/>
        </w:rPr>
        <w:t xml:space="preserve">coda </w:t>
      </w:r>
      <w:r w:rsidRPr="008008A6">
        <w:rPr>
          <w:rFonts w:ascii="Times New Roman" w:hAnsi="Times New Roman" w:cs="Times New Roman"/>
          <w:color w:val="auto"/>
          <w:sz w:val="24"/>
          <w:szCs w:val="24"/>
        </w:rPr>
        <w:t>/l/</w:t>
      </w:r>
      <w:r w:rsidR="0092062A" w:rsidRPr="008008A6">
        <w:rPr>
          <w:rFonts w:ascii="Times New Roman" w:hAnsi="Times New Roman" w:cs="Times New Roman"/>
          <w:color w:val="auto"/>
          <w:sz w:val="24"/>
          <w:szCs w:val="24"/>
        </w:rPr>
        <w:t>, compared to</w:t>
      </w:r>
      <w:r w:rsidRPr="008008A6">
        <w:rPr>
          <w:rFonts w:ascii="Times New Roman" w:hAnsi="Times New Roman" w:cs="Times New Roman"/>
          <w:color w:val="auto"/>
          <w:sz w:val="24"/>
          <w:szCs w:val="24"/>
        </w:rPr>
        <w:t> /</w:t>
      </w:r>
      <w:r w:rsidRPr="008008A6">
        <w:rPr>
          <w:rFonts w:ascii="Doulos SIL" w:hAnsi="Doulos SIL" w:cs="Doulos SIL"/>
          <w:color w:val="auto"/>
          <w:sz w:val="24"/>
          <w:szCs w:val="24"/>
        </w:rPr>
        <w:t>æ</w:t>
      </w:r>
      <w:r w:rsidRPr="008008A6">
        <w:rPr>
          <w:rFonts w:ascii="Times New Roman" w:hAnsi="Times New Roman" w:cs="Times New Roman"/>
          <w:color w:val="auto"/>
          <w:sz w:val="24"/>
          <w:szCs w:val="24"/>
        </w:rPr>
        <w:t>/</w:t>
      </w:r>
      <w:r w:rsidR="00033F2A" w:rsidRPr="008008A6">
        <w:rPr>
          <w:rFonts w:ascii="Times New Roman" w:hAnsi="Times New Roman" w:cs="Times New Roman"/>
          <w:color w:val="auto"/>
          <w:sz w:val="24"/>
          <w:szCs w:val="24"/>
        </w:rPr>
        <w:t xml:space="preserve"> </w:t>
      </w:r>
      <w:r w:rsidR="00033F2A" w:rsidRPr="008008A6">
        <w:rPr>
          <w:rFonts w:ascii="Times New Roman" w:hAnsi="Times New Roman" w:cs="Times New Roman"/>
          <w:color w:val="auto"/>
          <w:sz w:val="24"/>
          <w:szCs w:val="24"/>
        </w:rPr>
        <w:lastRenderedPageBreak/>
        <w:t>contexts</w:t>
      </w:r>
      <w:r w:rsidRPr="008008A6">
        <w:rPr>
          <w:rFonts w:ascii="Times New Roman" w:hAnsi="Times New Roman" w:cs="Times New Roman"/>
          <w:color w:val="auto"/>
          <w:sz w:val="24"/>
          <w:szCs w:val="24"/>
        </w:rPr>
        <w:t>.</w:t>
      </w:r>
      <w:r w:rsidR="0092062A"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This is because /</w:t>
      </w:r>
      <w:r w:rsidRPr="008008A6">
        <w:rPr>
          <w:rFonts w:ascii="Doulos SIL" w:hAnsi="Doulos SIL" w:cs="Doulos SIL"/>
          <w:color w:val="auto"/>
          <w:sz w:val="24"/>
          <w:szCs w:val="24"/>
        </w:rPr>
        <w:t>ɪ</w:t>
      </w:r>
      <w:r w:rsidRPr="008008A6">
        <w:rPr>
          <w:rFonts w:ascii="Times New Roman" w:hAnsi="Times New Roman" w:cs="Times New Roman"/>
          <w:color w:val="auto"/>
          <w:sz w:val="24"/>
          <w:szCs w:val="24"/>
        </w:rPr>
        <w:t xml:space="preserve">/ is produced with a </w:t>
      </w:r>
      <w:r w:rsidR="0092062A" w:rsidRPr="008008A6">
        <w:rPr>
          <w:rFonts w:ascii="Times New Roman" w:hAnsi="Times New Roman" w:cs="Times New Roman"/>
          <w:color w:val="auto"/>
          <w:sz w:val="24"/>
          <w:szCs w:val="24"/>
        </w:rPr>
        <w:t xml:space="preserve">raised </w:t>
      </w:r>
      <w:r w:rsidRPr="008008A6">
        <w:rPr>
          <w:rFonts w:ascii="Times New Roman" w:hAnsi="Times New Roman" w:cs="Times New Roman"/>
          <w:color w:val="auto"/>
          <w:sz w:val="24"/>
          <w:szCs w:val="24"/>
        </w:rPr>
        <w:t>tongue tip</w:t>
      </w:r>
      <w:r w:rsidR="00EF2BFA"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 xml:space="preserve"> </w:t>
      </w:r>
      <w:r w:rsidR="00033F2A" w:rsidRPr="008008A6">
        <w:rPr>
          <w:rFonts w:ascii="Times New Roman" w:hAnsi="Times New Roman" w:cs="Times New Roman"/>
          <w:color w:val="auto"/>
          <w:sz w:val="24"/>
          <w:szCs w:val="24"/>
        </w:rPr>
        <w:t>i.e., lower F1</w:t>
      </w:r>
      <w:r w:rsidR="00EF2BFA" w:rsidRPr="008008A6">
        <w:rPr>
          <w:rFonts w:ascii="Times New Roman" w:hAnsi="Times New Roman" w:cs="Times New Roman"/>
          <w:color w:val="auto"/>
          <w:sz w:val="24"/>
          <w:szCs w:val="24"/>
        </w:rPr>
        <w:t xml:space="preserve"> –</w:t>
      </w:r>
      <w:r w:rsidR="00033F2A"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while /</w:t>
      </w:r>
      <w:r w:rsidRPr="008008A6">
        <w:rPr>
          <w:rFonts w:ascii="Doulos SIL" w:hAnsi="Doulos SIL" w:cs="Doulos SIL"/>
          <w:color w:val="auto"/>
          <w:sz w:val="24"/>
          <w:szCs w:val="24"/>
        </w:rPr>
        <w:t>æ</w:t>
      </w:r>
      <w:r w:rsidRPr="008008A6">
        <w:rPr>
          <w:rFonts w:ascii="Times New Roman" w:hAnsi="Times New Roman" w:cs="Times New Roman"/>
          <w:color w:val="auto"/>
          <w:sz w:val="24"/>
          <w:szCs w:val="24"/>
        </w:rPr>
        <w:t>/ is produced with a lower tongue tip</w:t>
      </w:r>
      <w:r w:rsidR="00033F2A" w:rsidRPr="008008A6">
        <w:rPr>
          <w:rFonts w:ascii="Times New Roman" w:hAnsi="Times New Roman" w:cs="Times New Roman"/>
          <w:color w:val="auto"/>
          <w:sz w:val="24"/>
          <w:szCs w:val="24"/>
        </w:rPr>
        <w:t>, i.e. higher F1</w:t>
      </w:r>
      <w:r w:rsidRPr="008008A6">
        <w:rPr>
          <w:rFonts w:ascii="Times New Roman" w:hAnsi="Times New Roman" w:cs="Times New Roman"/>
          <w:color w:val="auto"/>
          <w:sz w:val="24"/>
          <w:szCs w:val="24"/>
        </w:rPr>
        <w:t>. </w:t>
      </w:r>
      <w:r w:rsidR="001258BF" w:rsidRPr="008008A6">
        <w:rPr>
          <w:rFonts w:ascii="Times New Roman" w:hAnsi="Times New Roman" w:cs="Times New Roman"/>
          <w:color w:val="auto"/>
          <w:sz w:val="24"/>
          <w:szCs w:val="24"/>
        </w:rPr>
        <w:t xml:space="preserve">In terms of </w:t>
      </w:r>
      <w:r w:rsidR="008610F8" w:rsidRPr="008008A6">
        <w:rPr>
          <w:rFonts w:ascii="Times New Roman" w:hAnsi="Times New Roman" w:cs="Times New Roman"/>
          <w:color w:val="auto"/>
          <w:sz w:val="24"/>
          <w:szCs w:val="24"/>
        </w:rPr>
        <w:t xml:space="preserve">the </w:t>
      </w:r>
      <w:r w:rsidR="001258BF" w:rsidRPr="008008A6">
        <w:rPr>
          <w:rFonts w:ascii="Times New Roman" w:hAnsi="Times New Roman" w:cs="Times New Roman"/>
          <w:color w:val="auto"/>
          <w:sz w:val="24"/>
          <w:szCs w:val="24"/>
        </w:rPr>
        <w:t xml:space="preserve">syllable position effect, onset /l/s </w:t>
      </w:r>
      <w:proofErr w:type="gramStart"/>
      <w:r w:rsidR="001258BF" w:rsidRPr="008008A6">
        <w:rPr>
          <w:rFonts w:ascii="Times New Roman" w:hAnsi="Times New Roman" w:cs="Times New Roman"/>
          <w:color w:val="auto"/>
          <w:sz w:val="24"/>
          <w:szCs w:val="24"/>
        </w:rPr>
        <w:t>tend</w:t>
      </w:r>
      <w:proofErr w:type="gramEnd"/>
      <w:r w:rsidR="001258BF" w:rsidRPr="008008A6">
        <w:rPr>
          <w:rFonts w:ascii="Times New Roman" w:hAnsi="Times New Roman" w:cs="Times New Roman"/>
          <w:color w:val="auto"/>
          <w:sz w:val="24"/>
          <w:szCs w:val="24"/>
        </w:rPr>
        <w:t xml:space="preserve"> to have lower F1 values compared to coda /l/s.</w:t>
      </w:r>
    </w:p>
    <w:p w14:paraId="4888AE1D" w14:textId="1386F91C" w:rsidR="00AC10E7" w:rsidRPr="008008A6" w:rsidRDefault="00AC10E7" w:rsidP="00673463">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F2 frequency is traditionally </w:t>
      </w:r>
      <w:r w:rsidR="003A602F" w:rsidRPr="008008A6">
        <w:rPr>
          <w:rFonts w:ascii="Times New Roman" w:hAnsi="Times New Roman" w:cs="Times New Roman"/>
          <w:color w:val="auto"/>
          <w:sz w:val="24"/>
          <w:szCs w:val="24"/>
        </w:rPr>
        <w:t xml:space="preserve">considered to be </w:t>
      </w:r>
      <w:r w:rsidRPr="008008A6">
        <w:rPr>
          <w:rFonts w:ascii="Times New Roman" w:hAnsi="Times New Roman" w:cs="Times New Roman"/>
          <w:color w:val="auto"/>
          <w:sz w:val="24"/>
          <w:szCs w:val="24"/>
        </w:rPr>
        <w:t>associated with the</w:t>
      </w:r>
      <w:r w:rsidR="003D1DA4" w:rsidRPr="008008A6">
        <w:rPr>
          <w:rFonts w:ascii="Times New Roman" w:hAnsi="Times New Roman" w:cs="Times New Roman"/>
          <w:color w:val="auto"/>
          <w:sz w:val="24"/>
          <w:szCs w:val="24"/>
        </w:rPr>
        <w:t xml:space="preserve"> front-back</w:t>
      </w:r>
      <w:r w:rsidRPr="008008A6">
        <w:rPr>
          <w:rFonts w:ascii="Times New Roman" w:hAnsi="Times New Roman" w:cs="Times New Roman"/>
          <w:color w:val="auto"/>
          <w:sz w:val="24"/>
          <w:szCs w:val="24"/>
        </w:rPr>
        <w:t xml:space="preserve"> movement of tongue body. A retracted tongue body usually has low F2 frequency. </w:t>
      </w:r>
      <w:r w:rsidR="008470C9" w:rsidRPr="008008A6">
        <w:rPr>
          <w:rFonts w:ascii="Times New Roman" w:hAnsi="Times New Roman" w:cs="Times New Roman"/>
          <w:color w:val="auto"/>
          <w:sz w:val="24"/>
          <w:szCs w:val="24"/>
        </w:rPr>
        <w:t>An a</w:t>
      </w:r>
      <w:r w:rsidR="00622BD6" w:rsidRPr="008008A6">
        <w:rPr>
          <w:rFonts w:ascii="Times New Roman" w:hAnsi="Times New Roman" w:cs="Times New Roman"/>
          <w:color w:val="auto"/>
          <w:sz w:val="24"/>
          <w:szCs w:val="24"/>
        </w:rPr>
        <w:t>dvanced</w:t>
      </w:r>
      <w:r w:rsidR="008470C9" w:rsidRPr="008008A6">
        <w:rPr>
          <w:rFonts w:ascii="Times New Roman" w:hAnsi="Times New Roman" w:cs="Times New Roman"/>
          <w:color w:val="auto"/>
          <w:sz w:val="24"/>
          <w:szCs w:val="24"/>
        </w:rPr>
        <w:t xml:space="preserve"> tongue body usually has</w:t>
      </w:r>
      <w:r w:rsidRPr="008008A6">
        <w:rPr>
          <w:rFonts w:ascii="Times New Roman" w:hAnsi="Times New Roman" w:cs="Times New Roman"/>
          <w:color w:val="auto"/>
          <w:sz w:val="24"/>
          <w:szCs w:val="24"/>
        </w:rPr>
        <w:t xml:space="preserve"> high F2 frequency. In most vari</w:t>
      </w:r>
      <w:r w:rsidR="006F1580" w:rsidRPr="008008A6">
        <w:rPr>
          <w:rFonts w:ascii="Times New Roman" w:hAnsi="Times New Roman" w:cs="Times New Roman"/>
          <w:color w:val="auto"/>
          <w:sz w:val="24"/>
          <w:szCs w:val="24"/>
        </w:rPr>
        <w:t>e</w:t>
      </w:r>
      <w:r w:rsidRPr="008008A6">
        <w:rPr>
          <w:rFonts w:ascii="Times New Roman" w:hAnsi="Times New Roman" w:cs="Times New Roman"/>
          <w:color w:val="auto"/>
          <w:sz w:val="24"/>
          <w:szCs w:val="24"/>
        </w:rPr>
        <w:t xml:space="preserve">ties of English, onset </w:t>
      </w:r>
      <w:r w:rsidR="00C21A45" w:rsidRPr="008008A6">
        <w:rPr>
          <w:rFonts w:ascii="Times New Roman" w:hAnsi="Times New Roman" w:cs="Times New Roman"/>
          <w:color w:val="auto"/>
          <w:sz w:val="24"/>
          <w:szCs w:val="24"/>
        </w:rPr>
        <w:t xml:space="preserve">/l/s </w:t>
      </w:r>
      <w:r w:rsidRPr="008008A6">
        <w:rPr>
          <w:rFonts w:ascii="Times New Roman" w:hAnsi="Times New Roman" w:cs="Times New Roman"/>
          <w:color w:val="auto"/>
          <w:sz w:val="24"/>
          <w:szCs w:val="24"/>
        </w:rPr>
        <w:t xml:space="preserve">are produced with a less retracted tongue body </w:t>
      </w:r>
      <w:r w:rsidR="001C78BB" w:rsidRPr="008008A6">
        <w:rPr>
          <w:rFonts w:ascii="Times New Roman" w:hAnsi="Times New Roman" w:cs="Times New Roman"/>
          <w:color w:val="auto"/>
          <w:sz w:val="24"/>
          <w:szCs w:val="24"/>
        </w:rPr>
        <w:t xml:space="preserve">than </w:t>
      </w:r>
      <w:r w:rsidRPr="008008A6">
        <w:rPr>
          <w:rFonts w:ascii="Times New Roman" w:hAnsi="Times New Roman" w:cs="Times New Roman"/>
          <w:color w:val="auto"/>
          <w:sz w:val="24"/>
          <w:szCs w:val="24"/>
        </w:rPr>
        <w:t xml:space="preserve">coda </w:t>
      </w:r>
      <w:r w:rsidR="001C78BB" w:rsidRPr="008008A6">
        <w:rPr>
          <w:rFonts w:ascii="Times New Roman" w:hAnsi="Times New Roman" w:cs="Times New Roman"/>
          <w:color w:val="auto"/>
          <w:sz w:val="24"/>
          <w:szCs w:val="24"/>
        </w:rPr>
        <w:t>/l/s</w:t>
      </w:r>
      <w:r w:rsidRPr="008008A6">
        <w:rPr>
          <w:rFonts w:ascii="Times New Roman" w:hAnsi="Times New Roman" w:cs="Times New Roman"/>
          <w:color w:val="auto"/>
          <w:sz w:val="24"/>
          <w:szCs w:val="24"/>
        </w:rPr>
        <w:t xml:space="preserve">. Therefore, onset </w:t>
      </w:r>
      <w:r w:rsidR="00B73BC5" w:rsidRPr="008008A6">
        <w:rPr>
          <w:rFonts w:ascii="Times New Roman" w:hAnsi="Times New Roman" w:cs="Times New Roman"/>
          <w:color w:val="auto"/>
          <w:sz w:val="24"/>
          <w:szCs w:val="24"/>
        </w:rPr>
        <w:t xml:space="preserve">/l/s </w:t>
      </w:r>
      <w:r w:rsidRPr="008008A6">
        <w:rPr>
          <w:rFonts w:ascii="Times New Roman" w:hAnsi="Times New Roman" w:cs="Times New Roman"/>
          <w:color w:val="auto"/>
          <w:sz w:val="24"/>
          <w:szCs w:val="24"/>
        </w:rPr>
        <w:t xml:space="preserve">tend to have higher F2 frequency </w:t>
      </w:r>
      <w:r w:rsidR="00B73BC5" w:rsidRPr="008008A6">
        <w:rPr>
          <w:rFonts w:ascii="Times New Roman" w:hAnsi="Times New Roman" w:cs="Times New Roman"/>
          <w:color w:val="auto"/>
          <w:sz w:val="24"/>
          <w:szCs w:val="24"/>
        </w:rPr>
        <w:t xml:space="preserve">than </w:t>
      </w:r>
      <w:r w:rsidRPr="008008A6">
        <w:rPr>
          <w:rFonts w:ascii="Times New Roman" w:hAnsi="Times New Roman" w:cs="Times New Roman"/>
          <w:color w:val="auto"/>
          <w:sz w:val="24"/>
          <w:szCs w:val="24"/>
        </w:rPr>
        <w:t xml:space="preserve">coda </w:t>
      </w:r>
      <w:r w:rsidR="00B73BC5" w:rsidRPr="008008A6">
        <w:rPr>
          <w:rFonts w:ascii="Times New Roman" w:hAnsi="Times New Roman" w:cs="Times New Roman"/>
          <w:color w:val="auto"/>
          <w:sz w:val="24"/>
          <w:szCs w:val="24"/>
        </w:rPr>
        <w:t xml:space="preserve">/l/s </w:t>
      </w:r>
      <w:r w:rsidRPr="008008A6">
        <w:rPr>
          <w:rFonts w:ascii="Times New Roman" w:hAnsi="Times New Roman" w:cs="Times New Roman"/>
          <w:color w:val="auto"/>
          <w:sz w:val="24"/>
          <w:szCs w:val="24"/>
        </w:rPr>
        <w:t>(</w:t>
      </w:r>
      <w:proofErr w:type="spellStart"/>
      <w:r w:rsidRPr="008008A6">
        <w:rPr>
          <w:rFonts w:ascii="Times New Roman" w:hAnsi="Times New Roman" w:cs="Times New Roman"/>
          <w:color w:val="auto"/>
          <w:sz w:val="24"/>
          <w:szCs w:val="24"/>
        </w:rPr>
        <w:t>Bladon</w:t>
      </w:r>
      <w:proofErr w:type="spellEnd"/>
      <w:r w:rsidRPr="008008A6">
        <w:rPr>
          <w:rFonts w:ascii="Times New Roman" w:hAnsi="Times New Roman" w:cs="Times New Roman"/>
          <w:color w:val="auto"/>
          <w:sz w:val="24"/>
          <w:szCs w:val="24"/>
        </w:rPr>
        <w:t>, 1976; Recasens, 2012). </w:t>
      </w:r>
      <w:r w:rsidR="00EF2BFA" w:rsidRPr="008008A6">
        <w:rPr>
          <w:rFonts w:ascii="Times New Roman" w:hAnsi="Times New Roman" w:cs="Times New Roman"/>
          <w:color w:val="auto"/>
          <w:sz w:val="24"/>
          <w:szCs w:val="24"/>
        </w:rPr>
        <w:t>Since</w:t>
      </w:r>
      <w:r w:rsidR="00874D80"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 xml:space="preserve">tongue </w:t>
      </w:r>
      <w:r w:rsidR="001107FC">
        <w:rPr>
          <w:rFonts w:ascii="Times New Roman" w:hAnsi="Times New Roman" w:cs="Times New Roman"/>
          <w:color w:val="auto"/>
          <w:sz w:val="24"/>
          <w:szCs w:val="24"/>
        </w:rPr>
        <w:t>lateralization</w:t>
      </w:r>
      <w:r w:rsidRPr="008008A6">
        <w:rPr>
          <w:rFonts w:ascii="Times New Roman" w:hAnsi="Times New Roman" w:cs="Times New Roman"/>
          <w:color w:val="auto"/>
          <w:sz w:val="24"/>
          <w:szCs w:val="24"/>
        </w:rPr>
        <w:t xml:space="preserve"> occurs mostly in the </w:t>
      </w:r>
      <w:r w:rsidR="00874D80" w:rsidRPr="008008A6">
        <w:rPr>
          <w:rFonts w:ascii="Times New Roman" w:hAnsi="Times New Roman" w:cs="Times New Roman"/>
          <w:color w:val="auto"/>
          <w:sz w:val="24"/>
          <w:szCs w:val="24"/>
        </w:rPr>
        <w:t xml:space="preserve">blade, which is the </w:t>
      </w:r>
      <w:r w:rsidRPr="008008A6">
        <w:rPr>
          <w:rFonts w:ascii="Times New Roman" w:hAnsi="Times New Roman" w:cs="Times New Roman"/>
          <w:color w:val="auto"/>
          <w:sz w:val="24"/>
          <w:szCs w:val="24"/>
        </w:rPr>
        <w:t>front portion of the tongue, </w:t>
      </w:r>
      <w:r w:rsidR="001F2AA6" w:rsidRPr="008008A6">
        <w:rPr>
          <w:rFonts w:ascii="Times New Roman" w:hAnsi="Times New Roman" w:cs="Times New Roman"/>
          <w:color w:val="auto"/>
          <w:sz w:val="24"/>
          <w:szCs w:val="24"/>
        </w:rPr>
        <w:t>while front-back position</w:t>
      </w:r>
      <w:r w:rsidR="00EF2BFA" w:rsidRPr="008008A6">
        <w:rPr>
          <w:rFonts w:ascii="Times New Roman" w:hAnsi="Times New Roman" w:cs="Times New Roman"/>
          <w:color w:val="auto"/>
          <w:sz w:val="24"/>
          <w:szCs w:val="24"/>
        </w:rPr>
        <w:t>ing</w:t>
      </w:r>
      <w:r w:rsidR="001F2AA6" w:rsidRPr="008008A6">
        <w:rPr>
          <w:rFonts w:ascii="Times New Roman" w:hAnsi="Times New Roman" w:cs="Times New Roman"/>
          <w:color w:val="auto"/>
          <w:sz w:val="24"/>
          <w:szCs w:val="24"/>
        </w:rPr>
        <w:t xml:space="preserve"> of the tongue is</w:t>
      </w:r>
      <w:r w:rsidR="0083535C" w:rsidRPr="008008A6">
        <w:rPr>
          <w:rFonts w:ascii="Times New Roman" w:hAnsi="Times New Roman" w:cs="Times New Roman"/>
          <w:color w:val="auto"/>
          <w:sz w:val="24"/>
          <w:szCs w:val="24"/>
        </w:rPr>
        <w:t xml:space="preserve"> </w:t>
      </w:r>
      <w:r w:rsidR="00EF2BFA" w:rsidRPr="008008A6">
        <w:rPr>
          <w:rFonts w:ascii="Times New Roman" w:hAnsi="Times New Roman" w:cs="Times New Roman"/>
          <w:color w:val="auto"/>
          <w:sz w:val="24"/>
          <w:szCs w:val="24"/>
        </w:rPr>
        <w:t xml:space="preserve">primarily </w:t>
      </w:r>
      <w:r w:rsidR="001F2AA6" w:rsidRPr="008008A6">
        <w:rPr>
          <w:rFonts w:ascii="Times New Roman" w:hAnsi="Times New Roman" w:cs="Times New Roman"/>
          <w:color w:val="auto"/>
          <w:sz w:val="24"/>
          <w:szCs w:val="24"/>
        </w:rPr>
        <w:t xml:space="preserve">associated with tongue body movement, </w:t>
      </w:r>
      <w:r w:rsidR="00EF2BFA" w:rsidRPr="008008A6">
        <w:rPr>
          <w:rFonts w:ascii="Times New Roman" w:hAnsi="Times New Roman" w:cs="Times New Roman"/>
          <w:color w:val="auto"/>
          <w:sz w:val="24"/>
          <w:szCs w:val="24"/>
        </w:rPr>
        <w:t xml:space="preserve">this </w:t>
      </w:r>
      <w:r w:rsidR="0083535C" w:rsidRPr="008008A6">
        <w:rPr>
          <w:rFonts w:ascii="Times New Roman" w:hAnsi="Times New Roman" w:cs="Times New Roman"/>
          <w:color w:val="auto"/>
          <w:sz w:val="24"/>
          <w:szCs w:val="24"/>
        </w:rPr>
        <w:t xml:space="preserve">could </w:t>
      </w:r>
      <w:r w:rsidRPr="008008A6">
        <w:rPr>
          <w:rFonts w:ascii="Times New Roman" w:hAnsi="Times New Roman" w:cs="Times New Roman"/>
          <w:color w:val="auto"/>
          <w:sz w:val="24"/>
          <w:szCs w:val="24"/>
        </w:rPr>
        <w:t xml:space="preserve">explain why </w:t>
      </w:r>
      <w:r w:rsidR="00874D80" w:rsidRPr="008008A6">
        <w:rPr>
          <w:rFonts w:ascii="Times New Roman" w:hAnsi="Times New Roman" w:cs="Times New Roman"/>
          <w:color w:val="auto"/>
          <w:sz w:val="24"/>
          <w:szCs w:val="24"/>
        </w:rPr>
        <w:t>F2 ha</w:t>
      </w:r>
      <w:r w:rsidRPr="008008A6">
        <w:rPr>
          <w:rFonts w:ascii="Times New Roman" w:hAnsi="Times New Roman" w:cs="Times New Roman"/>
          <w:color w:val="auto"/>
          <w:sz w:val="24"/>
          <w:szCs w:val="24"/>
        </w:rPr>
        <w:t xml:space="preserve">s only </w:t>
      </w:r>
      <w:r w:rsidR="00874D80" w:rsidRPr="008008A6">
        <w:rPr>
          <w:rFonts w:ascii="Times New Roman" w:hAnsi="Times New Roman" w:cs="Times New Roman"/>
          <w:color w:val="auto"/>
          <w:sz w:val="24"/>
          <w:szCs w:val="24"/>
        </w:rPr>
        <w:t xml:space="preserve">a borderline relationship to </w:t>
      </w:r>
      <w:r w:rsidRPr="008008A6">
        <w:rPr>
          <w:rFonts w:ascii="Times New Roman" w:hAnsi="Times New Roman" w:cs="Times New Roman"/>
          <w:color w:val="auto"/>
          <w:sz w:val="24"/>
          <w:szCs w:val="24"/>
        </w:rPr>
        <w:t xml:space="preserve">tongue </w:t>
      </w:r>
      <w:r w:rsidR="00874D80" w:rsidRPr="008008A6">
        <w:rPr>
          <w:rFonts w:ascii="Times New Roman" w:hAnsi="Times New Roman" w:cs="Times New Roman"/>
          <w:color w:val="auto"/>
          <w:sz w:val="24"/>
          <w:szCs w:val="24"/>
        </w:rPr>
        <w:t xml:space="preserve">blade </w:t>
      </w:r>
      <w:r w:rsidR="001107FC">
        <w:rPr>
          <w:rFonts w:ascii="Times New Roman" w:hAnsi="Times New Roman" w:cs="Times New Roman"/>
          <w:color w:val="auto"/>
          <w:sz w:val="24"/>
          <w:szCs w:val="24"/>
        </w:rPr>
        <w:t>lateralization</w:t>
      </w:r>
      <w:r w:rsidRPr="008008A6">
        <w:rPr>
          <w:rFonts w:ascii="Times New Roman" w:hAnsi="Times New Roman" w:cs="Times New Roman"/>
          <w:color w:val="auto"/>
          <w:sz w:val="24"/>
          <w:szCs w:val="24"/>
        </w:rPr>
        <w:t>.   </w:t>
      </w:r>
    </w:p>
    <w:p w14:paraId="2454071F" w14:textId="32B3D3E2" w:rsidR="00FB7FCB" w:rsidRPr="008008A6" w:rsidRDefault="00AC10E7" w:rsidP="00673463">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As for F3 frequency, Fant (1960) </w:t>
      </w:r>
      <w:r w:rsidR="00EF2BFA" w:rsidRPr="008008A6">
        <w:rPr>
          <w:rFonts w:ascii="Times New Roman" w:hAnsi="Times New Roman" w:cs="Times New Roman"/>
          <w:color w:val="auto"/>
          <w:sz w:val="24"/>
          <w:szCs w:val="24"/>
        </w:rPr>
        <w:t xml:space="preserve">suggests that </w:t>
      </w:r>
      <w:r w:rsidRPr="008008A6">
        <w:rPr>
          <w:rFonts w:ascii="Times New Roman" w:hAnsi="Times New Roman" w:cs="Times New Roman"/>
          <w:color w:val="auto"/>
          <w:sz w:val="24"/>
          <w:szCs w:val="24"/>
        </w:rPr>
        <w:t xml:space="preserve">it is associated with the front cavity </w:t>
      </w:r>
      <w:r w:rsidR="007B192F" w:rsidRPr="008008A6">
        <w:rPr>
          <w:rFonts w:ascii="Times New Roman" w:hAnsi="Times New Roman" w:cs="Times New Roman"/>
          <w:color w:val="auto"/>
          <w:sz w:val="24"/>
          <w:szCs w:val="24"/>
        </w:rPr>
        <w:t xml:space="preserve">anterior to </w:t>
      </w:r>
      <w:r w:rsidRPr="008008A6">
        <w:rPr>
          <w:rFonts w:ascii="Times New Roman" w:hAnsi="Times New Roman" w:cs="Times New Roman"/>
          <w:color w:val="auto"/>
          <w:sz w:val="24"/>
          <w:szCs w:val="24"/>
        </w:rPr>
        <w:t xml:space="preserve">the closure location. Recasens (2012) </w:t>
      </w:r>
      <w:r w:rsidR="007B192F" w:rsidRPr="008008A6">
        <w:rPr>
          <w:rFonts w:ascii="Times New Roman" w:hAnsi="Times New Roman" w:cs="Times New Roman"/>
          <w:color w:val="auto"/>
          <w:sz w:val="24"/>
          <w:szCs w:val="24"/>
        </w:rPr>
        <w:t xml:space="preserve">reported </w:t>
      </w:r>
      <w:r w:rsidRPr="008008A6">
        <w:rPr>
          <w:rFonts w:ascii="Times New Roman" w:hAnsi="Times New Roman" w:cs="Times New Roman"/>
          <w:color w:val="auto"/>
          <w:sz w:val="24"/>
          <w:szCs w:val="24"/>
        </w:rPr>
        <w:t xml:space="preserve">that onset </w:t>
      </w:r>
      <w:r w:rsidR="007B192F" w:rsidRPr="008008A6">
        <w:rPr>
          <w:rFonts w:ascii="Times New Roman" w:hAnsi="Times New Roman" w:cs="Times New Roman"/>
          <w:color w:val="auto"/>
          <w:sz w:val="24"/>
          <w:szCs w:val="24"/>
        </w:rPr>
        <w:t xml:space="preserve">/l/s in Catalan </w:t>
      </w:r>
      <w:r w:rsidRPr="008008A6">
        <w:rPr>
          <w:rFonts w:ascii="Times New Roman" w:hAnsi="Times New Roman" w:cs="Times New Roman"/>
          <w:color w:val="auto"/>
          <w:sz w:val="24"/>
          <w:szCs w:val="24"/>
        </w:rPr>
        <w:t xml:space="preserve">tend to have lower F3 frequency </w:t>
      </w:r>
      <w:r w:rsidR="007B192F" w:rsidRPr="008008A6">
        <w:rPr>
          <w:rFonts w:ascii="Times New Roman" w:hAnsi="Times New Roman" w:cs="Times New Roman"/>
          <w:color w:val="auto"/>
          <w:sz w:val="24"/>
          <w:szCs w:val="24"/>
        </w:rPr>
        <w:t xml:space="preserve">than </w:t>
      </w:r>
      <w:r w:rsidRPr="008008A6">
        <w:rPr>
          <w:rFonts w:ascii="Times New Roman" w:hAnsi="Times New Roman" w:cs="Times New Roman"/>
          <w:color w:val="auto"/>
          <w:sz w:val="24"/>
          <w:szCs w:val="24"/>
        </w:rPr>
        <w:t>coda</w:t>
      </w:r>
      <w:r w:rsidR="007B192F" w:rsidRPr="008008A6">
        <w:rPr>
          <w:rFonts w:ascii="Times New Roman" w:hAnsi="Times New Roman" w:cs="Times New Roman"/>
          <w:color w:val="auto"/>
          <w:sz w:val="24"/>
          <w:szCs w:val="24"/>
        </w:rPr>
        <w:t xml:space="preserve"> /l/s</w:t>
      </w:r>
      <w:r w:rsidRPr="008008A6">
        <w:rPr>
          <w:rFonts w:ascii="Times New Roman" w:hAnsi="Times New Roman" w:cs="Times New Roman"/>
          <w:color w:val="auto"/>
          <w:sz w:val="24"/>
          <w:szCs w:val="24"/>
        </w:rPr>
        <w:t xml:space="preserve">. However, </w:t>
      </w:r>
      <w:r w:rsidR="007862B7" w:rsidRPr="008008A6">
        <w:rPr>
          <w:rFonts w:ascii="Times New Roman" w:hAnsi="Times New Roman" w:cs="Times New Roman"/>
          <w:color w:val="auto"/>
          <w:sz w:val="24"/>
          <w:szCs w:val="24"/>
        </w:rPr>
        <w:t xml:space="preserve">as our data suggest, </w:t>
      </w:r>
      <w:r w:rsidRPr="008008A6">
        <w:rPr>
          <w:rFonts w:ascii="Times New Roman" w:hAnsi="Times New Roman" w:cs="Times New Roman"/>
          <w:color w:val="auto"/>
          <w:sz w:val="24"/>
          <w:szCs w:val="24"/>
        </w:rPr>
        <w:t>the relations</w:t>
      </w:r>
      <w:r w:rsidR="007862B7" w:rsidRPr="008008A6">
        <w:rPr>
          <w:rFonts w:ascii="Times New Roman" w:hAnsi="Times New Roman" w:cs="Times New Roman"/>
          <w:color w:val="auto"/>
          <w:sz w:val="24"/>
          <w:szCs w:val="24"/>
        </w:rPr>
        <w:t>hip</w:t>
      </w:r>
      <w:r w:rsidRPr="008008A6">
        <w:rPr>
          <w:rFonts w:ascii="Times New Roman" w:hAnsi="Times New Roman" w:cs="Times New Roman"/>
          <w:color w:val="auto"/>
          <w:sz w:val="24"/>
          <w:szCs w:val="24"/>
        </w:rPr>
        <w:t xml:space="preserve"> between syllable position and formant frequency </w:t>
      </w:r>
      <w:r w:rsidR="007862B7" w:rsidRPr="008008A6">
        <w:rPr>
          <w:rFonts w:ascii="Times New Roman" w:hAnsi="Times New Roman" w:cs="Times New Roman"/>
          <w:color w:val="auto"/>
          <w:sz w:val="24"/>
          <w:szCs w:val="24"/>
        </w:rPr>
        <w:t>are likely to be</w:t>
      </w:r>
      <w:r w:rsidRPr="008008A6">
        <w:rPr>
          <w:rFonts w:ascii="Times New Roman" w:hAnsi="Times New Roman" w:cs="Times New Roman"/>
          <w:color w:val="auto"/>
          <w:sz w:val="24"/>
          <w:szCs w:val="24"/>
        </w:rPr>
        <w:t xml:space="preserve"> affected by adjacent vowel context. Figure </w:t>
      </w:r>
      <w:r w:rsidR="007A6466" w:rsidRPr="008008A6">
        <w:rPr>
          <w:rFonts w:ascii="Times New Roman" w:hAnsi="Times New Roman" w:cs="Times New Roman"/>
          <w:color w:val="auto"/>
          <w:sz w:val="24"/>
          <w:szCs w:val="24"/>
        </w:rPr>
        <w:t>4.</w:t>
      </w:r>
      <w:r w:rsidRPr="008008A6">
        <w:rPr>
          <w:rFonts w:ascii="Times New Roman" w:hAnsi="Times New Roman" w:cs="Times New Roman"/>
          <w:color w:val="auto"/>
          <w:sz w:val="24"/>
          <w:szCs w:val="24"/>
        </w:rPr>
        <w:t xml:space="preserve">11 shows that onset </w:t>
      </w:r>
      <w:r w:rsidR="003A5ECA" w:rsidRPr="008008A6">
        <w:rPr>
          <w:rFonts w:ascii="Times New Roman" w:hAnsi="Times New Roman" w:cs="Times New Roman"/>
          <w:color w:val="auto"/>
          <w:sz w:val="24"/>
          <w:szCs w:val="24"/>
        </w:rPr>
        <w:t xml:space="preserve">/l/s </w:t>
      </w:r>
      <w:r w:rsidRPr="008008A6">
        <w:rPr>
          <w:rFonts w:ascii="Times New Roman" w:hAnsi="Times New Roman" w:cs="Times New Roman"/>
          <w:color w:val="auto"/>
          <w:sz w:val="24"/>
          <w:szCs w:val="24"/>
        </w:rPr>
        <w:t xml:space="preserve">have higher F3 frequency </w:t>
      </w:r>
      <w:r w:rsidR="007862B7" w:rsidRPr="008008A6">
        <w:rPr>
          <w:rFonts w:ascii="Times New Roman" w:hAnsi="Times New Roman" w:cs="Times New Roman"/>
          <w:color w:val="auto"/>
          <w:sz w:val="24"/>
          <w:szCs w:val="24"/>
        </w:rPr>
        <w:t xml:space="preserve">than </w:t>
      </w:r>
      <w:r w:rsidRPr="008008A6">
        <w:rPr>
          <w:rFonts w:ascii="Times New Roman" w:hAnsi="Times New Roman" w:cs="Times New Roman"/>
          <w:color w:val="auto"/>
          <w:sz w:val="24"/>
          <w:szCs w:val="24"/>
        </w:rPr>
        <w:t xml:space="preserve">coda </w:t>
      </w:r>
      <w:r w:rsidR="003A5ECA" w:rsidRPr="008008A6">
        <w:rPr>
          <w:rFonts w:ascii="Times New Roman" w:hAnsi="Times New Roman" w:cs="Times New Roman"/>
          <w:color w:val="auto"/>
          <w:sz w:val="24"/>
          <w:szCs w:val="24"/>
        </w:rPr>
        <w:t>/l/s</w:t>
      </w:r>
      <w:r w:rsidRPr="008008A6">
        <w:rPr>
          <w:rFonts w:ascii="Times New Roman" w:hAnsi="Times New Roman" w:cs="Times New Roman"/>
          <w:color w:val="auto"/>
          <w:sz w:val="24"/>
          <w:szCs w:val="24"/>
        </w:rPr>
        <w:t xml:space="preserve">. </w:t>
      </w:r>
      <w:r w:rsidR="007862B7" w:rsidRPr="008008A6">
        <w:rPr>
          <w:rFonts w:ascii="Times New Roman" w:hAnsi="Times New Roman" w:cs="Times New Roman"/>
          <w:color w:val="auto"/>
          <w:sz w:val="24"/>
          <w:szCs w:val="24"/>
        </w:rPr>
        <w:t xml:space="preserve">Our </w:t>
      </w:r>
      <w:r w:rsidRPr="008008A6">
        <w:rPr>
          <w:rFonts w:ascii="Times New Roman" w:hAnsi="Times New Roman" w:cs="Times New Roman"/>
          <w:color w:val="auto"/>
          <w:sz w:val="24"/>
          <w:szCs w:val="24"/>
        </w:rPr>
        <w:t xml:space="preserve">statistical </w:t>
      </w:r>
      <w:r w:rsidR="00D10221" w:rsidRPr="008008A6">
        <w:rPr>
          <w:rFonts w:ascii="Times New Roman" w:hAnsi="Times New Roman" w:cs="Times New Roman"/>
          <w:color w:val="auto"/>
          <w:sz w:val="24"/>
          <w:szCs w:val="24"/>
        </w:rPr>
        <w:t xml:space="preserve">model </w:t>
      </w:r>
      <w:r w:rsidR="00202FF4" w:rsidRPr="008008A6">
        <w:rPr>
          <w:rFonts w:ascii="Times New Roman" w:hAnsi="Times New Roman" w:cs="Times New Roman"/>
          <w:color w:val="auto"/>
          <w:sz w:val="24"/>
          <w:szCs w:val="24"/>
        </w:rPr>
        <w:t>shows</w:t>
      </w:r>
      <w:r w:rsidR="007862B7" w:rsidRPr="008008A6">
        <w:rPr>
          <w:rFonts w:ascii="Times New Roman" w:hAnsi="Times New Roman" w:cs="Times New Roman"/>
          <w:color w:val="auto"/>
          <w:sz w:val="24"/>
          <w:szCs w:val="24"/>
        </w:rPr>
        <w:t xml:space="preserve"> </w:t>
      </w:r>
      <w:r w:rsidR="00202FF4" w:rsidRPr="008008A6">
        <w:rPr>
          <w:rFonts w:ascii="Times New Roman" w:hAnsi="Times New Roman" w:cs="Times New Roman"/>
          <w:color w:val="auto"/>
          <w:sz w:val="24"/>
          <w:szCs w:val="24"/>
        </w:rPr>
        <w:t>a</w:t>
      </w:r>
      <w:r w:rsidR="007862B7"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significant relationship between F3 frequency and</w:t>
      </w:r>
      <w:r w:rsidR="008B1DEA" w:rsidRPr="008008A6">
        <w:rPr>
          <w:rFonts w:ascii="Times New Roman" w:hAnsi="Times New Roman" w:cs="Times New Roman"/>
          <w:color w:val="auto"/>
          <w:sz w:val="24"/>
          <w:szCs w:val="24"/>
        </w:rPr>
        <w:t xml:space="preserve"> ∆Height</w:t>
      </w:r>
      <w:r w:rsidR="008610F8" w:rsidRPr="008008A6">
        <w:rPr>
          <w:rFonts w:ascii="Times New Roman" w:hAnsi="Times New Roman" w:cs="Times New Roman"/>
          <w:color w:val="auto"/>
          <w:sz w:val="24"/>
          <w:szCs w:val="24"/>
        </w:rPr>
        <w:t>, and</w:t>
      </w:r>
      <w:r w:rsidR="00202FF4" w:rsidRPr="008008A6">
        <w:rPr>
          <w:rFonts w:ascii="Times New Roman" w:hAnsi="Times New Roman" w:cs="Times New Roman"/>
          <w:color w:val="auto"/>
          <w:sz w:val="24"/>
          <w:szCs w:val="24"/>
        </w:rPr>
        <w:t xml:space="preserve"> the model</w:t>
      </w:r>
      <w:r w:rsidRPr="008008A6">
        <w:rPr>
          <w:rFonts w:ascii="Times New Roman" w:hAnsi="Times New Roman" w:cs="Times New Roman"/>
          <w:color w:val="auto"/>
          <w:sz w:val="24"/>
          <w:szCs w:val="24"/>
        </w:rPr>
        <w:t xml:space="preserve"> </w:t>
      </w:r>
      <w:r w:rsidR="00202FF4" w:rsidRPr="008008A6">
        <w:rPr>
          <w:rFonts w:ascii="Times New Roman" w:hAnsi="Times New Roman" w:cs="Times New Roman"/>
          <w:color w:val="auto"/>
          <w:sz w:val="24"/>
          <w:szCs w:val="24"/>
        </w:rPr>
        <w:t>reveals</w:t>
      </w:r>
      <w:r w:rsidR="007862B7" w:rsidRPr="008008A6">
        <w:rPr>
          <w:rFonts w:ascii="Times New Roman" w:hAnsi="Times New Roman" w:cs="Times New Roman"/>
          <w:color w:val="auto"/>
          <w:sz w:val="24"/>
          <w:szCs w:val="24"/>
        </w:rPr>
        <w:t xml:space="preserve"> </w:t>
      </w:r>
      <w:r w:rsidRPr="008008A6">
        <w:rPr>
          <w:rFonts w:ascii="Times New Roman" w:hAnsi="Times New Roman" w:cs="Times New Roman"/>
          <w:color w:val="auto"/>
          <w:sz w:val="24"/>
          <w:szCs w:val="24"/>
        </w:rPr>
        <w:t xml:space="preserve">a strong </w:t>
      </w:r>
      <w:r w:rsidR="0083535C" w:rsidRPr="008008A6">
        <w:rPr>
          <w:rFonts w:ascii="Times New Roman" w:hAnsi="Times New Roman" w:cs="Times New Roman"/>
          <w:color w:val="auto"/>
          <w:sz w:val="24"/>
          <w:szCs w:val="24"/>
        </w:rPr>
        <w:t xml:space="preserve">relationship between </w:t>
      </w:r>
      <w:r w:rsidRPr="008008A6">
        <w:rPr>
          <w:rFonts w:ascii="Times New Roman" w:hAnsi="Times New Roman" w:cs="Times New Roman"/>
          <w:color w:val="auto"/>
          <w:sz w:val="24"/>
          <w:szCs w:val="24"/>
        </w:rPr>
        <w:t xml:space="preserve">vowel </w:t>
      </w:r>
      <w:r w:rsidR="0083535C" w:rsidRPr="008008A6">
        <w:rPr>
          <w:rFonts w:ascii="Times New Roman" w:hAnsi="Times New Roman" w:cs="Times New Roman"/>
          <w:color w:val="auto"/>
          <w:sz w:val="24"/>
          <w:szCs w:val="24"/>
        </w:rPr>
        <w:t xml:space="preserve">and </w:t>
      </w:r>
      <w:r w:rsidR="004E2FB8" w:rsidRPr="008008A6">
        <w:rPr>
          <w:rFonts w:ascii="Times New Roman" w:hAnsi="Times New Roman" w:cs="Times New Roman"/>
          <w:color w:val="auto"/>
          <w:sz w:val="24"/>
          <w:szCs w:val="24"/>
        </w:rPr>
        <w:t>∆Height</w:t>
      </w:r>
      <w:r w:rsidRPr="008008A6">
        <w:rPr>
          <w:rFonts w:ascii="Times New Roman" w:hAnsi="Times New Roman" w:cs="Times New Roman"/>
          <w:color w:val="auto"/>
          <w:sz w:val="24"/>
          <w:szCs w:val="24"/>
        </w:rPr>
        <w:t xml:space="preserve">. </w:t>
      </w:r>
      <w:r w:rsidR="00F25814" w:rsidRPr="008008A6">
        <w:rPr>
          <w:rFonts w:ascii="Times New Roman" w:hAnsi="Times New Roman" w:cs="Times New Roman"/>
          <w:color w:val="auto"/>
          <w:sz w:val="24"/>
          <w:szCs w:val="24"/>
        </w:rPr>
        <w:t>W</w:t>
      </w:r>
      <w:r w:rsidR="004E2FB8" w:rsidRPr="008008A6">
        <w:rPr>
          <w:rFonts w:ascii="Times New Roman" w:hAnsi="Times New Roman" w:cs="Times New Roman"/>
          <w:color w:val="auto"/>
          <w:sz w:val="24"/>
          <w:szCs w:val="24"/>
        </w:rPr>
        <w:t xml:space="preserve">e </w:t>
      </w:r>
      <w:r w:rsidR="00F25814" w:rsidRPr="008008A6">
        <w:rPr>
          <w:rFonts w:ascii="Times New Roman" w:hAnsi="Times New Roman" w:cs="Times New Roman"/>
          <w:color w:val="auto"/>
          <w:sz w:val="24"/>
          <w:szCs w:val="24"/>
        </w:rPr>
        <w:t xml:space="preserve">also </w:t>
      </w:r>
      <w:r w:rsidR="004E2FB8" w:rsidRPr="008008A6">
        <w:rPr>
          <w:rFonts w:ascii="Times New Roman" w:hAnsi="Times New Roman" w:cs="Times New Roman"/>
          <w:color w:val="auto"/>
          <w:sz w:val="24"/>
          <w:szCs w:val="24"/>
        </w:rPr>
        <w:t>found</w:t>
      </w:r>
      <w:r w:rsidRPr="008008A6">
        <w:rPr>
          <w:rFonts w:ascii="Times New Roman" w:hAnsi="Times New Roman" w:cs="Times New Roman"/>
          <w:color w:val="auto"/>
          <w:sz w:val="24"/>
          <w:szCs w:val="24"/>
        </w:rPr>
        <w:t xml:space="preserve"> a compl</w:t>
      </w:r>
      <w:r w:rsidR="004E2FB8" w:rsidRPr="008008A6">
        <w:rPr>
          <w:rFonts w:ascii="Times New Roman" w:hAnsi="Times New Roman" w:cs="Times New Roman"/>
          <w:color w:val="auto"/>
          <w:sz w:val="24"/>
          <w:szCs w:val="24"/>
        </w:rPr>
        <w:t>ex</w:t>
      </w:r>
      <w:r w:rsidRPr="008008A6">
        <w:rPr>
          <w:rFonts w:ascii="Times New Roman" w:hAnsi="Times New Roman" w:cs="Times New Roman"/>
          <w:color w:val="auto"/>
          <w:sz w:val="24"/>
          <w:szCs w:val="24"/>
        </w:rPr>
        <w:t xml:space="preserve"> three-way interaction among</w:t>
      </w:r>
      <w:r w:rsidR="004E2FB8" w:rsidRPr="008008A6">
        <w:rPr>
          <w:rFonts w:ascii="Times New Roman" w:hAnsi="Times New Roman" w:cs="Times New Roman"/>
          <w:color w:val="auto"/>
          <w:sz w:val="24"/>
          <w:szCs w:val="24"/>
        </w:rPr>
        <w:t xml:space="preserve"> ∆Height</w:t>
      </w:r>
      <w:r w:rsidRPr="008008A6">
        <w:rPr>
          <w:rFonts w:ascii="Times New Roman" w:hAnsi="Times New Roman" w:cs="Times New Roman"/>
          <w:color w:val="auto"/>
          <w:sz w:val="24"/>
          <w:szCs w:val="24"/>
        </w:rPr>
        <w:t>, vowel context and syllable posit</w:t>
      </w:r>
      <w:r w:rsidR="004E2FB8" w:rsidRPr="008008A6">
        <w:rPr>
          <w:rFonts w:ascii="Times New Roman" w:hAnsi="Times New Roman" w:cs="Times New Roman"/>
          <w:color w:val="auto"/>
          <w:sz w:val="24"/>
          <w:szCs w:val="24"/>
        </w:rPr>
        <w:t>i</w:t>
      </w:r>
      <w:r w:rsidRPr="008008A6">
        <w:rPr>
          <w:rFonts w:ascii="Times New Roman" w:hAnsi="Times New Roman" w:cs="Times New Roman"/>
          <w:color w:val="auto"/>
          <w:sz w:val="24"/>
          <w:szCs w:val="24"/>
        </w:rPr>
        <w:t xml:space="preserve">on </w:t>
      </w:r>
      <w:r w:rsidR="004E2FB8" w:rsidRPr="008008A6">
        <w:rPr>
          <w:rFonts w:ascii="Times New Roman" w:hAnsi="Times New Roman" w:cs="Times New Roman"/>
          <w:color w:val="auto"/>
          <w:sz w:val="24"/>
          <w:szCs w:val="24"/>
        </w:rPr>
        <w:t>i</w:t>
      </w:r>
      <w:r w:rsidRPr="008008A6">
        <w:rPr>
          <w:rFonts w:ascii="Times New Roman" w:hAnsi="Times New Roman" w:cs="Times New Roman"/>
          <w:color w:val="auto"/>
          <w:sz w:val="24"/>
          <w:szCs w:val="24"/>
        </w:rPr>
        <w:t xml:space="preserve">n </w:t>
      </w:r>
      <w:r w:rsidR="004E2FB8" w:rsidRPr="008008A6">
        <w:rPr>
          <w:rFonts w:ascii="Times New Roman" w:hAnsi="Times New Roman" w:cs="Times New Roman"/>
          <w:color w:val="auto"/>
          <w:sz w:val="24"/>
          <w:szCs w:val="24"/>
        </w:rPr>
        <w:t xml:space="preserve">the </w:t>
      </w:r>
      <w:r w:rsidRPr="008008A6">
        <w:rPr>
          <w:rFonts w:ascii="Times New Roman" w:hAnsi="Times New Roman" w:cs="Times New Roman"/>
          <w:color w:val="auto"/>
          <w:sz w:val="24"/>
          <w:szCs w:val="24"/>
        </w:rPr>
        <w:t xml:space="preserve">F3 </w:t>
      </w:r>
      <w:r w:rsidR="004E2FB8" w:rsidRPr="008008A6">
        <w:rPr>
          <w:rFonts w:ascii="Times New Roman" w:hAnsi="Times New Roman" w:cs="Times New Roman"/>
          <w:color w:val="auto"/>
          <w:sz w:val="24"/>
          <w:szCs w:val="24"/>
        </w:rPr>
        <w:t>LME model</w:t>
      </w:r>
      <w:r w:rsidRPr="008008A6">
        <w:rPr>
          <w:rFonts w:ascii="Times New Roman" w:hAnsi="Times New Roman" w:cs="Times New Roman"/>
          <w:color w:val="auto"/>
          <w:sz w:val="24"/>
          <w:szCs w:val="24"/>
        </w:rPr>
        <w:t>. Th</w:t>
      </w:r>
      <w:r w:rsidR="004E2FB8" w:rsidRPr="008008A6">
        <w:rPr>
          <w:rFonts w:ascii="Times New Roman" w:hAnsi="Times New Roman" w:cs="Times New Roman"/>
          <w:color w:val="auto"/>
          <w:sz w:val="24"/>
          <w:szCs w:val="24"/>
        </w:rPr>
        <w:t>is</w:t>
      </w:r>
      <w:r w:rsidRPr="008008A6">
        <w:rPr>
          <w:rFonts w:ascii="Times New Roman" w:hAnsi="Times New Roman" w:cs="Times New Roman"/>
          <w:color w:val="auto"/>
          <w:sz w:val="24"/>
          <w:szCs w:val="24"/>
        </w:rPr>
        <w:t xml:space="preserve"> interaction </w:t>
      </w:r>
      <w:r w:rsidR="004E2FB8" w:rsidRPr="008008A6">
        <w:rPr>
          <w:rFonts w:ascii="Times New Roman" w:hAnsi="Times New Roman" w:cs="Times New Roman"/>
          <w:color w:val="auto"/>
          <w:sz w:val="24"/>
          <w:szCs w:val="24"/>
        </w:rPr>
        <w:t xml:space="preserve">might possibly reflect individual </w:t>
      </w:r>
      <w:r w:rsidRPr="008008A6">
        <w:rPr>
          <w:rFonts w:ascii="Times New Roman" w:hAnsi="Times New Roman" w:cs="Times New Roman"/>
          <w:color w:val="auto"/>
          <w:sz w:val="24"/>
          <w:szCs w:val="24"/>
        </w:rPr>
        <w:t>speaker variation in lateral</w:t>
      </w:r>
      <w:r w:rsidR="004E2FB8" w:rsidRPr="008008A6">
        <w:rPr>
          <w:rFonts w:ascii="Times New Roman" w:hAnsi="Times New Roman" w:cs="Times New Roman"/>
          <w:color w:val="auto"/>
          <w:sz w:val="24"/>
          <w:szCs w:val="24"/>
        </w:rPr>
        <w:t xml:space="preserve"> channel formation</w:t>
      </w:r>
      <w:r w:rsidRPr="008008A6">
        <w:rPr>
          <w:rFonts w:ascii="Times New Roman" w:hAnsi="Times New Roman" w:cs="Times New Roman"/>
          <w:color w:val="auto"/>
          <w:sz w:val="24"/>
          <w:szCs w:val="24"/>
        </w:rPr>
        <w:t xml:space="preserve">, </w:t>
      </w:r>
      <w:r w:rsidR="004E2FB8" w:rsidRPr="008008A6">
        <w:rPr>
          <w:rFonts w:ascii="Times New Roman" w:hAnsi="Times New Roman" w:cs="Times New Roman"/>
          <w:color w:val="auto"/>
          <w:sz w:val="24"/>
          <w:szCs w:val="24"/>
        </w:rPr>
        <w:t>affecting</w:t>
      </w:r>
      <w:r w:rsidRPr="008008A6">
        <w:rPr>
          <w:rFonts w:ascii="Times New Roman" w:hAnsi="Times New Roman" w:cs="Times New Roman"/>
          <w:color w:val="auto"/>
          <w:sz w:val="24"/>
          <w:szCs w:val="24"/>
        </w:rPr>
        <w:t xml:space="preserve"> anti-formants in the lateral channel</w:t>
      </w:r>
      <w:r w:rsidR="00FB7FCB" w:rsidRPr="008008A6">
        <w:rPr>
          <w:rFonts w:ascii="Times New Roman" w:hAnsi="Times New Roman" w:cs="Times New Roman"/>
          <w:color w:val="auto"/>
          <w:sz w:val="24"/>
          <w:szCs w:val="24"/>
        </w:rPr>
        <w:t>. During /l/ production, a central constriction is formed at the dental place of articulation. This constriction has an important consequence: it traps a pocket of air. This pocket of air is usually considered to be the main source of anti-formants.</w:t>
      </w:r>
      <w:r w:rsidR="00436752" w:rsidRPr="008008A6">
        <w:rPr>
          <w:rFonts w:ascii="Times New Roman" w:hAnsi="Times New Roman" w:cs="Times New Roman"/>
          <w:color w:val="auto"/>
          <w:sz w:val="24"/>
          <w:szCs w:val="24"/>
        </w:rPr>
        <w:t xml:space="preserve"> Since the main airflow is also behind the central constriction, the anti-formants will </w:t>
      </w:r>
      <w:r w:rsidR="00436752" w:rsidRPr="008008A6">
        <w:rPr>
          <w:rFonts w:ascii="Times New Roman" w:hAnsi="Times New Roman" w:cs="Times New Roman"/>
          <w:color w:val="auto"/>
          <w:sz w:val="24"/>
          <w:szCs w:val="24"/>
        </w:rPr>
        <w:lastRenderedPageBreak/>
        <w:t xml:space="preserve">weaken any acoustic energy of the cavity. As </w:t>
      </w:r>
      <w:r w:rsidR="00EF2BFA" w:rsidRPr="008008A6">
        <w:rPr>
          <w:rFonts w:ascii="Times New Roman" w:hAnsi="Times New Roman" w:cs="Times New Roman"/>
          <w:color w:val="auto"/>
          <w:sz w:val="24"/>
          <w:szCs w:val="24"/>
        </w:rPr>
        <w:t>observed in</w:t>
      </w:r>
      <w:r w:rsidR="00436752" w:rsidRPr="008008A6">
        <w:rPr>
          <w:rFonts w:ascii="Times New Roman" w:hAnsi="Times New Roman" w:cs="Times New Roman"/>
          <w:color w:val="auto"/>
          <w:sz w:val="24"/>
          <w:szCs w:val="24"/>
        </w:rPr>
        <w:t xml:space="preserve"> past studies (</w:t>
      </w:r>
      <w:proofErr w:type="spellStart"/>
      <w:r w:rsidR="00436752" w:rsidRPr="008008A6">
        <w:rPr>
          <w:rFonts w:ascii="Times New Roman" w:hAnsi="Times New Roman" w:cs="Times New Roman"/>
          <w:color w:val="auto"/>
          <w:sz w:val="24"/>
          <w:szCs w:val="24"/>
        </w:rPr>
        <w:t>Bangayan</w:t>
      </w:r>
      <w:proofErr w:type="spellEnd"/>
      <w:r w:rsidR="00436752" w:rsidRPr="008008A6">
        <w:rPr>
          <w:rFonts w:ascii="Times New Roman" w:hAnsi="Times New Roman" w:cs="Times New Roman"/>
          <w:color w:val="auto"/>
          <w:sz w:val="24"/>
          <w:szCs w:val="24"/>
        </w:rPr>
        <w:t xml:space="preserve"> et al., 1996; Narayanan </w:t>
      </w:r>
      <w:r w:rsidR="002B0A08" w:rsidRPr="008008A6">
        <w:rPr>
          <w:rFonts w:ascii="Times New Roman" w:hAnsi="Times New Roman" w:cs="Times New Roman"/>
          <w:color w:val="auto"/>
          <w:sz w:val="24"/>
          <w:szCs w:val="24"/>
        </w:rPr>
        <w:t xml:space="preserve">&amp; </w:t>
      </w:r>
      <w:proofErr w:type="spellStart"/>
      <w:r w:rsidR="002B0A08" w:rsidRPr="008008A6">
        <w:rPr>
          <w:rFonts w:ascii="Times New Roman" w:hAnsi="Times New Roman" w:cs="Times New Roman"/>
          <w:color w:val="auto"/>
          <w:sz w:val="24"/>
          <w:szCs w:val="24"/>
        </w:rPr>
        <w:t>Alwan</w:t>
      </w:r>
      <w:proofErr w:type="spellEnd"/>
      <w:r w:rsidR="002B0A08" w:rsidRPr="008008A6">
        <w:rPr>
          <w:rFonts w:ascii="Times New Roman" w:hAnsi="Times New Roman" w:cs="Times New Roman"/>
          <w:color w:val="auto"/>
          <w:sz w:val="24"/>
          <w:szCs w:val="24"/>
        </w:rPr>
        <w:t>, 1996</w:t>
      </w:r>
      <w:r w:rsidR="00436752" w:rsidRPr="008008A6">
        <w:rPr>
          <w:rFonts w:ascii="Times New Roman" w:hAnsi="Times New Roman" w:cs="Times New Roman"/>
          <w:color w:val="auto"/>
          <w:sz w:val="24"/>
          <w:szCs w:val="24"/>
        </w:rPr>
        <w:t xml:space="preserve">), lateral channel asymmetry can also </w:t>
      </w:r>
      <w:r w:rsidR="00EF2BFA" w:rsidRPr="008008A6">
        <w:rPr>
          <w:rFonts w:ascii="Times New Roman" w:hAnsi="Times New Roman" w:cs="Times New Roman"/>
          <w:color w:val="auto"/>
          <w:sz w:val="24"/>
          <w:szCs w:val="24"/>
        </w:rPr>
        <w:t>give rise to</w:t>
      </w:r>
      <w:r w:rsidR="00436752" w:rsidRPr="008008A6">
        <w:rPr>
          <w:rFonts w:ascii="Times New Roman" w:hAnsi="Times New Roman" w:cs="Times New Roman"/>
          <w:color w:val="auto"/>
          <w:sz w:val="24"/>
          <w:szCs w:val="24"/>
        </w:rPr>
        <w:t xml:space="preserve"> anti-formants</w:t>
      </w:r>
      <w:r w:rsidR="00EF2BFA" w:rsidRPr="008008A6">
        <w:rPr>
          <w:rFonts w:ascii="Times New Roman" w:hAnsi="Times New Roman" w:cs="Times New Roman"/>
          <w:color w:val="auto"/>
          <w:sz w:val="24"/>
          <w:szCs w:val="24"/>
        </w:rPr>
        <w:t xml:space="preserve">, which </w:t>
      </w:r>
      <w:r w:rsidR="00436752" w:rsidRPr="008008A6">
        <w:rPr>
          <w:rFonts w:ascii="Times New Roman" w:hAnsi="Times New Roman" w:cs="Times New Roman"/>
          <w:color w:val="auto"/>
          <w:sz w:val="24"/>
          <w:szCs w:val="24"/>
        </w:rPr>
        <w:t>may var</w:t>
      </w:r>
      <w:r w:rsidR="009E09F1" w:rsidRPr="008008A6">
        <w:rPr>
          <w:rFonts w:ascii="Times New Roman" w:hAnsi="Times New Roman" w:cs="Times New Roman"/>
          <w:color w:val="auto"/>
          <w:sz w:val="24"/>
          <w:szCs w:val="24"/>
        </w:rPr>
        <w:t xml:space="preserve">y from speaker to speaker. </w:t>
      </w:r>
      <w:r w:rsidR="00B80134" w:rsidRPr="008008A6">
        <w:rPr>
          <w:rFonts w:ascii="Times New Roman" w:hAnsi="Times New Roman" w:cs="Times New Roman"/>
          <w:color w:val="auto"/>
          <w:sz w:val="24"/>
          <w:szCs w:val="24"/>
        </w:rPr>
        <w:t>Overall, the left and right lateral channels are unequal. The area(s) of the lateral channel(s) start increasing behind the linguo-alveolar contact, and start decreasing as the lateral channel(s) get</w:t>
      </w:r>
      <w:r w:rsidR="008610F8" w:rsidRPr="008008A6">
        <w:rPr>
          <w:rFonts w:ascii="Times New Roman" w:hAnsi="Times New Roman" w:cs="Times New Roman"/>
          <w:color w:val="auto"/>
          <w:sz w:val="24"/>
          <w:szCs w:val="24"/>
        </w:rPr>
        <w:t>s</w:t>
      </w:r>
      <w:r w:rsidR="00B80134" w:rsidRPr="008008A6">
        <w:rPr>
          <w:rFonts w:ascii="Times New Roman" w:hAnsi="Times New Roman" w:cs="Times New Roman"/>
          <w:color w:val="auto"/>
          <w:sz w:val="24"/>
          <w:szCs w:val="24"/>
        </w:rPr>
        <w:t xml:space="preserve"> cl</w:t>
      </w:r>
      <w:r w:rsidR="00657360" w:rsidRPr="008008A6">
        <w:rPr>
          <w:rFonts w:ascii="Times New Roman" w:hAnsi="Times New Roman" w:cs="Times New Roman"/>
          <w:color w:val="auto"/>
          <w:sz w:val="24"/>
          <w:szCs w:val="24"/>
        </w:rPr>
        <w:t>ose to linguo-velar contact. Th</w:t>
      </w:r>
      <w:r w:rsidR="008610F8" w:rsidRPr="008008A6">
        <w:rPr>
          <w:rFonts w:ascii="Times New Roman" w:hAnsi="Times New Roman" w:cs="Times New Roman"/>
          <w:color w:val="auto"/>
          <w:sz w:val="24"/>
          <w:szCs w:val="24"/>
        </w:rPr>
        <w:t>ose authors</w:t>
      </w:r>
      <w:r w:rsidR="00657360" w:rsidRPr="008008A6">
        <w:rPr>
          <w:rFonts w:ascii="Times New Roman" w:hAnsi="Times New Roman" w:cs="Times New Roman"/>
          <w:color w:val="auto"/>
          <w:sz w:val="24"/>
          <w:szCs w:val="24"/>
        </w:rPr>
        <w:t xml:space="preserve"> speculated that the area increase is due to tongue </w:t>
      </w:r>
      <w:r w:rsidR="001107FC">
        <w:rPr>
          <w:rFonts w:ascii="Times New Roman" w:hAnsi="Times New Roman" w:cs="Times New Roman"/>
          <w:color w:val="auto"/>
          <w:sz w:val="24"/>
          <w:szCs w:val="24"/>
        </w:rPr>
        <w:t>lateralization</w:t>
      </w:r>
      <w:r w:rsidR="00657360" w:rsidRPr="008008A6">
        <w:rPr>
          <w:rFonts w:ascii="Times New Roman" w:hAnsi="Times New Roman" w:cs="Times New Roman"/>
          <w:color w:val="auto"/>
          <w:sz w:val="24"/>
          <w:szCs w:val="24"/>
        </w:rPr>
        <w:t xml:space="preserve">. </w:t>
      </w:r>
      <w:r w:rsidR="009E09F1" w:rsidRPr="008008A6">
        <w:rPr>
          <w:rFonts w:ascii="Times New Roman" w:hAnsi="Times New Roman" w:cs="Times New Roman"/>
          <w:color w:val="auto"/>
          <w:sz w:val="24"/>
          <w:szCs w:val="24"/>
        </w:rPr>
        <w:t xml:space="preserve">The anti-formants created by the lateral channel can be observed in the higher formants (usually F3 ~ F5). </w:t>
      </w:r>
      <w:r w:rsidR="008610F8" w:rsidRPr="008008A6">
        <w:rPr>
          <w:rFonts w:ascii="Times New Roman" w:hAnsi="Times New Roman" w:cs="Times New Roman"/>
          <w:color w:val="auto"/>
          <w:sz w:val="24"/>
          <w:szCs w:val="24"/>
        </w:rPr>
        <w:t xml:space="preserve">Anti-formants </w:t>
      </w:r>
      <w:r w:rsidR="009E09F1" w:rsidRPr="008008A6">
        <w:rPr>
          <w:rFonts w:ascii="Times New Roman" w:hAnsi="Times New Roman" w:cs="Times New Roman"/>
          <w:color w:val="auto"/>
          <w:sz w:val="24"/>
          <w:szCs w:val="24"/>
        </w:rPr>
        <w:t>absorb energy and weaken the signal in these frequency regions.</w:t>
      </w:r>
      <w:r w:rsidR="0068133C" w:rsidRPr="008008A6">
        <w:rPr>
          <w:rFonts w:ascii="Times New Roman" w:hAnsi="Times New Roman" w:cs="Times New Roman"/>
          <w:color w:val="auto"/>
          <w:sz w:val="24"/>
          <w:szCs w:val="24"/>
        </w:rPr>
        <w:t xml:space="preserve"> </w:t>
      </w:r>
    </w:p>
    <w:p w14:paraId="3E8C68F9" w14:textId="0D592640" w:rsidR="00AC10E7" w:rsidRPr="008008A6" w:rsidRDefault="009E09F1" w:rsidP="00673463">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Additional anti-formants can be formed at</w:t>
      </w:r>
      <w:r w:rsidR="00AC10E7" w:rsidRPr="008008A6">
        <w:rPr>
          <w:rFonts w:ascii="Times New Roman" w:hAnsi="Times New Roman" w:cs="Times New Roman"/>
          <w:color w:val="auto"/>
          <w:sz w:val="24"/>
          <w:szCs w:val="24"/>
        </w:rPr>
        <w:t xml:space="preserve"> the sublingual cavity. </w:t>
      </w:r>
      <w:r w:rsidR="00D3549B" w:rsidRPr="008008A6">
        <w:rPr>
          <w:rFonts w:ascii="Times New Roman" w:hAnsi="Times New Roman" w:cs="Times New Roman"/>
          <w:color w:val="auto"/>
          <w:sz w:val="24"/>
          <w:szCs w:val="24"/>
        </w:rPr>
        <w:t>T</w:t>
      </w:r>
      <w:r w:rsidR="00C14308" w:rsidRPr="008008A6">
        <w:rPr>
          <w:rFonts w:ascii="Times New Roman" w:hAnsi="Times New Roman" w:cs="Times New Roman"/>
          <w:color w:val="auto"/>
          <w:sz w:val="24"/>
          <w:szCs w:val="24"/>
        </w:rPr>
        <w:t xml:space="preserve">he sublingual cavity </w:t>
      </w:r>
      <w:r w:rsidR="00D3549B" w:rsidRPr="008008A6">
        <w:rPr>
          <w:rFonts w:ascii="Times New Roman" w:hAnsi="Times New Roman" w:cs="Times New Roman"/>
          <w:color w:val="auto"/>
          <w:sz w:val="24"/>
          <w:szCs w:val="24"/>
        </w:rPr>
        <w:t xml:space="preserve">is </w:t>
      </w:r>
      <w:r w:rsidR="00C14308" w:rsidRPr="008008A6">
        <w:rPr>
          <w:rFonts w:ascii="Times New Roman" w:hAnsi="Times New Roman" w:cs="Times New Roman"/>
          <w:color w:val="auto"/>
          <w:sz w:val="24"/>
          <w:szCs w:val="24"/>
        </w:rPr>
        <w:t xml:space="preserve">formed by </w:t>
      </w:r>
      <w:r w:rsidR="00AC10E7" w:rsidRPr="008008A6">
        <w:rPr>
          <w:rFonts w:ascii="Times New Roman" w:hAnsi="Times New Roman" w:cs="Times New Roman"/>
          <w:color w:val="auto"/>
          <w:sz w:val="24"/>
          <w:szCs w:val="24"/>
        </w:rPr>
        <w:t xml:space="preserve">linguo-alveolar contact in /l/ articulation. Zhou (2009) </w:t>
      </w:r>
      <w:r w:rsidR="00F43008" w:rsidRPr="008008A6">
        <w:rPr>
          <w:rFonts w:ascii="Times New Roman" w:hAnsi="Times New Roman" w:cs="Times New Roman"/>
          <w:color w:val="auto"/>
          <w:sz w:val="24"/>
          <w:szCs w:val="24"/>
        </w:rPr>
        <w:t>summarized</w:t>
      </w:r>
      <w:r w:rsidR="00AC10E7" w:rsidRPr="008008A6">
        <w:rPr>
          <w:rFonts w:ascii="Times New Roman" w:hAnsi="Times New Roman" w:cs="Times New Roman"/>
          <w:color w:val="auto"/>
          <w:sz w:val="24"/>
          <w:szCs w:val="24"/>
        </w:rPr>
        <w:t xml:space="preserve"> that </w:t>
      </w:r>
      <w:r w:rsidR="006C4783" w:rsidRPr="008008A6">
        <w:rPr>
          <w:rFonts w:ascii="Times New Roman" w:hAnsi="Times New Roman" w:cs="Times New Roman"/>
          <w:color w:val="auto"/>
          <w:sz w:val="24"/>
          <w:szCs w:val="24"/>
        </w:rPr>
        <w:t>anti-formant</w:t>
      </w:r>
      <w:r w:rsidR="009B579B" w:rsidRPr="008008A6">
        <w:rPr>
          <w:rFonts w:ascii="Times New Roman" w:hAnsi="Times New Roman" w:cs="Times New Roman"/>
          <w:color w:val="auto"/>
          <w:sz w:val="24"/>
          <w:szCs w:val="24"/>
        </w:rPr>
        <w:t>s</w:t>
      </w:r>
      <w:r w:rsidR="00AC10E7" w:rsidRPr="008008A6">
        <w:rPr>
          <w:rFonts w:ascii="Times New Roman" w:hAnsi="Times New Roman" w:cs="Times New Roman"/>
          <w:color w:val="auto"/>
          <w:sz w:val="24"/>
          <w:szCs w:val="24"/>
        </w:rPr>
        <w:t xml:space="preserve"> could be produced in the following three situations: (1) The length of the lateral channel is short; (2) The lateral channels are asymmetrical; (3) the linguo-alveolar constriction is not narrow enough</w:t>
      </w:r>
      <w:r w:rsidR="00AB347B" w:rsidRPr="008008A6">
        <w:rPr>
          <w:rFonts w:ascii="Times New Roman" w:hAnsi="Times New Roman" w:cs="Times New Roman"/>
          <w:color w:val="auto"/>
          <w:sz w:val="24"/>
          <w:szCs w:val="24"/>
        </w:rPr>
        <w:t>, thereby increasing the sublingual cavity</w:t>
      </w:r>
      <w:r w:rsidR="00AC10E7" w:rsidRPr="008008A6">
        <w:rPr>
          <w:rFonts w:ascii="Times New Roman" w:hAnsi="Times New Roman" w:cs="Times New Roman"/>
          <w:color w:val="auto"/>
          <w:sz w:val="24"/>
          <w:szCs w:val="24"/>
        </w:rPr>
        <w:t xml:space="preserve">. </w:t>
      </w:r>
      <w:r w:rsidR="00AB347B" w:rsidRPr="008008A6">
        <w:rPr>
          <w:rFonts w:ascii="Times New Roman" w:hAnsi="Times New Roman" w:cs="Times New Roman"/>
          <w:color w:val="auto"/>
          <w:sz w:val="24"/>
          <w:szCs w:val="24"/>
        </w:rPr>
        <w:t xml:space="preserve">Relatedly, </w:t>
      </w:r>
      <w:r w:rsidR="00AC10E7" w:rsidRPr="008008A6">
        <w:rPr>
          <w:rFonts w:ascii="Times New Roman" w:hAnsi="Times New Roman" w:cs="Times New Roman"/>
          <w:color w:val="auto"/>
          <w:sz w:val="24"/>
          <w:szCs w:val="24"/>
        </w:rPr>
        <w:t xml:space="preserve">Narayanan and </w:t>
      </w:r>
      <w:proofErr w:type="spellStart"/>
      <w:r w:rsidR="00AC10E7" w:rsidRPr="008008A6">
        <w:rPr>
          <w:rFonts w:ascii="Times New Roman" w:hAnsi="Times New Roman" w:cs="Times New Roman"/>
          <w:color w:val="auto"/>
          <w:sz w:val="24"/>
          <w:szCs w:val="24"/>
        </w:rPr>
        <w:t>Alwan</w:t>
      </w:r>
      <w:proofErr w:type="spellEnd"/>
      <w:r w:rsidR="00AC10E7" w:rsidRPr="008008A6">
        <w:rPr>
          <w:rFonts w:ascii="Times New Roman" w:hAnsi="Times New Roman" w:cs="Times New Roman"/>
          <w:color w:val="auto"/>
          <w:sz w:val="24"/>
          <w:szCs w:val="24"/>
        </w:rPr>
        <w:t xml:space="preserve"> (1996) f</w:t>
      </w:r>
      <w:r w:rsidR="00AB347B" w:rsidRPr="008008A6">
        <w:rPr>
          <w:rFonts w:ascii="Times New Roman" w:hAnsi="Times New Roman" w:cs="Times New Roman"/>
          <w:color w:val="auto"/>
          <w:sz w:val="24"/>
          <w:szCs w:val="24"/>
        </w:rPr>
        <w:t>ou</w:t>
      </w:r>
      <w:r w:rsidR="00AC10E7" w:rsidRPr="008008A6">
        <w:rPr>
          <w:rFonts w:ascii="Times New Roman" w:hAnsi="Times New Roman" w:cs="Times New Roman"/>
          <w:color w:val="auto"/>
          <w:sz w:val="24"/>
          <w:szCs w:val="24"/>
        </w:rPr>
        <w:t xml:space="preserve">nd that the sublingual cavity can predict F3 frequency. Specifically, it reduces </w:t>
      </w:r>
      <w:r w:rsidR="00AB347B" w:rsidRPr="008008A6">
        <w:rPr>
          <w:rFonts w:ascii="Times New Roman" w:hAnsi="Times New Roman" w:cs="Times New Roman"/>
          <w:color w:val="auto"/>
          <w:sz w:val="24"/>
          <w:szCs w:val="24"/>
        </w:rPr>
        <w:t xml:space="preserve">the </w:t>
      </w:r>
      <w:r w:rsidR="00AC10E7" w:rsidRPr="008008A6">
        <w:rPr>
          <w:rFonts w:ascii="Times New Roman" w:hAnsi="Times New Roman" w:cs="Times New Roman"/>
          <w:color w:val="auto"/>
          <w:sz w:val="24"/>
          <w:szCs w:val="24"/>
        </w:rPr>
        <w:t>frequency associated with the front cavity as the volume of the front cavity increases. </w:t>
      </w:r>
    </w:p>
    <w:p w14:paraId="343AEADD" w14:textId="07C60115" w:rsidR="008610F8" w:rsidRPr="008008A6" w:rsidRDefault="0041704C" w:rsidP="00673463">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The </w:t>
      </w:r>
      <w:r w:rsidR="008610F8" w:rsidRPr="008008A6">
        <w:rPr>
          <w:rFonts w:ascii="Times New Roman" w:hAnsi="Times New Roman" w:cs="Times New Roman"/>
          <w:color w:val="auto"/>
          <w:sz w:val="24"/>
          <w:szCs w:val="24"/>
        </w:rPr>
        <w:t xml:space="preserve">earlier </w:t>
      </w:r>
      <w:r w:rsidRPr="008008A6">
        <w:rPr>
          <w:rFonts w:ascii="Times New Roman" w:hAnsi="Times New Roman" w:cs="Times New Roman"/>
          <w:color w:val="auto"/>
          <w:sz w:val="24"/>
          <w:szCs w:val="24"/>
        </w:rPr>
        <w:t xml:space="preserve">studies </w:t>
      </w:r>
      <w:r w:rsidR="008610F8" w:rsidRPr="008008A6">
        <w:rPr>
          <w:rFonts w:ascii="Times New Roman" w:hAnsi="Times New Roman" w:cs="Times New Roman"/>
          <w:color w:val="auto"/>
          <w:sz w:val="24"/>
          <w:szCs w:val="24"/>
        </w:rPr>
        <w:t xml:space="preserve">we have </w:t>
      </w:r>
      <w:r w:rsidR="00EF2BFA" w:rsidRPr="008008A6">
        <w:rPr>
          <w:rFonts w:ascii="Times New Roman" w:hAnsi="Times New Roman" w:cs="Times New Roman"/>
          <w:color w:val="auto"/>
          <w:sz w:val="24"/>
          <w:szCs w:val="24"/>
        </w:rPr>
        <w:t xml:space="preserve">reviewed </w:t>
      </w:r>
      <w:r w:rsidRPr="008008A6">
        <w:rPr>
          <w:rFonts w:ascii="Times New Roman" w:hAnsi="Times New Roman" w:cs="Times New Roman"/>
          <w:color w:val="auto"/>
          <w:sz w:val="24"/>
          <w:szCs w:val="24"/>
        </w:rPr>
        <w:t xml:space="preserve">can be divided into two categories: 1) mid-sagittal tongue movements and </w:t>
      </w:r>
      <w:r w:rsidR="007C7159" w:rsidRPr="008008A6">
        <w:rPr>
          <w:rFonts w:ascii="Times New Roman" w:hAnsi="Times New Roman" w:cs="Times New Roman"/>
          <w:color w:val="auto"/>
          <w:sz w:val="24"/>
          <w:szCs w:val="24"/>
        </w:rPr>
        <w:t>their</w:t>
      </w:r>
      <w:r w:rsidRPr="008008A6">
        <w:rPr>
          <w:rFonts w:ascii="Times New Roman" w:hAnsi="Times New Roman" w:cs="Times New Roman"/>
          <w:color w:val="auto"/>
          <w:sz w:val="24"/>
          <w:szCs w:val="24"/>
        </w:rPr>
        <w:t xml:space="preserve"> resulting acoustics on /l/ production; 2) lateral channel</w:t>
      </w:r>
      <w:r w:rsidR="007C7159" w:rsidRPr="008008A6">
        <w:rPr>
          <w:rFonts w:ascii="Times New Roman" w:hAnsi="Times New Roman" w:cs="Times New Roman"/>
          <w:color w:val="auto"/>
          <w:sz w:val="24"/>
          <w:szCs w:val="24"/>
        </w:rPr>
        <w:t>(s)</w:t>
      </w:r>
      <w:r w:rsidRPr="008008A6">
        <w:rPr>
          <w:rFonts w:ascii="Times New Roman" w:hAnsi="Times New Roman" w:cs="Times New Roman"/>
          <w:color w:val="auto"/>
          <w:sz w:val="24"/>
          <w:szCs w:val="24"/>
        </w:rPr>
        <w:t xml:space="preserve"> formation on static /l/ production</w:t>
      </w:r>
      <w:r w:rsidR="007C7159" w:rsidRPr="008008A6">
        <w:rPr>
          <w:rFonts w:ascii="Times New Roman" w:hAnsi="Times New Roman" w:cs="Times New Roman"/>
          <w:color w:val="auto"/>
          <w:sz w:val="24"/>
          <w:szCs w:val="24"/>
        </w:rPr>
        <w:t>. Neither of these two categories covers the topic of the effect of</w:t>
      </w:r>
      <w:r w:rsidR="002D18CC" w:rsidRPr="008008A6">
        <w:rPr>
          <w:rFonts w:ascii="Times New Roman" w:hAnsi="Times New Roman" w:cs="Times New Roman"/>
          <w:color w:val="auto"/>
          <w:sz w:val="24"/>
          <w:szCs w:val="24"/>
        </w:rPr>
        <w:t xml:space="preserve"> active</w:t>
      </w:r>
      <w:r w:rsidR="007C7159" w:rsidRPr="008008A6">
        <w:rPr>
          <w:rFonts w:ascii="Times New Roman" w:hAnsi="Times New Roman" w:cs="Times New Roman"/>
          <w:color w:val="auto"/>
          <w:sz w:val="24"/>
          <w:szCs w:val="24"/>
        </w:rPr>
        <w:t xml:space="preserve"> lateral channel(s)</w:t>
      </w:r>
      <w:r w:rsidR="002D18CC" w:rsidRPr="008008A6">
        <w:rPr>
          <w:rFonts w:ascii="Times New Roman" w:hAnsi="Times New Roman" w:cs="Times New Roman"/>
          <w:color w:val="auto"/>
          <w:sz w:val="24"/>
          <w:szCs w:val="24"/>
        </w:rPr>
        <w:t xml:space="preserve"> formation</w:t>
      </w:r>
      <w:r w:rsidR="007C7159" w:rsidRPr="008008A6">
        <w:rPr>
          <w:rFonts w:ascii="Times New Roman" w:hAnsi="Times New Roman" w:cs="Times New Roman"/>
          <w:color w:val="auto"/>
          <w:sz w:val="24"/>
          <w:szCs w:val="24"/>
        </w:rPr>
        <w:t xml:space="preserve"> on the acoustics. </w:t>
      </w:r>
      <w:r w:rsidR="003609F0" w:rsidRPr="008008A6">
        <w:rPr>
          <w:rFonts w:ascii="Times New Roman" w:hAnsi="Times New Roman" w:cs="Times New Roman"/>
          <w:color w:val="auto"/>
          <w:sz w:val="24"/>
          <w:szCs w:val="24"/>
        </w:rPr>
        <w:t xml:space="preserve">The present study fills </w:t>
      </w:r>
      <w:r w:rsidR="008610F8" w:rsidRPr="008008A6">
        <w:rPr>
          <w:rFonts w:ascii="Times New Roman" w:hAnsi="Times New Roman" w:cs="Times New Roman"/>
          <w:color w:val="auto"/>
          <w:sz w:val="24"/>
          <w:szCs w:val="24"/>
        </w:rPr>
        <w:t xml:space="preserve">that </w:t>
      </w:r>
      <w:r w:rsidR="003609F0" w:rsidRPr="008008A6">
        <w:rPr>
          <w:rFonts w:ascii="Times New Roman" w:hAnsi="Times New Roman" w:cs="Times New Roman"/>
          <w:color w:val="auto"/>
          <w:sz w:val="24"/>
          <w:szCs w:val="24"/>
        </w:rPr>
        <w:t xml:space="preserve">empirical gap. We presented dynamic data on the lateral channel formation and its resulting acoustics. </w:t>
      </w:r>
      <w:r w:rsidR="00B13179" w:rsidRPr="008008A6">
        <w:rPr>
          <w:rFonts w:ascii="Times New Roman" w:hAnsi="Times New Roman" w:cs="Times New Roman"/>
          <w:color w:val="auto"/>
          <w:sz w:val="24"/>
          <w:szCs w:val="24"/>
        </w:rPr>
        <w:t>One of the most important findings in this study is that unlike F1 and F2, there is no effect of syllable position on F3.</w:t>
      </w:r>
      <w:r w:rsidR="008A576A" w:rsidRPr="008008A6">
        <w:rPr>
          <w:rFonts w:ascii="Times New Roman" w:hAnsi="Times New Roman" w:cs="Times New Roman"/>
          <w:color w:val="auto"/>
          <w:sz w:val="24"/>
          <w:szCs w:val="24"/>
        </w:rPr>
        <w:t xml:space="preserve"> </w:t>
      </w:r>
      <w:r w:rsidR="0049509E" w:rsidRPr="008008A6">
        <w:rPr>
          <w:rFonts w:ascii="Times New Roman" w:hAnsi="Times New Roman" w:cs="Times New Roman"/>
          <w:color w:val="auto"/>
          <w:sz w:val="24"/>
          <w:szCs w:val="24"/>
        </w:rPr>
        <w:t xml:space="preserve">Typically, F1 and F2 frequencies are associated with the mid-sagittal tongue movements: F1 is related with tongue tip height and F2 is related with </w:t>
      </w:r>
      <w:r w:rsidR="0049509E" w:rsidRPr="008008A6">
        <w:rPr>
          <w:rFonts w:ascii="Times New Roman" w:hAnsi="Times New Roman" w:cs="Times New Roman"/>
          <w:color w:val="auto"/>
          <w:sz w:val="24"/>
          <w:szCs w:val="24"/>
        </w:rPr>
        <w:lastRenderedPageBreak/>
        <w:t xml:space="preserve">tongue body backness. </w:t>
      </w:r>
      <w:r w:rsidR="00D97837" w:rsidRPr="008008A6">
        <w:rPr>
          <w:rFonts w:ascii="Times New Roman" w:hAnsi="Times New Roman" w:cs="Times New Roman"/>
          <w:color w:val="auto"/>
          <w:sz w:val="24"/>
          <w:szCs w:val="24"/>
        </w:rPr>
        <w:t>The values of F1 and F2 frequencies show specific pattern depending on the syllable position of the /l/ (onset vs. coda).</w:t>
      </w:r>
      <w:r w:rsidR="002D18CC" w:rsidRPr="008008A6">
        <w:rPr>
          <w:rFonts w:ascii="Times New Roman" w:hAnsi="Times New Roman" w:cs="Times New Roman"/>
          <w:color w:val="auto"/>
          <w:sz w:val="24"/>
          <w:szCs w:val="24"/>
        </w:rPr>
        <w:t xml:space="preserve"> </w:t>
      </w:r>
      <w:r w:rsidR="00F550F9" w:rsidRPr="008008A6">
        <w:rPr>
          <w:rFonts w:ascii="Times New Roman" w:hAnsi="Times New Roman" w:cs="Times New Roman"/>
          <w:color w:val="auto"/>
          <w:sz w:val="24"/>
          <w:szCs w:val="24"/>
        </w:rPr>
        <w:t xml:space="preserve">In terms of F3 values, we found that it is related with tongue </w:t>
      </w:r>
      <w:r w:rsidR="001107FC">
        <w:rPr>
          <w:rFonts w:ascii="Times New Roman" w:hAnsi="Times New Roman" w:cs="Times New Roman"/>
          <w:color w:val="auto"/>
          <w:sz w:val="24"/>
          <w:szCs w:val="24"/>
        </w:rPr>
        <w:t>lateralization</w:t>
      </w:r>
      <w:r w:rsidR="00F550F9" w:rsidRPr="008008A6">
        <w:rPr>
          <w:rFonts w:ascii="Times New Roman" w:hAnsi="Times New Roman" w:cs="Times New Roman"/>
          <w:color w:val="auto"/>
          <w:sz w:val="24"/>
          <w:szCs w:val="24"/>
        </w:rPr>
        <w:t>. While F1 and F2 values vary across syllable positions, F3 value remains constant across different positions. In</w:t>
      </w:r>
      <w:r w:rsidR="00BD55C8" w:rsidRPr="008008A6">
        <w:rPr>
          <w:rFonts w:ascii="Times New Roman" w:hAnsi="Times New Roman" w:cs="Times New Roman"/>
          <w:color w:val="auto"/>
          <w:sz w:val="24"/>
          <w:szCs w:val="24"/>
        </w:rPr>
        <w:t xml:space="preserve"> our previous</w:t>
      </w:r>
      <w:r w:rsidR="00F550F9" w:rsidRPr="008008A6">
        <w:rPr>
          <w:rFonts w:ascii="Times New Roman" w:hAnsi="Times New Roman" w:cs="Times New Roman"/>
          <w:color w:val="auto"/>
          <w:sz w:val="24"/>
          <w:szCs w:val="24"/>
        </w:rPr>
        <w:t xml:space="preserve"> study (Ying et al., submitted),</w:t>
      </w:r>
      <w:r w:rsidR="00BD55C8" w:rsidRPr="008008A6">
        <w:rPr>
          <w:rFonts w:ascii="Times New Roman" w:hAnsi="Times New Roman" w:cs="Times New Roman"/>
          <w:color w:val="auto"/>
          <w:sz w:val="24"/>
          <w:szCs w:val="24"/>
        </w:rPr>
        <w:t xml:space="preserve"> </w:t>
      </w:r>
      <w:r w:rsidR="00F550F9" w:rsidRPr="008008A6">
        <w:rPr>
          <w:rFonts w:ascii="Times New Roman" w:hAnsi="Times New Roman" w:cs="Times New Roman"/>
          <w:color w:val="auto"/>
          <w:sz w:val="24"/>
          <w:szCs w:val="24"/>
        </w:rPr>
        <w:t>w</w:t>
      </w:r>
      <w:r w:rsidR="00BD55C8" w:rsidRPr="008008A6">
        <w:rPr>
          <w:rFonts w:ascii="Times New Roman" w:hAnsi="Times New Roman" w:cs="Times New Roman"/>
          <w:color w:val="auto"/>
          <w:sz w:val="24"/>
          <w:szCs w:val="24"/>
        </w:rPr>
        <w:t xml:space="preserve">e found that </w:t>
      </w:r>
      <w:r w:rsidR="000B0782" w:rsidRPr="008008A6">
        <w:rPr>
          <w:rFonts w:ascii="Times New Roman" w:hAnsi="Times New Roman" w:cs="Times New Roman"/>
          <w:color w:val="auto"/>
          <w:sz w:val="24"/>
          <w:szCs w:val="24"/>
        </w:rPr>
        <w:t xml:space="preserve">lateral channel formation show stability across syllable position and vowel context. </w:t>
      </w:r>
      <w:r w:rsidR="00CD0D3F" w:rsidRPr="008008A6">
        <w:rPr>
          <w:rFonts w:ascii="Times New Roman" w:hAnsi="Times New Roman" w:cs="Times New Roman"/>
          <w:color w:val="auto"/>
          <w:sz w:val="24"/>
          <w:szCs w:val="24"/>
        </w:rPr>
        <w:t xml:space="preserve">This means that </w:t>
      </w:r>
      <w:r w:rsidR="001107FC">
        <w:rPr>
          <w:rFonts w:ascii="Times New Roman" w:hAnsi="Times New Roman" w:cs="Times New Roman"/>
          <w:color w:val="auto"/>
          <w:sz w:val="24"/>
          <w:szCs w:val="24"/>
        </w:rPr>
        <w:t>lateralization</w:t>
      </w:r>
      <w:r w:rsidR="00CD0D3F" w:rsidRPr="008008A6">
        <w:rPr>
          <w:rFonts w:ascii="Times New Roman" w:hAnsi="Times New Roman" w:cs="Times New Roman"/>
          <w:color w:val="auto"/>
          <w:sz w:val="24"/>
          <w:szCs w:val="24"/>
        </w:rPr>
        <w:t xml:space="preserve"> is an actively controlled gesture; even as the mid-sagittal </w:t>
      </w:r>
      <w:r w:rsidR="00507E8A" w:rsidRPr="008008A6">
        <w:rPr>
          <w:rFonts w:ascii="Times New Roman" w:hAnsi="Times New Roman" w:cs="Times New Roman"/>
          <w:color w:val="auto"/>
          <w:sz w:val="24"/>
          <w:szCs w:val="24"/>
        </w:rPr>
        <w:t>gestures</w:t>
      </w:r>
      <w:r w:rsidR="00CD0D3F" w:rsidRPr="008008A6">
        <w:rPr>
          <w:rFonts w:ascii="Times New Roman" w:hAnsi="Times New Roman" w:cs="Times New Roman"/>
          <w:color w:val="auto"/>
          <w:sz w:val="24"/>
          <w:szCs w:val="24"/>
        </w:rPr>
        <w:t xml:space="preserve"> vary across syllable positions. </w:t>
      </w:r>
      <w:r w:rsidR="00507E8A" w:rsidRPr="008008A6">
        <w:rPr>
          <w:rFonts w:ascii="Times New Roman" w:hAnsi="Times New Roman" w:cs="Times New Roman"/>
          <w:color w:val="auto"/>
          <w:sz w:val="24"/>
          <w:szCs w:val="24"/>
        </w:rPr>
        <w:t xml:space="preserve">Context-independent control is the hallmark of gestures as phonological units. </w:t>
      </w:r>
      <w:r w:rsidR="001D7B8C" w:rsidRPr="008008A6">
        <w:rPr>
          <w:rFonts w:ascii="Times New Roman" w:hAnsi="Times New Roman" w:cs="Times New Roman"/>
          <w:color w:val="auto"/>
          <w:sz w:val="24"/>
          <w:szCs w:val="24"/>
        </w:rPr>
        <w:t xml:space="preserve">Stevens (1972) observed that the acoustics </w:t>
      </w:r>
      <w:r w:rsidR="008610F8" w:rsidRPr="008008A6">
        <w:rPr>
          <w:rFonts w:ascii="Times New Roman" w:hAnsi="Times New Roman" w:cs="Times New Roman"/>
          <w:color w:val="auto"/>
          <w:sz w:val="24"/>
          <w:szCs w:val="24"/>
        </w:rPr>
        <w:t xml:space="preserve">are </w:t>
      </w:r>
      <w:r w:rsidR="001D7B8C" w:rsidRPr="008008A6">
        <w:rPr>
          <w:rFonts w:ascii="Times New Roman" w:hAnsi="Times New Roman" w:cs="Times New Roman"/>
          <w:color w:val="auto"/>
          <w:sz w:val="24"/>
          <w:szCs w:val="24"/>
        </w:rPr>
        <w:t>insensitive to change</w:t>
      </w:r>
      <w:r w:rsidR="008610F8" w:rsidRPr="008008A6">
        <w:rPr>
          <w:rFonts w:ascii="Times New Roman" w:hAnsi="Times New Roman" w:cs="Times New Roman"/>
          <w:color w:val="auto"/>
          <w:sz w:val="24"/>
          <w:szCs w:val="24"/>
        </w:rPr>
        <w:t>s</w:t>
      </w:r>
      <w:r w:rsidR="001D7B8C" w:rsidRPr="008008A6">
        <w:rPr>
          <w:rFonts w:ascii="Times New Roman" w:hAnsi="Times New Roman" w:cs="Times New Roman"/>
          <w:color w:val="auto"/>
          <w:sz w:val="24"/>
          <w:szCs w:val="24"/>
        </w:rPr>
        <w:t xml:space="preserve"> in </w:t>
      </w:r>
      <w:r w:rsidR="008610F8" w:rsidRPr="008008A6">
        <w:rPr>
          <w:rFonts w:ascii="Times New Roman" w:hAnsi="Times New Roman" w:cs="Times New Roman"/>
          <w:color w:val="auto"/>
          <w:sz w:val="24"/>
          <w:szCs w:val="24"/>
        </w:rPr>
        <w:t xml:space="preserve">the </w:t>
      </w:r>
      <w:r w:rsidR="001D7B8C" w:rsidRPr="008008A6">
        <w:rPr>
          <w:rFonts w:ascii="Times New Roman" w:hAnsi="Times New Roman" w:cs="Times New Roman"/>
          <w:color w:val="auto"/>
          <w:sz w:val="24"/>
          <w:szCs w:val="24"/>
        </w:rPr>
        <w:t xml:space="preserve">articulation over a part of its range, </w:t>
      </w:r>
      <w:r w:rsidR="008610F8" w:rsidRPr="008008A6">
        <w:rPr>
          <w:rFonts w:ascii="Times New Roman" w:hAnsi="Times New Roman" w:cs="Times New Roman"/>
          <w:color w:val="auto"/>
          <w:sz w:val="24"/>
          <w:szCs w:val="24"/>
        </w:rPr>
        <w:t xml:space="preserve">whereas </w:t>
      </w:r>
      <w:r w:rsidR="001D7B8C" w:rsidRPr="008008A6">
        <w:rPr>
          <w:rFonts w:ascii="Times New Roman" w:hAnsi="Times New Roman" w:cs="Times New Roman"/>
          <w:color w:val="auto"/>
          <w:sz w:val="24"/>
          <w:szCs w:val="24"/>
        </w:rPr>
        <w:t xml:space="preserve">at the other part of its articulatory range the acoustics can change </w:t>
      </w:r>
      <w:proofErr w:type="gramStart"/>
      <w:r w:rsidR="001D7B8C" w:rsidRPr="008008A6">
        <w:rPr>
          <w:rFonts w:ascii="Times New Roman" w:hAnsi="Times New Roman" w:cs="Times New Roman"/>
          <w:color w:val="auto"/>
          <w:sz w:val="24"/>
          <w:szCs w:val="24"/>
        </w:rPr>
        <w:t>rapidly,</w:t>
      </w:r>
      <w:proofErr w:type="gramEnd"/>
      <w:r w:rsidR="001D7B8C" w:rsidRPr="008008A6">
        <w:rPr>
          <w:rFonts w:ascii="Times New Roman" w:hAnsi="Times New Roman" w:cs="Times New Roman"/>
          <w:color w:val="auto"/>
          <w:sz w:val="24"/>
          <w:szCs w:val="24"/>
        </w:rPr>
        <w:t xml:space="preserve"> and at another part the acoustics can be insensitive again. The insensitive region of acoustics is known as the stable region, and the rapid change region is unknown as the unstable region.</w:t>
      </w:r>
    </w:p>
    <w:p w14:paraId="41A73BA3" w14:textId="510049B5" w:rsidR="001D7B8C" w:rsidRPr="008008A6" w:rsidRDefault="001D7B8C" w:rsidP="00673463">
      <w:pPr>
        <w:pStyle w:val="BodyText"/>
        <w:spacing w:before="240"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According to Stevens (1972), this type of articulatory and acoustic relation defines a distinctive feature. </w:t>
      </w:r>
      <w:r w:rsidR="00A808CF" w:rsidRPr="008008A6">
        <w:rPr>
          <w:rFonts w:ascii="Times New Roman" w:hAnsi="Times New Roman" w:cs="Times New Roman"/>
          <w:color w:val="auto"/>
          <w:sz w:val="24"/>
          <w:szCs w:val="24"/>
        </w:rPr>
        <w:t>Sproat and Fujimura (1993) proposed a [+lateral] feature for /l/. They speculated that tongue tip gesture and tongue blade narrowing gesture are in active control during /l/ production.</w:t>
      </w:r>
      <w:r w:rsidR="00F86232" w:rsidRPr="008008A6">
        <w:rPr>
          <w:rFonts w:ascii="Times New Roman" w:hAnsi="Times New Roman" w:cs="Times New Roman"/>
          <w:color w:val="auto"/>
          <w:sz w:val="24"/>
          <w:szCs w:val="24"/>
        </w:rPr>
        <w:t xml:space="preserve"> </w:t>
      </w:r>
      <w:r w:rsidR="00342463" w:rsidRPr="008008A6">
        <w:rPr>
          <w:rFonts w:ascii="Times New Roman" w:hAnsi="Times New Roman" w:cs="Times New Roman"/>
          <w:color w:val="auto"/>
          <w:sz w:val="24"/>
          <w:szCs w:val="24"/>
        </w:rPr>
        <w:t>They further postulated that</w:t>
      </w:r>
      <w:r w:rsidR="00B935A2" w:rsidRPr="008008A6">
        <w:rPr>
          <w:rFonts w:ascii="Times New Roman" w:hAnsi="Times New Roman" w:cs="Times New Roman"/>
          <w:color w:val="auto"/>
          <w:sz w:val="24"/>
          <w:szCs w:val="24"/>
        </w:rPr>
        <w:t xml:space="preserve"> </w:t>
      </w:r>
      <w:r w:rsidR="00342463" w:rsidRPr="008008A6">
        <w:rPr>
          <w:rFonts w:ascii="Times New Roman" w:hAnsi="Times New Roman" w:cs="Times New Roman"/>
          <w:color w:val="auto"/>
          <w:sz w:val="24"/>
          <w:szCs w:val="24"/>
        </w:rPr>
        <w:t>t</w:t>
      </w:r>
      <w:r w:rsidR="00B935A2" w:rsidRPr="008008A6">
        <w:rPr>
          <w:rFonts w:ascii="Times New Roman" w:hAnsi="Times New Roman" w:cs="Times New Roman"/>
          <w:color w:val="auto"/>
          <w:sz w:val="24"/>
          <w:szCs w:val="24"/>
        </w:rPr>
        <w:t xml:space="preserve">ongue body retraction is a consequence of these two gestures </w:t>
      </w:r>
      <w:r w:rsidR="008610F8" w:rsidRPr="008008A6">
        <w:rPr>
          <w:rFonts w:ascii="Times New Roman" w:hAnsi="Times New Roman" w:cs="Times New Roman"/>
          <w:color w:val="auto"/>
          <w:sz w:val="24"/>
          <w:szCs w:val="24"/>
        </w:rPr>
        <w:t>resulting from</w:t>
      </w:r>
      <w:r w:rsidR="00B935A2" w:rsidRPr="008008A6">
        <w:rPr>
          <w:rFonts w:ascii="Times New Roman" w:hAnsi="Times New Roman" w:cs="Times New Roman"/>
          <w:color w:val="auto"/>
          <w:sz w:val="24"/>
          <w:szCs w:val="24"/>
        </w:rPr>
        <w:t xml:space="preserve"> </w:t>
      </w:r>
      <w:r w:rsidR="00B31F0C" w:rsidRPr="008008A6">
        <w:rPr>
          <w:rFonts w:ascii="Times New Roman" w:hAnsi="Times New Roman" w:cs="Times New Roman"/>
          <w:color w:val="auto"/>
          <w:sz w:val="24"/>
          <w:szCs w:val="24"/>
        </w:rPr>
        <w:t>the volume-preserving nature of the tongue.</w:t>
      </w:r>
      <w:r w:rsidR="002652B0" w:rsidRPr="008008A6">
        <w:rPr>
          <w:rFonts w:ascii="Times New Roman" w:hAnsi="Times New Roman" w:cs="Times New Roman"/>
          <w:color w:val="auto"/>
          <w:sz w:val="24"/>
          <w:szCs w:val="24"/>
        </w:rPr>
        <w:t xml:space="preserve"> </w:t>
      </w:r>
      <w:r w:rsidR="00342463" w:rsidRPr="008008A6">
        <w:rPr>
          <w:rFonts w:ascii="Times New Roman" w:hAnsi="Times New Roman" w:cs="Times New Roman"/>
          <w:color w:val="auto"/>
          <w:sz w:val="24"/>
          <w:szCs w:val="24"/>
        </w:rPr>
        <w:t xml:space="preserve">In </w:t>
      </w:r>
      <w:r w:rsidR="00E80A15" w:rsidRPr="008008A6">
        <w:rPr>
          <w:rFonts w:ascii="Times New Roman" w:hAnsi="Times New Roman" w:cs="Times New Roman"/>
          <w:color w:val="auto"/>
          <w:sz w:val="24"/>
          <w:szCs w:val="24"/>
        </w:rPr>
        <w:t>our</w:t>
      </w:r>
      <w:r w:rsidR="00473C2B" w:rsidRPr="008008A6">
        <w:rPr>
          <w:rFonts w:ascii="Times New Roman" w:hAnsi="Times New Roman" w:cs="Times New Roman"/>
          <w:color w:val="auto"/>
          <w:sz w:val="24"/>
          <w:szCs w:val="24"/>
        </w:rPr>
        <w:t xml:space="preserve"> previous </w:t>
      </w:r>
      <w:r w:rsidR="00342463" w:rsidRPr="008008A6">
        <w:rPr>
          <w:rFonts w:ascii="Times New Roman" w:hAnsi="Times New Roman" w:cs="Times New Roman"/>
          <w:color w:val="auto"/>
          <w:sz w:val="24"/>
          <w:szCs w:val="24"/>
        </w:rPr>
        <w:t>study</w:t>
      </w:r>
      <w:r w:rsidR="00473C2B" w:rsidRPr="008008A6">
        <w:rPr>
          <w:rFonts w:ascii="Times New Roman" w:hAnsi="Times New Roman" w:cs="Times New Roman"/>
          <w:color w:val="auto"/>
          <w:sz w:val="24"/>
          <w:szCs w:val="24"/>
        </w:rPr>
        <w:t xml:space="preserve"> (Ying et al., submitted)</w:t>
      </w:r>
      <w:r w:rsidR="00342463" w:rsidRPr="008008A6">
        <w:rPr>
          <w:rFonts w:ascii="Times New Roman" w:hAnsi="Times New Roman" w:cs="Times New Roman"/>
          <w:color w:val="auto"/>
          <w:sz w:val="24"/>
          <w:szCs w:val="24"/>
        </w:rPr>
        <w:t xml:space="preserve">, we found that all the three gestures (tongue tip gesture, tongue blade gesture and tongue </w:t>
      </w:r>
      <w:r w:rsidR="008610F8" w:rsidRPr="008008A6">
        <w:rPr>
          <w:rFonts w:ascii="Times New Roman" w:hAnsi="Times New Roman" w:cs="Times New Roman"/>
          <w:color w:val="auto"/>
          <w:sz w:val="24"/>
          <w:szCs w:val="24"/>
        </w:rPr>
        <w:t xml:space="preserve">dorsum </w:t>
      </w:r>
      <w:r w:rsidR="00342463" w:rsidRPr="008008A6">
        <w:rPr>
          <w:rFonts w:ascii="Times New Roman" w:hAnsi="Times New Roman" w:cs="Times New Roman"/>
          <w:color w:val="auto"/>
          <w:sz w:val="24"/>
          <w:szCs w:val="24"/>
        </w:rPr>
        <w:t xml:space="preserve">gesture) are actively controlled. The tongue body retraction is not simply a secondary articulation. </w:t>
      </w:r>
      <w:r w:rsidR="00AF3FA4" w:rsidRPr="008008A6">
        <w:rPr>
          <w:rFonts w:ascii="Times New Roman" w:hAnsi="Times New Roman" w:cs="Times New Roman"/>
          <w:color w:val="auto"/>
          <w:sz w:val="24"/>
          <w:szCs w:val="24"/>
        </w:rPr>
        <w:t>Evidence</w:t>
      </w:r>
      <w:r w:rsidR="00473C2B" w:rsidRPr="008008A6">
        <w:rPr>
          <w:rFonts w:ascii="Times New Roman" w:hAnsi="Times New Roman" w:cs="Times New Roman"/>
          <w:color w:val="auto"/>
          <w:sz w:val="24"/>
          <w:szCs w:val="24"/>
        </w:rPr>
        <w:t>s</w:t>
      </w:r>
      <w:r w:rsidR="00342463" w:rsidRPr="008008A6">
        <w:rPr>
          <w:rFonts w:ascii="Times New Roman" w:hAnsi="Times New Roman" w:cs="Times New Roman"/>
          <w:color w:val="auto"/>
          <w:sz w:val="24"/>
          <w:szCs w:val="24"/>
        </w:rPr>
        <w:t xml:space="preserve"> from coda /l/s show that the tongue body gesture </w:t>
      </w:r>
      <w:r w:rsidR="008610F8" w:rsidRPr="008008A6">
        <w:rPr>
          <w:rFonts w:ascii="Times New Roman" w:hAnsi="Times New Roman" w:cs="Times New Roman"/>
          <w:color w:val="auto"/>
          <w:sz w:val="24"/>
          <w:szCs w:val="24"/>
        </w:rPr>
        <w:t xml:space="preserve">occurs </w:t>
      </w:r>
      <w:r w:rsidR="00342463" w:rsidRPr="008008A6">
        <w:rPr>
          <w:rFonts w:ascii="Times New Roman" w:hAnsi="Times New Roman" w:cs="Times New Roman"/>
          <w:color w:val="auto"/>
          <w:sz w:val="24"/>
          <w:szCs w:val="24"/>
        </w:rPr>
        <w:t>p</w:t>
      </w:r>
      <w:r w:rsidR="00AF3FA4" w:rsidRPr="008008A6">
        <w:rPr>
          <w:rFonts w:ascii="Times New Roman" w:hAnsi="Times New Roman" w:cs="Times New Roman"/>
          <w:color w:val="auto"/>
          <w:sz w:val="24"/>
          <w:szCs w:val="24"/>
        </w:rPr>
        <w:t xml:space="preserve">rior to the tongue tip gesture in the mid-sagittal plane. In </w:t>
      </w:r>
      <w:r w:rsidR="00473C2B" w:rsidRPr="008008A6">
        <w:rPr>
          <w:rFonts w:ascii="Times New Roman" w:hAnsi="Times New Roman" w:cs="Times New Roman"/>
          <w:color w:val="auto"/>
          <w:sz w:val="24"/>
          <w:szCs w:val="24"/>
        </w:rPr>
        <w:t>terms of articulatory-acoustic relation</w:t>
      </w:r>
      <w:r w:rsidR="00AF3FA4" w:rsidRPr="008008A6">
        <w:rPr>
          <w:rFonts w:ascii="Times New Roman" w:hAnsi="Times New Roman" w:cs="Times New Roman"/>
          <w:color w:val="auto"/>
          <w:sz w:val="24"/>
          <w:szCs w:val="24"/>
        </w:rPr>
        <w:t>, we found that t</w:t>
      </w:r>
      <w:r w:rsidR="002652B0" w:rsidRPr="008008A6">
        <w:rPr>
          <w:rFonts w:ascii="Times New Roman" w:hAnsi="Times New Roman" w:cs="Times New Roman"/>
          <w:color w:val="auto"/>
          <w:sz w:val="24"/>
          <w:szCs w:val="24"/>
        </w:rPr>
        <w:t xml:space="preserve">he constant characteristics of </w:t>
      </w:r>
      <w:r w:rsidR="005F6A0E" w:rsidRPr="008008A6">
        <w:rPr>
          <w:rFonts w:ascii="Times New Roman" w:hAnsi="Times New Roman" w:cs="Times New Roman"/>
          <w:color w:val="auto"/>
          <w:sz w:val="24"/>
          <w:szCs w:val="24"/>
        </w:rPr>
        <w:t xml:space="preserve">the </w:t>
      </w:r>
      <w:r w:rsidR="002652B0" w:rsidRPr="008008A6">
        <w:rPr>
          <w:rFonts w:ascii="Times New Roman" w:hAnsi="Times New Roman" w:cs="Times New Roman"/>
          <w:color w:val="auto"/>
          <w:sz w:val="24"/>
          <w:szCs w:val="24"/>
        </w:rPr>
        <w:t xml:space="preserve">tongue blade gesture and F3 frequency </w:t>
      </w:r>
      <w:r w:rsidR="005F6A0E" w:rsidRPr="008008A6">
        <w:rPr>
          <w:rFonts w:ascii="Times New Roman" w:hAnsi="Times New Roman" w:cs="Times New Roman"/>
          <w:color w:val="auto"/>
          <w:sz w:val="24"/>
          <w:szCs w:val="24"/>
        </w:rPr>
        <w:t>are</w:t>
      </w:r>
      <w:r w:rsidR="002652B0" w:rsidRPr="008008A6">
        <w:rPr>
          <w:rFonts w:ascii="Times New Roman" w:hAnsi="Times New Roman" w:cs="Times New Roman"/>
          <w:color w:val="auto"/>
          <w:sz w:val="24"/>
          <w:szCs w:val="24"/>
        </w:rPr>
        <w:t xml:space="preserve"> the defining attributes of /l/. </w:t>
      </w:r>
      <w:r w:rsidR="00AF3FA4" w:rsidRPr="008008A6">
        <w:rPr>
          <w:rFonts w:ascii="Times New Roman" w:hAnsi="Times New Roman" w:cs="Times New Roman"/>
          <w:color w:val="auto"/>
          <w:sz w:val="24"/>
          <w:szCs w:val="24"/>
        </w:rPr>
        <w:t>Since most articulatory data on /l/</w:t>
      </w:r>
      <w:r w:rsidR="00473C2B" w:rsidRPr="008008A6">
        <w:rPr>
          <w:rFonts w:ascii="Times New Roman" w:hAnsi="Times New Roman" w:cs="Times New Roman"/>
          <w:color w:val="auto"/>
          <w:sz w:val="24"/>
          <w:szCs w:val="24"/>
        </w:rPr>
        <w:t>s</w:t>
      </w:r>
      <w:r w:rsidR="00AF3FA4" w:rsidRPr="008008A6">
        <w:rPr>
          <w:rFonts w:ascii="Times New Roman" w:hAnsi="Times New Roman" w:cs="Times New Roman"/>
          <w:color w:val="auto"/>
          <w:sz w:val="24"/>
          <w:szCs w:val="24"/>
        </w:rPr>
        <w:t xml:space="preserve"> ha</w:t>
      </w:r>
      <w:r w:rsidR="00473C2B" w:rsidRPr="008008A6">
        <w:rPr>
          <w:rFonts w:ascii="Times New Roman" w:hAnsi="Times New Roman" w:cs="Times New Roman"/>
          <w:color w:val="auto"/>
          <w:sz w:val="24"/>
          <w:szCs w:val="24"/>
        </w:rPr>
        <w:t>ve</w:t>
      </w:r>
      <w:r w:rsidR="00AF3FA4" w:rsidRPr="008008A6">
        <w:rPr>
          <w:rFonts w:ascii="Times New Roman" w:hAnsi="Times New Roman" w:cs="Times New Roman"/>
          <w:color w:val="auto"/>
          <w:sz w:val="24"/>
          <w:szCs w:val="24"/>
        </w:rPr>
        <w:t xml:space="preserve"> revealed that there are multiple gestures (tongue tip raising and tongue body retraction) in the mid-sagittal plane</w:t>
      </w:r>
      <w:r w:rsidR="00473C2B" w:rsidRPr="008008A6">
        <w:rPr>
          <w:rFonts w:ascii="Times New Roman" w:hAnsi="Times New Roman" w:cs="Times New Roman"/>
          <w:color w:val="auto"/>
          <w:sz w:val="24"/>
          <w:szCs w:val="24"/>
        </w:rPr>
        <w:t>, and t</w:t>
      </w:r>
      <w:r w:rsidR="00AF3FA4" w:rsidRPr="008008A6">
        <w:rPr>
          <w:rFonts w:ascii="Times New Roman" w:hAnsi="Times New Roman" w:cs="Times New Roman"/>
          <w:color w:val="auto"/>
          <w:sz w:val="24"/>
          <w:szCs w:val="24"/>
        </w:rPr>
        <w:t>hese two gestures are</w:t>
      </w:r>
      <w:r w:rsidR="00473C2B" w:rsidRPr="008008A6">
        <w:rPr>
          <w:rFonts w:ascii="Times New Roman" w:hAnsi="Times New Roman" w:cs="Times New Roman"/>
          <w:color w:val="auto"/>
          <w:sz w:val="24"/>
          <w:szCs w:val="24"/>
        </w:rPr>
        <w:t xml:space="preserve"> typically</w:t>
      </w:r>
      <w:r w:rsidR="00AF3FA4" w:rsidRPr="008008A6">
        <w:rPr>
          <w:rFonts w:ascii="Times New Roman" w:hAnsi="Times New Roman" w:cs="Times New Roman"/>
          <w:color w:val="auto"/>
          <w:sz w:val="24"/>
          <w:szCs w:val="24"/>
        </w:rPr>
        <w:t xml:space="preserve"> associated with F1 and F2 </w:t>
      </w:r>
      <w:r w:rsidR="00AF3FA4" w:rsidRPr="008008A6">
        <w:rPr>
          <w:rFonts w:ascii="Times New Roman" w:hAnsi="Times New Roman" w:cs="Times New Roman"/>
          <w:color w:val="auto"/>
          <w:sz w:val="24"/>
          <w:szCs w:val="24"/>
        </w:rPr>
        <w:lastRenderedPageBreak/>
        <w:t>frequencies</w:t>
      </w:r>
      <w:r w:rsidR="005F6A0E" w:rsidRPr="008008A6">
        <w:rPr>
          <w:rFonts w:ascii="Times New Roman" w:hAnsi="Times New Roman" w:cs="Times New Roman"/>
          <w:color w:val="auto"/>
          <w:sz w:val="24"/>
          <w:szCs w:val="24"/>
        </w:rPr>
        <w:t>, these</w:t>
      </w:r>
      <w:r w:rsidR="00473C2B" w:rsidRPr="008008A6">
        <w:rPr>
          <w:rFonts w:ascii="Times New Roman" w:hAnsi="Times New Roman" w:cs="Times New Roman"/>
          <w:color w:val="auto"/>
          <w:sz w:val="24"/>
          <w:szCs w:val="24"/>
        </w:rPr>
        <w:t xml:space="preserve"> finding</w:t>
      </w:r>
      <w:r w:rsidR="00BE4F7D" w:rsidRPr="008008A6">
        <w:rPr>
          <w:rFonts w:ascii="Times New Roman" w:hAnsi="Times New Roman" w:cs="Times New Roman"/>
          <w:color w:val="auto"/>
          <w:sz w:val="24"/>
          <w:szCs w:val="24"/>
        </w:rPr>
        <w:t>s</w:t>
      </w:r>
      <w:r w:rsidR="00522F94" w:rsidRPr="008008A6">
        <w:rPr>
          <w:rFonts w:ascii="Times New Roman" w:hAnsi="Times New Roman" w:cs="Times New Roman"/>
          <w:color w:val="auto"/>
          <w:sz w:val="24"/>
          <w:szCs w:val="24"/>
        </w:rPr>
        <w:t xml:space="preserve"> on tongue </w:t>
      </w:r>
      <w:r w:rsidR="001107FC">
        <w:rPr>
          <w:rFonts w:ascii="Times New Roman" w:hAnsi="Times New Roman" w:cs="Times New Roman"/>
          <w:color w:val="auto"/>
          <w:sz w:val="24"/>
          <w:szCs w:val="24"/>
        </w:rPr>
        <w:t>lateralization</w:t>
      </w:r>
      <w:r w:rsidR="00522F94" w:rsidRPr="008008A6">
        <w:rPr>
          <w:rFonts w:ascii="Times New Roman" w:hAnsi="Times New Roman" w:cs="Times New Roman"/>
          <w:color w:val="auto"/>
          <w:sz w:val="24"/>
          <w:szCs w:val="24"/>
        </w:rPr>
        <w:t xml:space="preserve"> and </w:t>
      </w:r>
      <w:r w:rsidR="005F6A0E" w:rsidRPr="008008A6">
        <w:rPr>
          <w:rFonts w:ascii="Times New Roman" w:hAnsi="Times New Roman" w:cs="Times New Roman"/>
          <w:color w:val="auto"/>
          <w:sz w:val="24"/>
          <w:szCs w:val="24"/>
        </w:rPr>
        <w:t xml:space="preserve">the </w:t>
      </w:r>
      <w:r w:rsidR="00522F94" w:rsidRPr="008008A6">
        <w:rPr>
          <w:rFonts w:ascii="Times New Roman" w:hAnsi="Times New Roman" w:cs="Times New Roman"/>
          <w:color w:val="auto"/>
          <w:sz w:val="24"/>
          <w:szCs w:val="24"/>
        </w:rPr>
        <w:t>resulting acoustics</w:t>
      </w:r>
      <w:r w:rsidR="00473C2B" w:rsidRPr="008008A6">
        <w:rPr>
          <w:rFonts w:ascii="Times New Roman" w:hAnsi="Times New Roman" w:cs="Times New Roman"/>
          <w:color w:val="auto"/>
          <w:sz w:val="24"/>
          <w:szCs w:val="24"/>
        </w:rPr>
        <w:t xml:space="preserve"> </w:t>
      </w:r>
      <w:r w:rsidR="005F6A0E" w:rsidRPr="008008A6">
        <w:rPr>
          <w:rFonts w:ascii="Times New Roman" w:hAnsi="Times New Roman" w:cs="Times New Roman"/>
          <w:color w:val="auto"/>
          <w:sz w:val="24"/>
          <w:szCs w:val="24"/>
        </w:rPr>
        <w:t>deepens</w:t>
      </w:r>
      <w:r w:rsidR="00473C2B" w:rsidRPr="008008A6">
        <w:rPr>
          <w:rFonts w:ascii="Times New Roman" w:hAnsi="Times New Roman" w:cs="Times New Roman"/>
          <w:color w:val="auto"/>
          <w:sz w:val="24"/>
          <w:szCs w:val="24"/>
        </w:rPr>
        <w:t xml:space="preserve"> our understanding of </w:t>
      </w:r>
      <w:r w:rsidR="00522F94" w:rsidRPr="008008A6">
        <w:rPr>
          <w:rFonts w:ascii="Times New Roman" w:hAnsi="Times New Roman" w:cs="Times New Roman"/>
          <w:color w:val="auto"/>
          <w:sz w:val="24"/>
          <w:szCs w:val="24"/>
        </w:rPr>
        <w:t xml:space="preserve">/l/ </w:t>
      </w:r>
      <w:r w:rsidR="00473C2B" w:rsidRPr="008008A6">
        <w:rPr>
          <w:rFonts w:ascii="Times New Roman" w:hAnsi="Times New Roman" w:cs="Times New Roman"/>
          <w:color w:val="auto"/>
          <w:sz w:val="24"/>
          <w:szCs w:val="24"/>
        </w:rPr>
        <w:t>articulation.</w:t>
      </w:r>
    </w:p>
    <w:p w14:paraId="2BA3FB84" w14:textId="22997E50" w:rsidR="00AF3930" w:rsidRPr="008008A6" w:rsidRDefault="00722940" w:rsidP="00673463">
      <w:pPr>
        <w:pStyle w:val="BodyText"/>
        <w:spacing w:before="240" w:line="480" w:lineRule="auto"/>
        <w:rPr>
          <w:rFonts w:ascii="Times New Roman" w:hAnsi="Times New Roman" w:cs="Times New Roman"/>
          <w:b/>
          <w:color w:val="auto"/>
          <w:sz w:val="24"/>
          <w:szCs w:val="24"/>
        </w:rPr>
      </w:pPr>
      <w:r w:rsidRPr="008008A6">
        <w:rPr>
          <w:rFonts w:ascii="Times New Roman" w:hAnsi="Times New Roman" w:cs="Times New Roman"/>
          <w:b/>
          <w:color w:val="auto"/>
          <w:sz w:val="24"/>
          <w:szCs w:val="24"/>
        </w:rPr>
        <w:t>V.</w:t>
      </w:r>
      <w:r w:rsidR="00070703" w:rsidRPr="008008A6">
        <w:rPr>
          <w:rFonts w:ascii="Times New Roman" w:hAnsi="Times New Roman" w:cs="Times New Roman"/>
          <w:b/>
          <w:color w:val="auto"/>
          <w:sz w:val="24"/>
          <w:szCs w:val="24"/>
        </w:rPr>
        <w:t xml:space="preserve"> Conclusion</w:t>
      </w:r>
    </w:p>
    <w:p w14:paraId="49212A0E" w14:textId="0607204C" w:rsidR="00A81BF8" w:rsidRPr="008008A6" w:rsidRDefault="00EF2BFA" w:rsidP="00BD257D">
      <w:pPr>
        <w:pStyle w:val="BodyText"/>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In this study,</w:t>
      </w:r>
      <w:r w:rsidR="00A01C8E" w:rsidRPr="008008A6">
        <w:rPr>
          <w:rFonts w:ascii="Times New Roman" w:hAnsi="Times New Roman" w:cs="Times New Roman"/>
          <w:color w:val="auto"/>
          <w:sz w:val="24"/>
          <w:szCs w:val="24"/>
        </w:rPr>
        <w:t xml:space="preserve"> relationships between </w:t>
      </w:r>
      <w:r w:rsidR="00DB21D3" w:rsidRPr="008008A6">
        <w:rPr>
          <w:rFonts w:ascii="Times New Roman" w:hAnsi="Times New Roman" w:cs="Times New Roman"/>
          <w:color w:val="auto"/>
          <w:sz w:val="24"/>
          <w:szCs w:val="24"/>
        </w:rPr>
        <w:t xml:space="preserve">articulatory </w:t>
      </w:r>
      <w:r w:rsidR="00FC1478" w:rsidRPr="008008A6">
        <w:rPr>
          <w:rFonts w:ascii="Times New Roman" w:hAnsi="Times New Roman" w:cs="Times New Roman"/>
          <w:color w:val="auto"/>
          <w:sz w:val="24"/>
          <w:szCs w:val="24"/>
        </w:rPr>
        <w:t xml:space="preserve">and </w:t>
      </w:r>
      <w:r w:rsidR="00DB21D3" w:rsidRPr="008008A6">
        <w:rPr>
          <w:rFonts w:ascii="Times New Roman" w:hAnsi="Times New Roman" w:cs="Times New Roman"/>
          <w:color w:val="auto"/>
          <w:sz w:val="24"/>
          <w:szCs w:val="24"/>
        </w:rPr>
        <w:t xml:space="preserve">acoustic </w:t>
      </w:r>
      <w:r w:rsidR="00FC1478" w:rsidRPr="008008A6">
        <w:rPr>
          <w:rFonts w:ascii="Times New Roman" w:hAnsi="Times New Roman" w:cs="Times New Roman"/>
          <w:color w:val="auto"/>
          <w:sz w:val="24"/>
          <w:szCs w:val="24"/>
        </w:rPr>
        <w:t xml:space="preserve">properties of Australian English /l/ have been examined in new detail, by exploring the timecourse of lateral </w:t>
      </w:r>
      <w:r w:rsidR="00A01C8E" w:rsidRPr="008008A6">
        <w:rPr>
          <w:rFonts w:ascii="Times New Roman" w:hAnsi="Times New Roman" w:cs="Times New Roman"/>
          <w:color w:val="auto"/>
          <w:sz w:val="24"/>
          <w:szCs w:val="24"/>
        </w:rPr>
        <w:t>articulation</w:t>
      </w:r>
      <w:r w:rsidRPr="008008A6">
        <w:rPr>
          <w:rFonts w:ascii="Times New Roman" w:hAnsi="Times New Roman" w:cs="Times New Roman"/>
          <w:color w:val="auto"/>
          <w:sz w:val="24"/>
          <w:szCs w:val="24"/>
        </w:rPr>
        <w:t xml:space="preserve"> and </w:t>
      </w:r>
      <w:r w:rsidR="00FC1478" w:rsidRPr="008008A6">
        <w:rPr>
          <w:rFonts w:ascii="Times New Roman" w:hAnsi="Times New Roman" w:cs="Times New Roman"/>
          <w:color w:val="auto"/>
          <w:sz w:val="24"/>
          <w:szCs w:val="24"/>
        </w:rPr>
        <w:t>the a</w:t>
      </w:r>
      <w:r w:rsidR="00171A7A" w:rsidRPr="008008A6">
        <w:rPr>
          <w:rFonts w:ascii="Times New Roman" w:hAnsi="Times New Roman" w:cs="Times New Roman"/>
          <w:color w:val="auto"/>
          <w:sz w:val="24"/>
          <w:szCs w:val="24"/>
        </w:rPr>
        <w:t>coustic</w:t>
      </w:r>
      <w:r w:rsidR="00FC1478" w:rsidRPr="008008A6">
        <w:rPr>
          <w:rFonts w:ascii="Times New Roman" w:hAnsi="Times New Roman" w:cs="Times New Roman"/>
          <w:color w:val="auto"/>
          <w:sz w:val="24"/>
          <w:szCs w:val="24"/>
        </w:rPr>
        <w:t xml:space="preserve"> consequence</w:t>
      </w:r>
      <w:r w:rsidR="00171A7A" w:rsidRPr="008008A6">
        <w:rPr>
          <w:rFonts w:ascii="Times New Roman" w:hAnsi="Times New Roman" w:cs="Times New Roman"/>
          <w:color w:val="auto"/>
          <w:sz w:val="24"/>
          <w:szCs w:val="24"/>
        </w:rPr>
        <w:t>s</w:t>
      </w:r>
      <w:r w:rsidR="00FC1478" w:rsidRPr="008008A6">
        <w:rPr>
          <w:rFonts w:ascii="Times New Roman" w:hAnsi="Times New Roman" w:cs="Times New Roman"/>
          <w:color w:val="auto"/>
          <w:sz w:val="24"/>
          <w:szCs w:val="24"/>
        </w:rPr>
        <w:t xml:space="preserve"> for formant </w:t>
      </w:r>
      <w:r w:rsidR="00171A7A" w:rsidRPr="008008A6">
        <w:rPr>
          <w:rFonts w:ascii="Times New Roman" w:hAnsi="Times New Roman" w:cs="Times New Roman"/>
          <w:color w:val="auto"/>
          <w:sz w:val="24"/>
          <w:szCs w:val="24"/>
        </w:rPr>
        <w:t>frequencies.</w:t>
      </w:r>
      <w:r w:rsidR="00A01C8E" w:rsidRPr="008008A6">
        <w:rPr>
          <w:rFonts w:ascii="Times New Roman" w:hAnsi="Times New Roman" w:cs="Times New Roman"/>
          <w:color w:val="auto"/>
          <w:sz w:val="24"/>
          <w:szCs w:val="24"/>
        </w:rPr>
        <w:t xml:space="preserve"> We </w:t>
      </w:r>
      <w:r w:rsidR="003A510A" w:rsidRPr="008008A6">
        <w:rPr>
          <w:rFonts w:ascii="Times New Roman" w:hAnsi="Times New Roman" w:cs="Times New Roman"/>
          <w:color w:val="auto"/>
          <w:sz w:val="24"/>
          <w:szCs w:val="24"/>
        </w:rPr>
        <w:t>found</w:t>
      </w:r>
      <w:r w:rsidR="00A01C8E" w:rsidRPr="008008A6">
        <w:rPr>
          <w:rFonts w:ascii="Times New Roman" w:hAnsi="Times New Roman" w:cs="Times New Roman"/>
          <w:color w:val="auto"/>
          <w:sz w:val="24"/>
          <w:szCs w:val="24"/>
        </w:rPr>
        <w:t xml:space="preserve"> that </w:t>
      </w:r>
      <w:r w:rsidR="00FC1478" w:rsidRPr="008008A6">
        <w:rPr>
          <w:rFonts w:ascii="Times New Roman" w:hAnsi="Times New Roman" w:cs="Times New Roman"/>
          <w:color w:val="auto"/>
          <w:sz w:val="24"/>
          <w:szCs w:val="24"/>
        </w:rPr>
        <w:t xml:space="preserve">degree of </w:t>
      </w:r>
      <w:r w:rsidR="00171A7A" w:rsidRPr="008008A6">
        <w:rPr>
          <w:rFonts w:ascii="Times New Roman" w:hAnsi="Times New Roman" w:cs="Times New Roman"/>
          <w:color w:val="auto"/>
          <w:sz w:val="24"/>
          <w:szCs w:val="24"/>
        </w:rPr>
        <w:t xml:space="preserve">tongue </w:t>
      </w:r>
      <w:r w:rsidR="001107FC">
        <w:rPr>
          <w:rFonts w:ascii="Times New Roman" w:hAnsi="Times New Roman" w:cs="Times New Roman"/>
          <w:color w:val="auto"/>
          <w:sz w:val="24"/>
          <w:szCs w:val="24"/>
        </w:rPr>
        <w:t>lateralization</w:t>
      </w:r>
      <w:r w:rsidR="00FC1478" w:rsidRPr="008008A6">
        <w:rPr>
          <w:rFonts w:ascii="Times New Roman" w:hAnsi="Times New Roman" w:cs="Times New Roman"/>
          <w:color w:val="auto"/>
          <w:sz w:val="24"/>
          <w:szCs w:val="24"/>
        </w:rPr>
        <w:t xml:space="preserve"> – the relative height of the sides of the tongue compared to midsagittal blade </w:t>
      </w:r>
      <w:r w:rsidR="005F6A0E" w:rsidRPr="008008A6">
        <w:rPr>
          <w:rFonts w:ascii="Times New Roman" w:hAnsi="Times New Roman" w:cs="Times New Roman"/>
          <w:color w:val="auto"/>
          <w:sz w:val="24"/>
          <w:szCs w:val="24"/>
        </w:rPr>
        <w:t xml:space="preserve">height </w:t>
      </w:r>
      <w:r w:rsidR="00FC1478" w:rsidRPr="008008A6">
        <w:rPr>
          <w:rFonts w:ascii="Times New Roman" w:hAnsi="Times New Roman" w:cs="Times New Roman"/>
          <w:color w:val="auto"/>
          <w:sz w:val="24"/>
          <w:szCs w:val="24"/>
        </w:rPr>
        <w:t>–</w:t>
      </w:r>
      <w:r w:rsidR="00171A7A" w:rsidRPr="008008A6">
        <w:rPr>
          <w:rFonts w:ascii="Times New Roman" w:hAnsi="Times New Roman" w:cs="Times New Roman"/>
          <w:color w:val="auto"/>
          <w:sz w:val="24"/>
          <w:szCs w:val="24"/>
        </w:rPr>
        <w:t xml:space="preserve"> is a strong </w:t>
      </w:r>
      <w:r w:rsidR="005F6A0E" w:rsidRPr="008008A6">
        <w:rPr>
          <w:rFonts w:ascii="Times New Roman" w:hAnsi="Times New Roman" w:cs="Times New Roman"/>
          <w:color w:val="auto"/>
          <w:sz w:val="24"/>
          <w:szCs w:val="24"/>
        </w:rPr>
        <w:t xml:space="preserve">predictor </w:t>
      </w:r>
      <w:r w:rsidR="00171A7A" w:rsidRPr="008008A6">
        <w:rPr>
          <w:rFonts w:ascii="Times New Roman" w:hAnsi="Times New Roman" w:cs="Times New Roman"/>
          <w:color w:val="auto"/>
          <w:sz w:val="24"/>
          <w:szCs w:val="24"/>
        </w:rPr>
        <w:t>of F3 frequency.</w:t>
      </w:r>
      <w:r w:rsidR="00A81BF8" w:rsidRPr="008008A6">
        <w:rPr>
          <w:rFonts w:ascii="Times New Roman" w:hAnsi="Times New Roman" w:cs="Times New Roman"/>
          <w:color w:val="auto"/>
          <w:sz w:val="24"/>
          <w:szCs w:val="24"/>
        </w:rPr>
        <w:t xml:space="preserve"> It remains </w:t>
      </w:r>
      <w:r w:rsidR="00FC1478" w:rsidRPr="008008A6">
        <w:rPr>
          <w:rFonts w:ascii="Times New Roman" w:hAnsi="Times New Roman" w:cs="Times New Roman"/>
          <w:color w:val="auto"/>
          <w:sz w:val="24"/>
          <w:szCs w:val="24"/>
        </w:rPr>
        <w:t xml:space="preserve">to be seen </w:t>
      </w:r>
      <w:r w:rsidR="00A81BF8" w:rsidRPr="008008A6">
        <w:rPr>
          <w:rFonts w:ascii="Times New Roman" w:hAnsi="Times New Roman" w:cs="Times New Roman"/>
          <w:color w:val="auto"/>
          <w:sz w:val="24"/>
          <w:szCs w:val="24"/>
        </w:rPr>
        <w:t>if this relation</w:t>
      </w:r>
      <w:r w:rsidR="00FC1478" w:rsidRPr="008008A6">
        <w:rPr>
          <w:rFonts w:ascii="Times New Roman" w:hAnsi="Times New Roman" w:cs="Times New Roman"/>
          <w:color w:val="auto"/>
          <w:sz w:val="24"/>
          <w:szCs w:val="24"/>
        </w:rPr>
        <w:t xml:space="preserve">ship </w:t>
      </w:r>
      <w:r w:rsidR="00BA4156" w:rsidRPr="008008A6">
        <w:rPr>
          <w:rFonts w:ascii="Times New Roman" w:hAnsi="Times New Roman" w:cs="Times New Roman"/>
          <w:color w:val="auto"/>
          <w:sz w:val="24"/>
          <w:szCs w:val="24"/>
        </w:rPr>
        <w:t>holds true for</w:t>
      </w:r>
      <w:r w:rsidR="00A81BF8" w:rsidRPr="008008A6">
        <w:rPr>
          <w:rFonts w:ascii="Times New Roman" w:hAnsi="Times New Roman" w:cs="Times New Roman"/>
          <w:color w:val="auto"/>
          <w:sz w:val="24"/>
          <w:szCs w:val="24"/>
        </w:rPr>
        <w:t xml:space="preserve"> /l/ in other varieties of English and in other languages. </w:t>
      </w:r>
      <w:r w:rsidR="0001520C" w:rsidRPr="008008A6">
        <w:rPr>
          <w:rFonts w:ascii="Times New Roman" w:hAnsi="Times New Roman" w:cs="Times New Roman"/>
          <w:color w:val="auto"/>
          <w:sz w:val="24"/>
          <w:szCs w:val="24"/>
        </w:rPr>
        <w:t xml:space="preserve">More research needs to be conducted to examine the reliability of F3 frequency as an index of tongue </w:t>
      </w:r>
      <w:r w:rsidR="001107FC">
        <w:rPr>
          <w:rFonts w:ascii="Times New Roman" w:hAnsi="Times New Roman" w:cs="Times New Roman"/>
          <w:color w:val="auto"/>
          <w:sz w:val="24"/>
          <w:szCs w:val="24"/>
        </w:rPr>
        <w:t>lateralization</w:t>
      </w:r>
      <w:r w:rsidR="0001520C" w:rsidRPr="008008A6">
        <w:rPr>
          <w:rFonts w:ascii="Times New Roman" w:hAnsi="Times New Roman" w:cs="Times New Roman"/>
          <w:color w:val="auto"/>
          <w:sz w:val="24"/>
          <w:szCs w:val="24"/>
        </w:rPr>
        <w:t xml:space="preserve">. </w:t>
      </w:r>
    </w:p>
    <w:p w14:paraId="1FFAE007" w14:textId="77777777" w:rsidR="00BF56E6" w:rsidRPr="008008A6" w:rsidRDefault="00BF56E6" w:rsidP="00503F4A">
      <w:pPr>
        <w:pStyle w:val="BodyText"/>
        <w:spacing w:before="240" w:after="0" w:line="480" w:lineRule="auto"/>
        <w:rPr>
          <w:rFonts w:ascii="Times New Roman" w:hAnsi="Times New Roman" w:cs="Times New Roman"/>
          <w:b/>
          <w:color w:val="auto"/>
          <w:sz w:val="24"/>
          <w:szCs w:val="24"/>
        </w:rPr>
      </w:pPr>
      <w:r w:rsidRPr="008008A6">
        <w:rPr>
          <w:rFonts w:ascii="Times New Roman" w:hAnsi="Times New Roman" w:cs="Times New Roman"/>
          <w:b/>
          <w:color w:val="auto"/>
          <w:sz w:val="24"/>
          <w:szCs w:val="24"/>
        </w:rPr>
        <w:t>Acknowledgments</w:t>
      </w:r>
    </w:p>
    <w:p w14:paraId="76712D21" w14:textId="7EC80C34" w:rsidR="00BF56E6" w:rsidRPr="008008A6" w:rsidRDefault="00BF56E6" w:rsidP="00BD257D">
      <w:pPr>
        <w:pStyle w:val="BodyText"/>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This work </w:t>
      </w:r>
      <w:r w:rsidR="00115CD9" w:rsidRPr="008008A6">
        <w:rPr>
          <w:rFonts w:ascii="Times New Roman" w:hAnsi="Times New Roman" w:cs="Times New Roman"/>
          <w:color w:val="auto"/>
          <w:sz w:val="24"/>
          <w:szCs w:val="24"/>
        </w:rPr>
        <w:t>wa</w:t>
      </w:r>
      <w:r w:rsidRPr="008008A6">
        <w:rPr>
          <w:rFonts w:ascii="Times New Roman" w:hAnsi="Times New Roman" w:cs="Times New Roman"/>
          <w:color w:val="auto"/>
          <w:sz w:val="24"/>
          <w:szCs w:val="24"/>
        </w:rPr>
        <w:t xml:space="preserve">s supported by </w:t>
      </w:r>
      <w:r w:rsidR="00115CD9" w:rsidRPr="008008A6">
        <w:rPr>
          <w:rFonts w:ascii="Times New Roman" w:hAnsi="Times New Roman" w:cs="Times New Roman"/>
          <w:color w:val="auto"/>
          <w:sz w:val="24"/>
          <w:szCs w:val="24"/>
        </w:rPr>
        <w:t xml:space="preserve">a PhD </w:t>
      </w:r>
      <w:r w:rsidRPr="008008A6">
        <w:rPr>
          <w:rFonts w:ascii="Times New Roman" w:hAnsi="Times New Roman" w:cs="Times New Roman"/>
          <w:color w:val="auto"/>
          <w:sz w:val="24"/>
          <w:szCs w:val="24"/>
        </w:rPr>
        <w:t xml:space="preserve">Scholarship from the MARCS Institute, Western Sydney University. Special thanks to </w:t>
      </w:r>
      <w:r w:rsidR="000A0772" w:rsidRPr="008008A6">
        <w:rPr>
          <w:rFonts w:ascii="Times New Roman" w:hAnsi="Times New Roman" w:cs="Times New Roman"/>
          <w:color w:val="auto"/>
          <w:sz w:val="24"/>
          <w:szCs w:val="24"/>
        </w:rPr>
        <w:t>the thesis examiners for their comments on an earlier version of this paper as a thesis chapter</w:t>
      </w:r>
      <w:r w:rsidRPr="008008A6">
        <w:rPr>
          <w:rFonts w:ascii="Times New Roman" w:hAnsi="Times New Roman" w:cs="Times New Roman"/>
          <w:color w:val="auto"/>
          <w:sz w:val="24"/>
          <w:szCs w:val="24"/>
        </w:rPr>
        <w:t xml:space="preserve">. </w:t>
      </w:r>
    </w:p>
    <w:p w14:paraId="16E503B9" w14:textId="42212B0A" w:rsidR="00F45905" w:rsidRPr="008008A6" w:rsidRDefault="00F45905" w:rsidP="00673463">
      <w:pPr>
        <w:pStyle w:val="BodyText"/>
        <w:spacing w:before="240" w:after="0" w:line="480" w:lineRule="auto"/>
        <w:rPr>
          <w:rFonts w:ascii="Times New Roman" w:hAnsi="Times New Roman" w:cs="Times New Roman"/>
          <w:b/>
          <w:color w:val="auto"/>
          <w:sz w:val="24"/>
          <w:szCs w:val="24"/>
        </w:rPr>
      </w:pPr>
      <w:r w:rsidRPr="008008A6">
        <w:rPr>
          <w:rFonts w:ascii="Times New Roman" w:hAnsi="Times New Roman" w:cs="Times New Roman"/>
          <w:b/>
          <w:color w:val="auto"/>
          <w:sz w:val="24"/>
          <w:szCs w:val="24"/>
        </w:rPr>
        <w:t>References</w:t>
      </w:r>
    </w:p>
    <w:p w14:paraId="448536CC" w14:textId="4E1FE688" w:rsidR="00A93D9F" w:rsidRPr="008008A6" w:rsidRDefault="00A93D9F" w:rsidP="00864D86">
      <w:pPr>
        <w:widowControl w:val="0"/>
        <w:suppressAutoHyphens/>
        <w:spacing w:after="0" w:line="480" w:lineRule="auto"/>
        <w:ind w:left="567" w:hanging="567"/>
        <w:jc w:val="both"/>
        <w:rPr>
          <w:rFonts w:ascii="Times New Roman" w:hAnsi="Times New Roman" w:cs="Times New Roman"/>
          <w:sz w:val="24"/>
          <w:szCs w:val="24"/>
        </w:rPr>
      </w:pPr>
      <w:r w:rsidRPr="008008A6">
        <w:rPr>
          <w:rFonts w:ascii="Times New Roman" w:hAnsi="Times New Roman" w:cs="Times New Roman"/>
          <w:sz w:val="24"/>
          <w:szCs w:val="24"/>
        </w:rPr>
        <w:t>Bladon, R. A., &amp; Al-Bamerni, A. (</w:t>
      </w:r>
      <w:r w:rsidRPr="008008A6">
        <w:rPr>
          <w:rFonts w:ascii="Times New Roman" w:hAnsi="Times New Roman" w:cs="Times New Roman"/>
          <w:b/>
          <w:sz w:val="24"/>
          <w:szCs w:val="24"/>
        </w:rPr>
        <w:t>1976</w:t>
      </w:r>
      <w:r w:rsidRPr="008008A6">
        <w:rPr>
          <w:rFonts w:ascii="Times New Roman" w:hAnsi="Times New Roman" w:cs="Times New Roman"/>
          <w:sz w:val="24"/>
          <w:szCs w:val="24"/>
        </w:rPr>
        <w:t xml:space="preserve">). </w:t>
      </w:r>
      <w:r w:rsidR="00137B07" w:rsidRPr="008008A6">
        <w:rPr>
          <w:rFonts w:ascii="Times New Roman" w:hAnsi="Times New Roman" w:cs="Times New Roman"/>
          <w:sz w:val="24"/>
          <w:szCs w:val="24"/>
        </w:rPr>
        <w:t>“</w:t>
      </w:r>
      <w:r w:rsidRPr="008008A6">
        <w:rPr>
          <w:rFonts w:ascii="Times New Roman" w:hAnsi="Times New Roman" w:cs="Times New Roman"/>
          <w:sz w:val="24"/>
          <w:szCs w:val="24"/>
        </w:rPr>
        <w:t>Coarticul</w:t>
      </w:r>
      <w:r w:rsidR="00137B07" w:rsidRPr="008008A6">
        <w:rPr>
          <w:rFonts w:ascii="Times New Roman" w:hAnsi="Times New Roman" w:cs="Times New Roman"/>
          <w:sz w:val="24"/>
          <w:szCs w:val="24"/>
        </w:rPr>
        <w:t>ation resistance of English /l/,”</w:t>
      </w:r>
      <w:r w:rsidRPr="008008A6">
        <w:rPr>
          <w:rFonts w:ascii="Times New Roman" w:hAnsi="Times New Roman" w:cs="Times New Roman"/>
          <w:sz w:val="24"/>
          <w:szCs w:val="24"/>
        </w:rPr>
        <w:t xml:space="preserve"> </w:t>
      </w:r>
      <w:r w:rsidR="00864D86" w:rsidRPr="008008A6">
        <w:rPr>
          <w:rFonts w:ascii="Times New Roman" w:hAnsi="Times New Roman" w:cs="Times New Roman"/>
          <w:sz w:val="24"/>
          <w:szCs w:val="24"/>
        </w:rPr>
        <w:t>J.</w:t>
      </w:r>
      <w:r w:rsidR="003D308A" w:rsidRPr="008008A6">
        <w:rPr>
          <w:rFonts w:ascii="Times New Roman" w:hAnsi="Times New Roman" w:cs="Times New Roman"/>
          <w:sz w:val="24"/>
          <w:szCs w:val="24"/>
        </w:rPr>
        <w:t xml:space="preserve"> </w:t>
      </w:r>
      <w:r w:rsidR="002B2AD1" w:rsidRPr="008008A6">
        <w:rPr>
          <w:rFonts w:ascii="Times New Roman" w:hAnsi="Times New Roman" w:cs="Times New Roman"/>
          <w:sz w:val="24"/>
          <w:szCs w:val="24"/>
        </w:rPr>
        <w:t>Phon</w:t>
      </w:r>
      <w:r w:rsidR="00864D86" w:rsidRPr="008008A6">
        <w:rPr>
          <w:rFonts w:ascii="Times New Roman" w:hAnsi="Times New Roman" w:cs="Times New Roman"/>
          <w:sz w:val="24"/>
          <w:szCs w:val="24"/>
        </w:rPr>
        <w:t>.</w:t>
      </w:r>
      <w:r w:rsidRPr="008008A6">
        <w:rPr>
          <w:rFonts w:ascii="Times New Roman" w:hAnsi="Times New Roman" w:cs="Times New Roman"/>
          <w:sz w:val="24"/>
          <w:szCs w:val="24"/>
        </w:rPr>
        <w:t xml:space="preserve"> </w:t>
      </w:r>
      <w:r w:rsidRPr="008008A6">
        <w:rPr>
          <w:rFonts w:ascii="Times New Roman" w:hAnsi="Times New Roman" w:cs="Times New Roman"/>
          <w:b/>
          <w:sz w:val="24"/>
          <w:szCs w:val="24"/>
        </w:rPr>
        <w:t>4</w:t>
      </w:r>
      <w:r w:rsidRPr="008008A6">
        <w:rPr>
          <w:rFonts w:ascii="Times New Roman" w:hAnsi="Times New Roman" w:cs="Times New Roman"/>
          <w:sz w:val="24"/>
          <w:szCs w:val="24"/>
        </w:rPr>
        <w:t>, 135-150.</w:t>
      </w:r>
    </w:p>
    <w:p w14:paraId="4AA1F0EA" w14:textId="190C9FA0" w:rsidR="00F45905" w:rsidRPr="008008A6" w:rsidRDefault="00F45905" w:rsidP="00BC60A6">
      <w:pPr>
        <w:widowControl w:val="0"/>
        <w:suppressAutoHyphens/>
        <w:spacing w:after="0" w:line="480" w:lineRule="auto"/>
        <w:ind w:left="567" w:hanging="567"/>
        <w:jc w:val="both"/>
        <w:rPr>
          <w:rFonts w:ascii="Times New Roman" w:hAnsi="Times New Roman" w:cs="Times New Roman"/>
          <w:sz w:val="24"/>
          <w:szCs w:val="24"/>
        </w:rPr>
      </w:pPr>
      <w:r w:rsidRPr="008008A6">
        <w:rPr>
          <w:rFonts w:ascii="Times New Roman" w:hAnsi="Times New Roman" w:cs="Times New Roman"/>
          <w:sz w:val="24"/>
          <w:szCs w:val="24"/>
        </w:rPr>
        <w:t>Espy-Wilson, C. Y., Narayanan, S., Boyce, S. E., &amp; Alwan, A. (</w:t>
      </w:r>
      <w:r w:rsidRPr="008008A6">
        <w:rPr>
          <w:rFonts w:ascii="Times New Roman" w:hAnsi="Times New Roman" w:cs="Times New Roman"/>
          <w:b/>
          <w:sz w:val="24"/>
          <w:szCs w:val="24"/>
        </w:rPr>
        <w:t>1997</w:t>
      </w:r>
      <w:r w:rsidRPr="008008A6">
        <w:rPr>
          <w:rFonts w:ascii="Times New Roman" w:hAnsi="Times New Roman" w:cs="Times New Roman"/>
          <w:sz w:val="24"/>
          <w:szCs w:val="24"/>
        </w:rPr>
        <w:t xml:space="preserve">). </w:t>
      </w:r>
      <w:r w:rsidR="00137B07" w:rsidRPr="008008A6">
        <w:rPr>
          <w:rFonts w:ascii="Times New Roman" w:hAnsi="Times New Roman" w:cs="Times New Roman"/>
          <w:sz w:val="24"/>
          <w:szCs w:val="24"/>
        </w:rPr>
        <w:t>“</w:t>
      </w:r>
      <w:r w:rsidRPr="008008A6">
        <w:rPr>
          <w:rFonts w:ascii="Times New Roman" w:hAnsi="Times New Roman" w:cs="Times New Roman"/>
          <w:sz w:val="24"/>
          <w:szCs w:val="24"/>
        </w:rPr>
        <w:t>Acoustic modelling of American English</w:t>
      </w:r>
      <w:r w:rsidR="00864D86" w:rsidRPr="008008A6">
        <w:rPr>
          <w:rFonts w:ascii="Times New Roman" w:hAnsi="Times New Roman" w:cs="Times New Roman"/>
          <w:sz w:val="24"/>
          <w:szCs w:val="24"/>
        </w:rPr>
        <w:t xml:space="preserve"> </w:t>
      </w:r>
      <w:r w:rsidRPr="008008A6">
        <w:rPr>
          <w:rFonts w:ascii="Times New Roman" w:hAnsi="Times New Roman" w:cs="Times New Roman"/>
          <w:sz w:val="24"/>
          <w:szCs w:val="24"/>
        </w:rPr>
        <w:t>/r</w:t>
      </w:r>
      <w:r w:rsidR="00864D86" w:rsidRPr="008008A6">
        <w:rPr>
          <w:rFonts w:ascii="Times New Roman" w:hAnsi="Times New Roman" w:cs="Times New Roman"/>
          <w:sz w:val="24"/>
          <w:szCs w:val="24"/>
        </w:rPr>
        <w:t>/</w:t>
      </w:r>
      <w:r w:rsidR="00137B07" w:rsidRPr="008008A6">
        <w:rPr>
          <w:rFonts w:ascii="Times New Roman" w:hAnsi="Times New Roman" w:cs="Times New Roman"/>
          <w:sz w:val="24"/>
          <w:szCs w:val="24"/>
        </w:rPr>
        <w:t>,”</w:t>
      </w:r>
      <w:r w:rsidRPr="008008A6">
        <w:rPr>
          <w:rFonts w:ascii="Times New Roman" w:hAnsi="Times New Roman" w:cs="Times New Roman"/>
          <w:sz w:val="24"/>
          <w:szCs w:val="24"/>
        </w:rPr>
        <w:t xml:space="preserve"> In Fifth European Conference on Speech Communication and Technology.</w:t>
      </w:r>
    </w:p>
    <w:p w14:paraId="51D536FD" w14:textId="70CBBF0A" w:rsidR="00C7059B" w:rsidRPr="008008A6" w:rsidRDefault="00C7059B" w:rsidP="00BC60A6">
      <w:pPr>
        <w:widowControl w:val="0"/>
        <w:suppressAutoHyphens/>
        <w:spacing w:after="0" w:line="480" w:lineRule="auto"/>
        <w:ind w:left="567" w:hanging="567"/>
        <w:jc w:val="both"/>
        <w:rPr>
          <w:rFonts w:ascii="Times New Roman" w:hAnsi="Times New Roman" w:cs="Times New Roman"/>
          <w:sz w:val="24"/>
          <w:szCs w:val="24"/>
        </w:rPr>
      </w:pPr>
      <w:r w:rsidRPr="008008A6">
        <w:rPr>
          <w:rFonts w:ascii="Times New Roman" w:hAnsi="Times New Roman" w:cs="Times New Roman"/>
          <w:sz w:val="24"/>
          <w:szCs w:val="24"/>
        </w:rPr>
        <w:t>Fant, G. (</w:t>
      </w:r>
      <w:r w:rsidRPr="008008A6">
        <w:rPr>
          <w:rFonts w:ascii="Times New Roman" w:hAnsi="Times New Roman" w:cs="Times New Roman"/>
          <w:b/>
          <w:sz w:val="24"/>
          <w:szCs w:val="24"/>
        </w:rPr>
        <w:t>1960</w:t>
      </w:r>
      <w:r w:rsidRPr="008008A6">
        <w:rPr>
          <w:rFonts w:ascii="Times New Roman" w:hAnsi="Times New Roman" w:cs="Times New Roman"/>
          <w:sz w:val="24"/>
          <w:szCs w:val="24"/>
        </w:rPr>
        <w:t>). Acoustic theory of speech production. The Hague: Mouton.</w:t>
      </w:r>
    </w:p>
    <w:p w14:paraId="41A42B08" w14:textId="2B4FE503" w:rsidR="00F45905" w:rsidRPr="008008A6" w:rsidRDefault="00F45905" w:rsidP="00BC60A6">
      <w:pPr>
        <w:widowControl w:val="0"/>
        <w:suppressAutoHyphens/>
        <w:spacing w:after="0" w:line="480" w:lineRule="auto"/>
        <w:ind w:left="567" w:hanging="567"/>
        <w:jc w:val="both"/>
        <w:rPr>
          <w:rFonts w:ascii="Times New Roman" w:hAnsi="Times New Roman" w:cs="Times New Roman"/>
          <w:sz w:val="24"/>
          <w:szCs w:val="24"/>
        </w:rPr>
      </w:pPr>
      <w:r w:rsidRPr="008008A6">
        <w:rPr>
          <w:rFonts w:ascii="Times New Roman" w:hAnsi="Times New Roman" w:cs="Times New Roman"/>
          <w:sz w:val="24"/>
          <w:szCs w:val="24"/>
        </w:rPr>
        <w:t>Huffman, M. K. (</w:t>
      </w:r>
      <w:r w:rsidRPr="008008A6">
        <w:rPr>
          <w:rFonts w:ascii="Times New Roman" w:hAnsi="Times New Roman" w:cs="Times New Roman"/>
          <w:b/>
          <w:sz w:val="24"/>
          <w:szCs w:val="24"/>
        </w:rPr>
        <w:t>1997</w:t>
      </w:r>
      <w:r w:rsidRPr="008008A6">
        <w:rPr>
          <w:rFonts w:ascii="Times New Roman" w:hAnsi="Times New Roman" w:cs="Times New Roman"/>
          <w:sz w:val="24"/>
          <w:szCs w:val="24"/>
        </w:rPr>
        <w:t xml:space="preserve">). </w:t>
      </w:r>
      <w:r w:rsidR="00137B07" w:rsidRPr="008008A6">
        <w:rPr>
          <w:rFonts w:ascii="Times New Roman" w:hAnsi="Times New Roman" w:cs="Times New Roman"/>
          <w:sz w:val="24"/>
          <w:szCs w:val="24"/>
        </w:rPr>
        <w:t>“</w:t>
      </w:r>
      <w:r w:rsidRPr="008008A6">
        <w:rPr>
          <w:rFonts w:ascii="Times New Roman" w:hAnsi="Times New Roman" w:cs="Times New Roman"/>
          <w:sz w:val="24"/>
          <w:szCs w:val="24"/>
        </w:rPr>
        <w:t>Phonetic variation in</w:t>
      </w:r>
      <w:r w:rsidR="00F52694" w:rsidRPr="008008A6">
        <w:rPr>
          <w:rFonts w:ascii="Times New Roman" w:hAnsi="Times New Roman" w:cs="Times New Roman"/>
          <w:sz w:val="24"/>
          <w:szCs w:val="24"/>
        </w:rPr>
        <w:t xml:space="preserve"> intervocalic onset/l/’</w:t>
      </w:r>
      <w:r w:rsidRPr="008008A6">
        <w:rPr>
          <w:rFonts w:ascii="Times New Roman" w:hAnsi="Times New Roman" w:cs="Times New Roman"/>
          <w:sz w:val="24"/>
          <w:szCs w:val="24"/>
        </w:rPr>
        <w:t>s in English</w:t>
      </w:r>
      <w:r w:rsidR="00137B07" w:rsidRPr="008008A6">
        <w:rPr>
          <w:rFonts w:ascii="Times New Roman" w:hAnsi="Times New Roman" w:cs="Times New Roman"/>
          <w:sz w:val="24"/>
          <w:szCs w:val="24"/>
        </w:rPr>
        <w:t>,”</w:t>
      </w:r>
      <w:r w:rsidRPr="008008A6">
        <w:rPr>
          <w:rFonts w:ascii="Times New Roman" w:hAnsi="Times New Roman" w:cs="Times New Roman"/>
          <w:sz w:val="24"/>
          <w:szCs w:val="24"/>
        </w:rPr>
        <w:t> </w:t>
      </w:r>
      <w:r w:rsidR="00864D86" w:rsidRPr="008008A6">
        <w:rPr>
          <w:rFonts w:ascii="Times New Roman" w:hAnsi="Times New Roman" w:cs="Times New Roman"/>
          <w:sz w:val="24"/>
          <w:szCs w:val="24"/>
        </w:rPr>
        <w:t xml:space="preserve">J. </w:t>
      </w:r>
      <w:r w:rsidR="002B2AD1" w:rsidRPr="008008A6">
        <w:rPr>
          <w:rFonts w:ascii="Times New Roman" w:hAnsi="Times New Roman" w:cs="Times New Roman"/>
          <w:sz w:val="24"/>
          <w:szCs w:val="24"/>
        </w:rPr>
        <w:t>Phon</w:t>
      </w:r>
      <w:r w:rsidR="00864D86" w:rsidRPr="008008A6">
        <w:rPr>
          <w:rFonts w:ascii="Times New Roman" w:hAnsi="Times New Roman" w:cs="Times New Roman"/>
          <w:sz w:val="24"/>
          <w:szCs w:val="24"/>
        </w:rPr>
        <w:t>.</w:t>
      </w:r>
      <w:r w:rsidRPr="008008A6">
        <w:rPr>
          <w:rFonts w:ascii="Times New Roman" w:hAnsi="Times New Roman" w:cs="Times New Roman"/>
          <w:sz w:val="24"/>
          <w:szCs w:val="24"/>
        </w:rPr>
        <w:t> </w:t>
      </w:r>
      <w:r w:rsidRPr="008008A6">
        <w:rPr>
          <w:rFonts w:ascii="Times New Roman" w:hAnsi="Times New Roman" w:cs="Times New Roman"/>
          <w:b/>
          <w:sz w:val="24"/>
          <w:szCs w:val="24"/>
        </w:rPr>
        <w:t>25</w:t>
      </w:r>
      <w:r w:rsidRPr="008008A6">
        <w:rPr>
          <w:rFonts w:ascii="Times New Roman" w:hAnsi="Times New Roman" w:cs="Times New Roman"/>
          <w:sz w:val="24"/>
          <w:szCs w:val="24"/>
        </w:rPr>
        <w:t>(2), 115-141.</w:t>
      </w:r>
    </w:p>
    <w:p w14:paraId="5213AC92" w14:textId="77777777" w:rsidR="00F45905" w:rsidRPr="008008A6" w:rsidRDefault="00F45905" w:rsidP="00BC60A6">
      <w:pPr>
        <w:widowControl w:val="0"/>
        <w:suppressAutoHyphens/>
        <w:spacing w:after="0" w:line="480" w:lineRule="auto"/>
        <w:ind w:left="567" w:hanging="567"/>
        <w:jc w:val="both"/>
        <w:rPr>
          <w:rFonts w:ascii="Times New Roman" w:hAnsi="Times New Roman" w:cs="Times New Roman"/>
          <w:sz w:val="24"/>
          <w:szCs w:val="24"/>
        </w:rPr>
      </w:pPr>
      <w:r w:rsidRPr="008008A6">
        <w:rPr>
          <w:rFonts w:ascii="Times New Roman" w:hAnsi="Times New Roman" w:cs="Times New Roman"/>
          <w:sz w:val="24"/>
          <w:szCs w:val="24"/>
        </w:rPr>
        <w:t>Ladefoged, P., &amp; Johnson, K. (</w:t>
      </w:r>
      <w:r w:rsidRPr="008008A6">
        <w:rPr>
          <w:rFonts w:ascii="Times New Roman" w:hAnsi="Times New Roman" w:cs="Times New Roman"/>
          <w:b/>
          <w:sz w:val="24"/>
          <w:szCs w:val="24"/>
        </w:rPr>
        <w:t>2014</w:t>
      </w:r>
      <w:r w:rsidRPr="008008A6">
        <w:rPr>
          <w:rFonts w:ascii="Times New Roman" w:hAnsi="Times New Roman" w:cs="Times New Roman"/>
          <w:sz w:val="24"/>
          <w:szCs w:val="24"/>
        </w:rPr>
        <w:t>). A course in phonetics. Nelson Education.</w:t>
      </w:r>
    </w:p>
    <w:p w14:paraId="57D02EA3" w14:textId="77777777" w:rsidR="00F45905" w:rsidRPr="008008A6" w:rsidRDefault="00F45905" w:rsidP="00BC60A6">
      <w:pPr>
        <w:widowControl w:val="0"/>
        <w:suppressAutoHyphens/>
        <w:spacing w:after="0" w:line="480" w:lineRule="auto"/>
        <w:ind w:left="567" w:hanging="567"/>
        <w:jc w:val="both"/>
        <w:rPr>
          <w:rFonts w:ascii="Times New Roman" w:hAnsi="Times New Roman" w:cs="Times New Roman"/>
          <w:sz w:val="24"/>
          <w:szCs w:val="24"/>
        </w:rPr>
      </w:pPr>
      <w:r w:rsidRPr="008008A6">
        <w:rPr>
          <w:rFonts w:ascii="Times New Roman" w:hAnsi="Times New Roman" w:cs="Times New Roman"/>
          <w:sz w:val="24"/>
          <w:szCs w:val="24"/>
        </w:rPr>
        <w:lastRenderedPageBreak/>
        <w:t>Ladefoged, P, &amp; Maddieson, I. (</w:t>
      </w:r>
      <w:r w:rsidRPr="008008A6">
        <w:rPr>
          <w:rFonts w:ascii="Times New Roman" w:hAnsi="Times New Roman" w:cs="Times New Roman"/>
          <w:b/>
          <w:sz w:val="24"/>
          <w:szCs w:val="24"/>
        </w:rPr>
        <w:t>1996</w:t>
      </w:r>
      <w:r w:rsidRPr="008008A6">
        <w:rPr>
          <w:rFonts w:ascii="Times New Roman" w:hAnsi="Times New Roman" w:cs="Times New Roman"/>
          <w:sz w:val="24"/>
          <w:szCs w:val="24"/>
        </w:rPr>
        <w:t>). The sounds of the world’s languages. Malden, MA (USA): Blackwell Publishing.</w:t>
      </w:r>
    </w:p>
    <w:p w14:paraId="49F515B1" w14:textId="622146FB" w:rsidR="00C7059B" w:rsidRPr="008008A6" w:rsidRDefault="00C7059B" w:rsidP="00BC60A6">
      <w:pPr>
        <w:widowControl w:val="0"/>
        <w:suppressAutoHyphens/>
        <w:spacing w:after="0" w:line="480" w:lineRule="auto"/>
        <w:ind w:left="567" w:hanging="567"/>
        <w:jc w:val="both"/>
        <w:rPr>
          <w:rFonts w:ascii="Times New Roman" w:hAnsi="Times New Roman" w:cs="Times New Roman"/>
          <w:sz w:val="24"/>
          <w:szCs w:val="24"/>
        </w:rPr>
      </w:pPr>
      <w:r w:rsidRPr="008008A6">
        <w:rPr>
          <w:rFonts w:ascii="Times New Roman" w:hAnsi="Times New Roman" w:cs="Times New Roman"/>
          <w:sz w:val="24"/>
          <w:szCs w:val="24"/>
        </w:rPr>
        <w:t>Lehiste, I. (</w:t>
      </w:r>
      <w:r w:rsidRPr="008008A6">
        <w:rPr>
          <w:rFonts w:ascii="Times New Roman" w:hAnsi="Times New Roman" w:cs="Times New Roman"/>
          <w:b/>
          <w:sz w:val="24"/>
          <w:szCs w:val="24"/>
        </w:rPr>
        <w:t>1964</w:t>
      </w:r>
      <w:r w:rsidRPr="008008A6">
        <w:rPr>
          <w:rFonts w:ascii="Times New Roman" w:hAnsi="Times New Roman" w:cs="Times New Roman"/>
          <w:sz w:val="24"/>
          <w:szCs w:val="24"/>
        </w:rPr>
        <w:t xml:space="preserve">). </w:t>
      </w:r>
      <w:r w:rsidR="00137B07" w:rsidRPr="008008A6">
        <w:rPr>
          <w:rFonts w:ascii="Times New Roman" w:hAnsi="Times New Roman" w:cs="Times New Roman"/>
          <w:sz w:val="24"/>
          <w:szCs w:val="24"/>
        </w:rPr>
        <w:t>“</w:t>
      </w:r>
      <w:r w:rsidRPr="008008A6">
        <w:rPr>
          <w:rFonts w:ascii="Times New Roman" w:hAnsi="Times New Roman" w:cs="Times New Roman"/>
          <w:sz w:val="24"/>
          <w:szCs w:val="24"/>
        </w:rPr>
        <w:t>Acoustical characteristics of selected English consonants. Indiana research centre in anthropology,</w:t>
      </w:r>
      <w:r w:rsidR="00137B07" w:rsidRPr="008008A6">
        <w:rPr>
          <w:rFonts w:ascii="Times New Roman" w:hAnsi="Times New Roman" w:cs="Times New Roman"/>
          <w:sz w:val="24"/>
          <w:szCs w:val="24"/>
        </w:rPr>
        <w:t>”</w:t>
      </w:r>
      <w:r w:rsidRPr="008008A6">
        <w:rPr>
          <w:rFonts w:ascii="Times New Roman" w:hAnsi="Times New Roman" w:cs="Times New Roman"/>
          <w:sz w:val="24"/>
          <w:szCs w:val="24"/>
        </w:rPr>
        <w:t xml:space="preserve"> folklore and linguistics, </w:t>
      </w:r>
      <w:r w:rsidRPr="008008A6">
        <w:rPr>
          <w:rFonts w:ascii="Times New Roman" w:hAnsi="Times New Roman" w:cs="Times New Roman"/>
          <w:b/>
          <w:sz w:val="24"/>
          <w:szCs w:val="24"/>
        </w:rPr>
        <w:t>34</w:t>
      </w:r>
      <w:r w:rsidRPr="008008A6">
        <w:rPr>
          <w:rFonts w:ascii="Times New Roman" w:hAnsi="Times New Roman" w:cs="Times New Roman"/>
          <w:sz w:val="24"/>
          <w:szCs w:val="24"/>
        </w:rPr>
        <w:t>, 10–50.</w:t>
      </w:r>
    </w:p>
    <w:p w14:paraId="6899F5A2" w14:textId="37D7997E" w:rsidR="00F45905" w:rsidRPr="008008A6" w:rsidRDefault="00F45905" w:rsidP="00BC60A6">
      <w:pPr>
        <w:widowControl w:val="0"/>
        <w:suppressAutoHyphens/>
        <w:spacing w:after="0" w:line="480" w:lineRule="auto"/>
        <w:ind w:left="567" w:hanging="567"/>
        <w:jc w:val="both"/>
        <w:rPr>
          <w:rFonts w:ascii="Times New Roman" w:hAnsi="Times New Roman" w:cs="Times New Roman"/>
          <w:sz w:val="24"/>
          <w:szCs w:val="24"/>
        </w:rPr>
      </w:pPr>
      <w:r w:rsidRPr="008008A6">
        <w:rPr>
          <w:rFonts w:ascii="Times New Roman" w:hAnsi="Times New Roman" w:cs="Times New Roman"/>
          <w:sz w:val="24"/>
          <w:szCs w:val="24"/>
        </w:rPr>
        <w:t>Lin, S. (</w:t>
      </w:r>
      <w:r w:rsidRPr="008008A6">
        <w:rPr>
          <w:rFonts w:ascii="Times New Roman" w:hAnsi="Times New Roman" w:cs="Times New Roman"/>
          <w:b/>
          <w:sz w:val="24"/>
          <w:szCs w:val="24"/>
        </w:rPr>
        <w:t>2011</w:t>
      </w:r>
      <w:r w:rsidRPr="008008A6">
        <w:rPr>
          <w:rFonts w:ascii="Times New Roman" w:hAnsi="Times New Roman" w:cs="Times New Roman"/>
          <w:sz w:val="24"/>
          <w:szCs w:val="24"/>
        </w:rPr>
        <w:t xml:space="preserve">). </w:t>
      </w:r>
      <w:r w:rsidR="00137B07" w:rsidRPr="008008A6">
        <w:rPr>
          <w:rFonts w:ascii="Times New Roman" w:hAnsi="Times New Roman" w:cs="Times New Roman"/>
          <w:sz w:val="24"/>
          <w:szCs w:val="24"/>
        </w:rPr>
        <w:t>“</w:t>
      </w:r>
      <w:r w:rsidRPr="008008A6">
        <w:rPr>
          <w:rFonts w:ascii="Times New Roman" w:hAnsi="Times New Roman" w:cs="Times New Roman"/>
          <w:sz w:val="24"/>
          <w:szCs w:val="24"/>
        </w:rPr>
        <w:t xml:space="preserve">Production and perception of prosodically varying inter-gestural timing in </w:t>
      </w:r>
      <w:r w:rsidR="00137B07" w:rsidRPr="008008A6">
        <w:rPr>
          <w:rFonts w:ascii="Times New Roman" w:hAnsi="Times New Roman" w:cs="Times New Roman"/>
          <w:sz w:val="24"/>
          <w:szCs w:val="24"/>
        </w:rPr>
        <w:t>American English laterals,”</w:t>
      </w:r>
      <w:r w:rsidR="002F5C83" w:rsidRPr="008008A6">
        <w:rPr>
          <w:rFonts w:ascii="Times New Roman" w:hAnsi="Times New Roman" w:cs="Times New Roman"/>
          <w:sz w:val="24"/>
          <w:szCs w:val="24"/>
        </w:rPr>
        <w:t xml:space="preserve"> Ann Arbor, MI: University of Michigan dissertation.</w:t>
      </w:r>
    </w:p>
    <w:p w14:paraId="7571408F" w14:textId="7CB22572" w:rsidR="00F45905" w:rsidRPr="008008A6" w:rsidRDefault="00F45905" w:rsidP="00BC60A6">
      <w:pPr>
        <w:widowControl w:val="0"/>
        <w:suppressAutoHyphens/>
        <w:spacing w:after="0" w:line="480" w:lineRule="auto"/>
        <w:ind w:left="567" w:hanging="567"/>
        <w:jc w:val="both"/>
        <w:rPr>
          <w:rFonts w:ascii="Times New Roman" w:hAnsi="Times New Roman" w:cs="Times New Roman"/>
          <w:sz w:val="24"/>
          <w:szCs w:val="24"/>
        </w:rPr>
      </w:pPr>
      <w:r w:rsidRPr="008008A6">
        <w:rPr>
          <w:rFonts w:ascii="Times New Roman" w:hAnsi="Times New Roman" w:cs="Times New Roman"/>
          <w:sz w:val="24"/>
          <w:szCs w:val="24"/>
        </w:rPr>
        <w:t>Lin, S., Beddor, P. S., &amp; Coetzee, A. W. (</w:t>
      </w:r>
      <w:r w:rsidRPr="008008A6">
        <w:rPr>
          <w:rFonts w:ascii="Times New Roman" w:hAnsi="Times New Roman" w:cs="Times New Roman"/>
          <w:b/>
          <w:sz w:val="24"/>
          <w:szCs w:val="24"/>
        </w:rPr>
        <w:t>2014</w:t>
      </w:r>
      <w:r w:rsidRPr="008008A6">
        <w:rPr>
          <w:rFonts w:ascii="Times New Roman" w:hAnsi="Times New Roman" w:cs="Times New Roman"/>
          <w:sz w:val="24"/>
          <w:szCs w:val="24"/>
        </w:rPr>
        <w:t xml:space="preserve">). </w:t>
      </w:r>
      <w:r w:rsidR="00137B07" w:rsidRPr="008008A6">
        <w:rPr>
          <w:rFonts w:ascii="Times New Roman" w:hAnsi="Times New Roman" w:cs="Times New Roman"/>
          <w:sz w:val="24"/>
          <w:szCs w:val="24"/>
        </w:rPr>
        <w:t>“</w:t>
      </w:r>
      <w:r w:rsidRPr="008008A6">
        <w:rPr>
          <w:rFonts w:ascii="Times New Roman" w:hAnsi="Times New Roman" w:cs="Times New Roman"/>
          <w:sz w:val="24"/>
          <w:szCs w:val="24"/>
        </w:rPr>
        <w:t>Gestural reduction, lexical frequency, and sound change: A study of post-vocalic</w:t>
      </w:r>
      <w:r w:rsidR="00864D86" w:rsidRPr="008008A6">
        <w:rPr>
          <w:rFonts w:ascii="Times New Roman" w:hAnsi="Times New Roman" w:cs="Times New Roman"/>
          <w:sz w:val="24"/>
          <w:szCs w:val="24"/>
        </w:rPr>
        <w:t xml:space="preserve"> </w:t>
      </w:r>
      <w:r w:rsidR="00137B07" w:rsidRPr="008008A6">
        <w:rPr>
          <w:rFonts w:ascii="Times New Roman" w:hAnsi="Times New Roman" w:cs="Times New Roman"/>
          <w:sz w:val="24"/>
          <w:szCs w:val="24"/>
        </w:rPr>
        <w:t>/l/,”</w:t>
      </w:r>
      <w:r w:rsidRPr="008008A6">
        <w:rPr>
          <w:rFonts w:ascii="Times New Roman" w:hAnsi="Times New Roman" w:cs="Times New Roman"/>
          <w:sz w:val="24"/>
          <w:szCs w:val="24"/>
        </w:rPr>
        <w:t> LabPhon</w:t>
      </w:r>
      <w:r w:rsidR="00864D86" w:rsidRPr="008008A6">
        <w:rPr>
          <w:rFonts w:ascii="Times New Roman" w:hAnsi="Times New Roman" w:cs="Times New Roman"/>
          <w:sz w:val="24"/>
          <w:szCs w:val="24"/>
        </w:rPr>
        <w:t>.</w:t>
      </w:r>
      <w:r w:rsidRPr="008008A6">
        <w:rPr>
          <w:rFonts w:ascii="Times New Roman" w:hAnsi="Times New Roman" w:cs="Times New Roman"/>
          <w:sz w:val="24"/>
          <w:szCs w:val="24"/>
        </w:rPr>
        <w:t> </w:t>
      </w:r>
      <w:r w:rsidRPr="008008A6">
        <w:rPr>
          <w:rFonts w:ascii="Times New Roman" w:hAnsi="Times New Roman" w:cs="Times New Roman"/>
          <w:b/>
          <w:sz w:val="24"/>
          <w:szCs w:val="24"/>
        </w:rPr>
        <w:t>5</w:t>
      </w:r>
      <w:r w:rsidRPr="008008A6">
        <w:rPr>
          <w:rFonts w:ascii="Times New Roman" w:hAnsi="Times New Roman" w:cs="Times New Roman"/>
          <w:sz w:val="24"/>
          <w:szCs w:val="24"/>
        </w:rPr>
        <w:t>(1), 9-36.</w:t>
      </w:r>
    </w:p>
    <w:p w14:paraId="41B80310" w14:textId="7FEBBBBE" w:rsidR="00630850" w:rsidRPr="008008A6" w:rsidRDefault="00F45905" w:rsidP="00BC60A6">
      <w:pPr>
        <w:widowControl w:val="0"/>
        <w:suppressAutoHyphens/>
        <w:spacing w:after="0" w:line="480" w:lineRule="auto"/>
        <w:ind w:left="567" w:hanging="567"/>
        <w:jc w:val="both"/>
        <w:rPr>
          <w:rFonts w:ascii="Times New Roman" w:hAnsi="Times New Roman" w:cs="Times New Roman"/>
          <w:sz w:val="24"/>
          <w:szCs w:val="24"/>
        </w:rPr>
      </w:pPr>
      <w:r w:rsidRPr="008008A6">
        <w:rPr>
          <w:rFonts w:ascii="Times New Roman" w:hAnsi="Times New Roman" w:cs="Times New Roman"/>
          <w:sz w:val="24"/>
          <w:szCs w:val="24"/>
        </w:rPr>
        <w:t>Lindblad, P., &amp; Lundqvist, S. (</w:t>
      </w:r>
      <w:r w:rsidRPr="008008A6">
        <w:rPr>
          <w:rFonts w:ascii="Times New Roman" w:hAnsi="Times New Roman" w:cs="Times New Roman"/>
          <w:b/>
          <w:sz w:val="24"/>
          <w:szCs w:val="24"/>
        </w:rPr>
        <w:t>2003</w:t>
      </w:r>
      <w:r w:rsidRPr="008008A6">
        <w:rPr>
          <w:rFonts w:ascii="Times New Roman" w:hAnsi="Times New Roman" w:cs="Times New Roman"/>
          <w:sz w:val="24"/>
          <w:szCs w:val="24"/>
        </w:rPr>
        <w:t xml:space="preserve">). </w:t>
      </w:r>
      <w:r w:rsidR="00137B07" w:rsidRPr="008008A6">
        <w:rPr>
          <w:rFonts w:ascii="Times New Roman" w:hAnsi="Times New Roman" w:cs="Times New Roman"/>
          <w:sz w:val="24"/>
          <w:szCs w:val="24"/>
        </w:rPr>
        <w:t>“</w:t>
      </w:r>
      <w:r w:rsidRPr="008008A6">
        <w:rPr>
          <w:rFonts w:ascii="Times New Roman" w:hAnsi="Times New Roman" w:cs="Times New Roman"/>
          <w:sz w:val="24"/>
          <w:szCs w:val="24"/>
        </w:rPr>
        <w:t>[l] tends to be velarised, apical as opposed to laminal, and produced with a low jaw, a</w:t>
      </w:r>
      <w:r w:rsidR="00137B07" w:rsidRPr="008008A6">
        <w:rPr>
          <w:rFonts w:ascii="Times New Roman" w:hAnsi="Times New Roman" w:cs="Times New Roman"/>
          <w:sz w:val="24"/>
          <w:szCs w:val="24"/>
        </w:rPr>
        <w:t>nd these features are connected,”</w:t>
      </w:r>
      <w:r w:rsidR="00630850" w:rsidRPr="008008A6">
        <w:rPr>
          <w:rFonts w:ascii="Times New Roman" w:hAnsi="Times New Roman" w:cs="Times New Roman"/>
          <w:sz w:val="24"/>
          <w:szCs w:val="24"/>
        </w:rPr>
        <w:t xml:space="preserve"> In Proceedings of the 15th International Congress of Phonetic Sciences: Barcelona, 3-9 August 2003. Vol. 1/3 (pp. 1899-1902). Casual productions.</w:t>
      </w:r>
    </w:p>
    <w:p w14:paraId="22E918F4" w14:textId="0EBE2C01" w:rsidR="00F45905" w:rsidRPr="008008A6" w:rsidRDefault="00F45905" w:rsidP="00BC60A6">
      <w:pPr>
        <w:widowControl w:val="0"/>
        <w:suppressAutoHyphens/>
        <w:spacing w:after="0" w:line="480" w:lineRule="auto"/>
        <w:ind w:left="567" w:hanging="567"/>
        <w:jc w:val="both"/>
        <w:rPr>
          <w:rFonts w:ascii="Times New Roman" w:hAnsi="Times New Roman" w:cs="Times New Roman"/>
          <w:sz w:val="24"/>
          <w:szCs w:val="24"/>
        </w:rPr>
      </w:pPr>
      <w:r w:rsidRPr="008008A6">
        <w:rPr>
          <w:rFonts w:ascii="Times New Roman" w:hAnsi="Times New Roman" w:cs="Times New Roman"/>
          <w:sz w:val="24"/>
          <w:szCs w:val="24"/>
        </w:rPr>
        <w:t>Lindeman, R. H. (</w:t>
      </w:r>
      <w:r w:rsidRPr="008008A6">
        <w:rPr>
          <w:rFonts w:ascii="Times New Roman" w:hAnsi="Times New Roman" w:cs="Times New Roman"/>
          <w:b/>
          <w:sz w:val="24"/>
          <w:szCs w:val="24"/>
        </w:rPr>
        <w:t>1980</w:t>
      </w:r>
      <w:r w:rsidRPr="008008A6">
        <w:rPr>
          <w:rFonts w:ascii="Times New Roman" w:hAnsi="Times New Roman" w:cs="Times New Roman"/>
          <w:sz w:val="24"/>
          <w:szCs w:val="24"/>
        </w:rPr>
        <w:t>). </w:t>
      </w:r>
      <w:r w:rsidR="00137B07" w:rsidRPr="008008A6">
        <w:rPr>
          <w:rFonts w:ascii="Times New Roman" w:hAnsi="Times New Roman" w:cs="Times New Roman"/>
          <w:sz w:val="24"/>
          <w:szCs w:val="24"/>
        </w:rPr>
        <w:t>“</w:t>
      </w:r>
      <w:r w:rsidRPr="008008A6">
        <w:rPr>
          <w:rFonts w:ascii="Times New Roman" w:hAnsi="Times New Roman" w:cs="Times New Roman"/>
          <w:sz w:val="24"/>
          <w:szCs w:val="24"/>
        </w:rPr>
        <w:t>Introduction to bivariate and multivariate analysis</w:t>
      </w:r>
      <w:r w:rsidR="00137B07" w:rsidRPr="008008A6">
        <w:rPr>
          <w:rFonts w:ascii="Times New Roman" w:hAnsi="Times New Roman" w:cs="Times New Roman"/>
          <w:sz w:val="24"/>
          <w:szCs w:val="24"/>
        </w:rPr>
        <w:t>,” No. 04; QA278, L553</w:t>
      </w:r>
      <w:r w:rsidRPr="008008A6">
        <w:rPr>
          <w:rFonts w:ascii="Times New Roman" w:hAnsi="Times New Roman" w:cs="Times New Roman"/>
          <w:sz w:val="24"/>
          <w:szCs w:val="24"/>
        </w:rPr>
        <w:t>.</w:t>
      </w:r>
    </w:p>
    <w:p w14:paraId="636EFF56" w14:textId="45F4410D" w:rsidR="00F45905" w:rsidRPr="008008A6" w:rsidRDefault="00F45905" w:rsidP="00BC60A6">
      <w:pPr>
        <w:widowControl w:val="0"/>
        <w:suppressAutoHyphens/>
        <w:spacing w:after="0" w:line="480" w:lineRule="auto"/>
        <w:ind w:left="567" w:hanging="567"/>
        <w:jc w:val="both"/>
        <w:rPr>
          <w:rFonts w:ascii="Times New Roman" w:hAnsi="Times New Roman" w:cs="Times New Roman"/>
          <w:sz w:val="24"/>
          <w:szCs w:val="24"/>
        </w:rPr>
      </w:pPr>
      <w:r w:rsidRPr="008008A6">
        <w:rPr>
          <w:rFonts w:ascii="Times New Roman" w:hAnsi="Times New Roman" w:cs="Times New Roman"/>
          <w:sz w:val="24"/>
          <w:szCs w:val="24"/>
        </w:rPr>
        <w:t>Naray</w:t>
      </w:r>
      <w:r w:rsidR="00630850" w:rsidRPr="008008A6">
        <w:rPr>
          <w:rFonts w:ascii="Times New Roman" w:hAnsi="Times New Roman" w:cs="Times New Roman"/>
          <w:sz w:val="24"/>
          <w:szCs w:val="24"/>
        </w:rPr>
        <w:t>anan, S., &amp; Alwan, A. (</w:t>
      </w:r>
      <w:r w:rsidR="00630850" w:rsidRPr="008008A6">
        <w:rPr>
          <w:rFonts w:ascii="Times New Roman" w:hAnsi="Times New Roman" w:cs="Times New Roman"/>
          <w:b/>
          <w:sz w:val="24"/>
          <w:szCs w:val="24"/>
        </w:rPr>
        <w:t>1996</w:t>
      </w:r>
      <w:r w:rsidRPr="008008A6">
        <w:rPr>
          <w:rFonts w:ascii="Times New Roman" w:hAnsi="Times New Roman" w:cs="Times New Roman"/>
          <w:sz w:val="24"/>
          <w:szCs w:val="24"/>
        </w:rPr>
        <w:t xml:space="preserve">). </w:t>
      </w:r>
      <w:r w:rsidR="00137B07" w:rsidRPr="008008A6">
        <w:rPr>
          <w:rFonts w:ascii="Times New Roman" w:hAnsi="Times New Roman" w:cs="Times New Roman"/>
          <w:sz w:val="24"/>
          <w:szCs w:val="24"/>
        </w:rPr>
        <w:t>“</w:t>
      </w:r>
      <w:r w:rsidRPr="008008A6">
        <w:rPr>
          <w:rFonts w:ascii="Times New Roman" w:hAnsi="Times New Roman" w:cs="Times New Roman"/>
          <w:sz w:val="24"/>
          <w:szCs w:val="24"/>
        </w:rPr>
        <w:t>Parametric hybrid source models for voiced and voiceless fr</w:t>
      </w:r>
      <w:r w:rsidR="00137B07" w:rsidRPr="008008A6">
        <w:rPr>
          <w:rFonts w:ascii="Times New Roman" w:hAnsi="Times New Roman" w:cs="Times New Roman"/>
          <w:sz w:val="24"/>
          <w:szCs w:val="24"/>
        </w:rPr>
        <w:t>icative consonants,”</w:t>
      </w:r>
      <w:r w:rsidRPr="008008A6">
        <w:rPr>
          <w:rFonts w:ascii="Times New Roman" w:hAnsi="Times New Roman" w:cs="Times New Roman"/>
          <w:sz w:val="24"/>
          <w:szCs w:val="24"/>
        </w:rPr>
        <w:t xml:space="preserve"> In 1996 IEEE International Conference on Acoustics, Speech, and Signal Processing Conference Proceedings (Vol. 1, pp. 377-380). IEEE.</w:t>
      </w:r>
    </w:p>
    <w:p w14:paraId="34467703" w14:textId="5C71DD79" w:rsidR="00F45905" w:rsidRPr="008008A6" w:rsidRDefault="00F45905" w:rsidP="00BC60A6">
      <w:pPr>
        <w:widowControl w:val="0"/>
        <w:suppressAutoHyphens/>
        <w:spacing w:after="0" w:line="480" w:lineRule="auto"/>
        <w:ind w:left="567" w:hanging="567"/>
        <w:jc w:val="both"/>
        <w:rPr>
          <w:rFonts w:ascii="Times New Roman" w:hAnsi="Times New Roman" w:cs="Times New Roman"/>
          <w:sz w:val="24"/>
          <w:szCs w:val="24"/>
        </w:rPr>
      </w:pPr>
      <w:r w:rsidRPr="008008A6">
        <w:rPr>
          <w:rFonts w:ascii="Times New Roman" w:hAnsi="Times New Roman" w:cs="Times New Roman"/>
          <w:sz w:val="24"/>
          <w:szCs w:val="24"/>
        </w:rPr>
        <w:t>Narayanan, S. S., Alwan, A. A., &amp; Haker, K. (</w:t>
      </w:r>
      <w:r w:rsidRPr="008008A6">
        <w:rPr>
          <w:rFonts w:ascii="Times New Roman" w:hAnsi="Times New Roman" w:cs="Times New Roman"/>
          <w:b/>
          <w:sz w:val="24"/>
          <w:szCs w:val="24"/>
        </w:rPr>
        <w:t>1997</w:t>
      </w:r>
      <w:r w:rsidRPr="008008A6">
        <w:rPr>
          <w:rFonts w:ascii="Times New Roman" w:hAnsi="Times New Roman" w:cs="Times New Roman"/>
          <w:sz w:val="24"/>
          <w:szCs w:val="24"/>
        </w:rPr>
        <w:t xml:space="preserve">). </w:t>
      </w:r>
      <w:r w:rsidR="007272A9" w:rsidRPr="008008A6">
        <w:rPr>
          <w:rFonts w:ascii="Times New Roman" w:hAnsi="Times New Roman" w:cs="Times New Roman"/>
          <w:sz w:val="24"/>
          <w:szCs w:val="24"/>
        </w:rPr>
        <w:t>“</w:t>
      </w:r>
      <w:r w:rsidRPr="008008A6">
        <w:rPr>
          <w:rFonts w:ascii="Times New Roman" w:hAnsi="Times New Roman" w:cs="Times New Roman"/>
          <w:sz w:val="24"/>
          <w:szCs w:val="24"/>
        </w:rPr>
        <w:t>Toward articulatory-acoustic models for liquid approximants based on MRI and</w:t>
      </w:r>
      <w:r w:rsidR="007272A9" w:rsidRPr="008008A6">
        <w:rPr>
          <w:rFonts w:ascii="Times New Roman" w:hAnsi="Times New Roman" w:cs="Times New Roman"/>
          <w:sz w:val="24"/>
          <w:szCs w:val="24"/>
        </w:rPr>
        <w:t xml:space="preserve"> EPG data. Part I. The laterals,”</w:t>
      </w:r>
      <w:r w:rsidRPr="008008A6">
        <w:rPr>
          <w:rFonts w:ascii="Times New Roman" w:hAnsi="Times New Roman" w:cs="Times New Roman"/>
          <w:sz w:val="24"/>
          <w:szCs w:val="24"/>
        </w:rPr>
        <w:t> </w:t>
      </w:r>
      <w:r w:rsidR="00864D86" w:rsidRPr="008008A6">
        <w:rPr>
          <w:rFonts w:ascii="Times New Roman" w:hAnsi="Times New Roman" w:cs="Times New Roman"/>
          <w:sz w:val="24"/>
          <w:szCs w:val="24"/>
        </w:rPr>
        <w:t>J. Acoust. Soc. Am.</w:t>
      </w:r>
      <w:r w:rsidRPr="008008A6">
        <w:rPr>
          <w:rFonts w:ascii="Times New Roman" w:hAnsi="Times New Roman" w:cs="Times New Roman"/>
          <w:sz w:val="24"/>
          <w:szCs w:val="24"/>
        </w:rPr>
        <w:t> </w:t>
      </w:r>
      <w:r w:rsidRPr="008008A6">
        <w:rPr>
          <w:rFonts w:ascii="Times New Roman" w:hAnsi="Times New Roman" w:cs="Times New Roman"/>
          <w:b/>
          <w:sz w:val="24"/>
          <w:szCs w:val="24"/>
        </w:rPr>
        <w:t>101</w:t>
      </w:r>
      <w:r w:rsidRPr="008008A6">
        <w:rPr>
          <w:rFonts w:ascii="Times New Roman" w:hAnsi="Times New Roman" w:cs="Times New Roman"/>
          <w:sz w:val="24"/>
          <w:szCs w:val="24"/>
        </w:rPr>
        <w:t>(2), 1064-1077.</w:t>
      </w:r>
    </w:p>
    <w:p w14:paraId="0E506FBB" w14:textId="262DE7FD" w:rsidR="00F45905" w:rsidRPr="008008A6" w:rsidRDefault="00F45905" w:rsidP="00BC60A6">
      <w:pPr>
        <w:widowControl w:val="0"/>
        <w:suppressAutoHyphens/>
        <w:spacing w:after="0" w:line="480" w:lineRule="auto"/>
        <w:ind w:left="567" w:hanging="567"/>
        <w:jc w:val="both"/>
        <w:rPr>
          <w:rFonts w:ascii="Times New Roman" w:hAnsi="Times New Roman" w:cs="Times New Roman"/>
          <w:sz w:val="24"/>
          <w:szCs w:val="24"/>
        </w:rPr>
      </w:pPr>
      <w:r w:rsidRPr="008008A6">
        <w:rPr>
          <w:rFonts w:ascii="Times New Roman" w:hAnsi="Times New Roman" w:cs="Times New Roman"/>
          <w:sz w:val="24"/>
          <w:szCs w:val="24"/>
        </w:rPr>
        <w:t>Narayanan, S., Byrd, D., &amp; Kaun, A. (</w:t>
      </w:r>
      <w:r w:rsidRPr="008008A6">
        <w:rPr>
          <w:rFonts w:ascii="Times New Roman" w:hAnsi="Times New Roman" w:cs="Times New Roman"/>
          <w:b/>
          <w:sz w:val="24"/>
          <w:szCs w:val="24"/>
        </w:rPr>
        <w:t>1999</w:t>
      </w:r>
      <w:r w:rsidRPr="008008A6">
        <w:rPr>
          <w:rFonts w:ascii="Times New Roman" w:hAnsi="Times New Roman" w:cs="Times New Roman"/>
          <w:sz w:val="24"/>
          <w:szCs w:val="24"/>
        </w:rPr>
        <w:t xml:space="preserve">). </w:t>
      </w:r>
      <w:r w:rsidR="007272A9" w:rsidRPr="008008A6">
        <w:rPr>
          <w:rFonts w:ascii="Times New Roman" w:hAnsi="Times New Roman" w:cs="Times New Roman"/>
          <w:sz w:val="24"/>
          <w:szCs w:val="24"/>
        </w:rPr>
        <w:t>“</w:t>
      </w:r>
      <w:r w:rsidRPr="008008A6">
        <w:rPr>
          <w:rFonts w:ascii="Times New Roman" w:hAnsi="Times New Roman" w:cs="Times New Roman"/>
          <w:sz w:val="24"/>
          <w:szCs w:val="24"/>
        </w:rPr>
        <w:t>Geometry, kinematics, and acous</w:t>
      </w:r>
      <w:r w:rsidR="007272A9" w:rsidRPr="008008A6">
        <w:rPr>
          <w:rFonts w:ascii="Times New Roman" w:hAnsi="Times New Roman" w:cs="Times New Roman"/>
          <w:sz w:val="24"/>
          <w:szCs w:val="24"/>
        </w:rPr>
        <w:t>tics of Tamil liquid consonants,”</w:t>
      </w:r>
      <w:r w:rsidRPr="008008A6">
        <w:rPr>
          <w:rFonts w:ascii="Times New Roman" w:hAnsi="Times New Roman" w:cs="Times New Roman"/>
          <w:sz w:val="24"/>
          <w:szCs w:val="24"/>
        </w:rPr>
        <w:t> </w:t>
      </w:r>
      <w:r w:rsidR="00864D86" w:rsidRPr="008008A6">
        <w:rPr>
          <w:rFonts w:ascii="Times New Roman" w:hAnsi="Times New Roman" w:cs="Times New Roman"/>
          <w:sz w:val="24"/>
          <w:szCs w:val="24"/>
        </w:rPr>
        <w:t>J. Acoust. Soc. Am.</w:t>
      </w:r>
      <w:r w:rsidRPr="008008A6">
        <w:rPr>
          <w:rFonts w:ascii="Times New Roman" w:hAnsi="Times New Roman" w:cs="Times New Roman"/>
          <w:sz w:val="24"/>
          <w:szCs w:val="24"/>
        </w:rPr>
        <w:t> </w:t>
      </w:r>
      <w:r w:rsidRPr="008008A6">
        <w:rPr>
          <w:rFonts w:ascii="Times New Roman" w:hAnsi="Times New Roman" w:cs="Times New Roman"/>
          <w:b/>
          <w:sz w:val="24"/>
          <w:szCs w:val="24"/>
        </w:rPr>
        <w:t>106</w:t>
      </w:r>
      <w:r w:rsidRPr="008008A6">
        <w:rPr>
          <w:rFonts w:ascii="Times New Roman" w:hAnsi="Times New Roman" w:cs="Times New Roman"/>
          <w:sz w:val="24"/>
          <w:szCs w:val="24"/>
        </w:rPr>
        <w:t>(4), 1993-2007.</w:t>
      </w:r>
    </w:p>
    <w:p w14:paraId="3EDB10E8" w14:textId="7CFCDD7B" w:rsidR="00F45905" w:rsidRPr="008008A6" w:rsidRDefault="00F45905" w:rsidP="00BC60A6">
      <w:pPr>
        <w:widowControl w:val="0"/>
        <w:suppressAutoHyphens/>
        <w:spacing w:after="0" w:line="480" w:lineRule="auto"/>
        <w:ind w:left="567" w:hanging="567"/>
        <w:jc w:val="both"/>
        <w:rPr>
          <w:rFonts w:ascii="Times New Roman" w:hAnsi="Times New Roman" w:cs="Times New Roman"/>
          <w:sz w:val="24"/>
          <w:szCs w:val="24"/>
        </w:rPr>
      </w:pPr>
      <w:r w:rsidRPr="008008A6">
        <w:rPr>
          <w:rFonts w:ascii="Times New Roman" w:hAnsi="Times New Roman" w:cs="Times New Roman"/>
          <w:sz w:val="24"/>
          <w:szCs w:val="24"/>
        </w:rPr>
        <w:t>Proctor, M. (</w:t>
      </w:r>
      <w:r w:rsidRPr="008008A6">
        <w:rPr>
          <w:rFonts w:ascii="Times New Roman" w:hAnsi="Times New Roman" w:cs="Times New Roman"/>
          <w:b/>
          <w:sz w:val="24"/>
          <w:szCs w:val="24"/>
        </w:rPr>
        <w:t>2011</w:t>
      </w:r>
      <w:r w:rsidRPr="008008A6">
        <w:rPr>
          <w:rFonts w:ascii="Times New Roman" w:hAnsi="Times New Roman" w:cs="Times New Roman"/>
          <w:sz w:val="24"/>
          <w:szCs w:val="24"/>
        </w:rPr>
        <w:t xml:space="preserve">). </w:t>
      </w:r>
      <w:r w:rsidR="007272A9" w:rsidRPr="008008A6">
        <w:rPr>
          <w:rFonts w:ascii="Times New Roman" w:hAnsi="Times New Roman" w:cs="Times New Roman"/>
          <w:sz w:val="24"/>
          <w:szCs w:val="24"/>
        </w:rPr>
        <w:t>“</w:t>
      </w:r>
      <w:r w:rsidRPr="008008A6">
        <w:rPr>
          <w:rFonts w:ascii="Times New Roman" w:hAnsi="Times New Roman" w:cs="Times New Roman"/>
          <w:sz w:val="24"/>
          <w:szCs w:val="24"/>
        </w:rPr>
        <w:t>Towards a gestural characterization of liquids: Ev</w:t>
      </w:r>
      <w:r w:rsidR="007272A9" w:rsidRPr="008008A6">
        <w:rPr>
          <w:rFonts w:ascii="Times New Roman" w:hAnsi="Times New Roman" w:cs="Times New Roman"/>
          <w:sz w:val="24"/>
          <w:szCs w:val="24"/>
        </w:rPr>
        <w:t>idence from Spanish and Russian,”</w:t>
      </w:r>
      <w:r w:rsidRPr="008008A6">
        <w:rPr>
          <w:rFonts w:ascii="Times New Roman" w:hAnsi="Times New Roman" w:cs="Times New Roman"/>
          <w:sz w:val="24"/>
          <w:szCs w:val="24"/>
        </w:rPr>
        <w:t> </w:t>
      </w:r>
      <w:r w:rsidR="00864D86" w:rsidRPr="008008A6">
        <w:rPr>
          <w:rFonts w:ascii="Times New Roman" w:hAnsi="Times New Roman" w:cs="Times New Roman"/>
          <w:sz w:val="24"/>
          <w:szCs w:val="24"/>
        </w:rPr>
        <w:t>LabPhon</w:t>
      </w:r>
      <w:r w:rsidRPr="008008A6">
        <w:rPr>
          <w:rFonts w:ascii="Times New Roman" w:hAnsi="Times New Roman" w:cs="Times New Roman"/>
          <w:sz w:val="24"/>
          <w:szCs w:val="24"/>
        </w:rPr>
        <w:t>, </w:t>
      </w:r>
      <w:r w:rsidRPr="008008A6">
        <w:rPr>
          <w:rFonts w:ascii="Times New Roman" w:hAnsi="Times New Roman" w:cs="Times New Roman"/>
          <w:b/>
          <w:sz w:val="24"/>
          <w:szCs w:val="24"/>
        </w:rPr>
        <w:t>2</w:t>
      </w:r>
      <w:r w:rsidRPr="008008A6">
        <w:rPr>
          <w:rFonts w:ascii="Times New Roman" w:hAnsi="Times New Roman" w:cs="Times New Roman"/>
          <w:sz w:val="24"/>
          <w:szCs w:val="24"/>
        </w:rPr>
        <w:t>(2), 451-485.</w:t>
      </w:r>
    </w:p>
    <w:p w14:paraId="7524620E" w14:textId="07084528" w:rsidR="00F45905" w:rsidRPr="008008A6" w:rsidRDefault="00F45905" w:rsidP="00BC60A6">
      <w:pPr>
        <w:widowControl w:val="0"/>
        <w:suppressAutoHyphens/>
        <w:spacing w:after="0" w:line="480" w:lineRule="auto"/>
        <w:ind w:left="567" w:hanging="567"/>
        <w:jc w:val="both"/>
        <w:rPr>
          <w:rFonts w:ascii="Times New Roman" w:hAnsi="Times New Roman" w:cs="Times New Roman"/>
          <w:sz w:val="24"/>
          <w:szCs w:val="24"/>
        </w:rPr>
      </w:pPr>
      <w:r w:rsidRPr="008008A6">
        <w:rPr>
          <w:rFonts w:ascii="Times New Roman" w:hAnsi="Times New Roman" w:cs="Times New Roman"/>
          <w:sz w:val="24"/>
          <w:szCs w:val="24"/>
        </w:rPr>
        <w:t>Recasens, D., &amp; Espinosa, A. (</w:t>
      </w:r>
      <w:r w:rsidRPr="008008A6">
        <w:rPr>
          <w:rFonts w:ascii="Times New Roman" w:hAnsi="Times New Roman" w:cs="Times New Roman"/>
          <w:b/>
          <w:sz w:val="24"/>
          <w:szCs w:val="24"/>
        </w:rPr>
        <w:t>2005</w:t>
      </w:r>
      <w:r w:rsidRPr="008008A6">
        <w:rPr>
          <w:rFonts w:ascii="Times New Roman" w:hAnsi="Times New Roman" w:cs="Times New Roman"/>
          <w:sz w:val="24"/>
          <w:szCs w:val="24"/>
        </w:rPr>
        <w:t xml:space="preserve">). </w:t>
      </w:r>
      <w:r w:rsidR="007272A9" w:rsidRPr="008008A6">
        <w:rPr>
          <w:rFonts w:ascii="Times New Roman" w:hAnsi="Times New Roman" w:cs="Times New Roman"/>
          <w:sz w:val="24"/>
          <w:szCs w:val="24"/>
        </w:rPr>
        <w:t>“</w:t>
      </w:r>
      <w:r w:rsidRPr="008008A6">
        <w:rPr>
          <w:rFonts w:ascii="Times New Roman" w:hAnsi="Times New Roman" w:cs="Times New Roman"/>
          <w:sz w:val="24"/>
          <w:szCs w:val="24"/>
        </w:rPr>
        <w:t xml:space="preserve">Articulatory, positional and coarticulatory </w:t>
      </w:r>
      <w:r w:rsidRPr="008008A6">
        <w:rPr>
          <w:rFonts w:ascii="Times New Roman" w:hAnsi="Times New Roman" w:cs="Times New Roman"/>
          <w:sz w:val="24"/>
          <w:szCs w:val="24"/>
        </w:rPr>
        <w:lastRenderedPageBreak/>
        <w:t>characteristics for clear /l/and dark /l/: evi</w:t>
      </w:r>
      <w:r w:rsidR="007272A9" w:rsidRPr="008008A6">
        <w:rPr>
          <w:rFonts w:ascii="Times New Roman" w:hAnsi="Times New Roman" w:cs="Times New Roman"/>
          <w:sz w:val="24"/>
          <w:szCs w:val="24"/>
        </w:rPr>
        <w:t>dence from two Catalan dialects,”</w:t>
      </w:r>
      <w:r w:rsidRPr="008008A6">
        <w:rPr>
          <w:rFonts w:ascii="Times New Roman" w:hAnsi="Times New Roman" w:cs="Times New Roman"/>
          <w:sz w:val="24"/>
          <w:szCs w:val="24"/>
        </w:rPr>
        <w:t> </w:t>
      </w:r>
      <w:r w:rsidR="00864D86" w:rsidRPr="008008A6">
        <w:rPr>
          <w:rFonts w:ascii="Times New Roman" w:hAnsi="Times New Roman" w:cs="Times New Roman"/>
          <w:sz w:val="24"/>
          <w:szCs w:val="24"/>
        </w:rPr>
        <w:t xml:space="preserve">J. Int. </w:t>
      </w:r>
      <w:r w:rsidR="002B2AD1" w:rsidRPr="008008A6">
        <w:rPr>
          <w:rFonts w:ascii="Times New Roman" w:hAnsi="Times New Roman" w:cs="Times New Roman"/>
          <w:sz w:val="24"/>
          <w:szCs w:val="24"/>
        </w:rPr>
        <w:t>Phon</w:t>
      </w:r>
      <w:r w:rsidR="00864D86" w:rsidRPr="008008A6">
        <w:rPr>
          <w:rFonts w:ascii="Times New Roman" w:hAnsi="Times New Roman" w:cs="Times New Roman"/>
          <w:sz w:val="24"/>
          <w:szCs w:val="24"/>
        </w:rPr>
        <w:t xml:space="preserve"> Assoc.  </w:t>
      </w:r>
      <w:r w:rsidRPr="008008A6">
        <w:rPr>
          <w:rFonts w:ascii="Times New Roman" w:hAnsi="Times New Roman" w:cs="Times New Roman"/>
          <w:b/>
          <w:sz w:val="24"/>
          <w:szCs w:val="24"/>
        </w:rPr>
        <w:t>35</w:t>
      </w:r>
      <w:r w:rsidRPr="008008A6">
        <w:rPr>
          <w:rFonts w:ascii="Times New Roman" w:hAnsi="Times New Roman" w:cs="Times New Roman"/>
          <w:sz w:val="24"/>
          <w:szCs w:val="24"/>
        </w:rPr>
        <w:t>(1), 1-25.</w:t>
      </w:r>
    </w:p>
    <w:p w14:paraId="0FD2A1C2" w14:textId="3E1B9507" w:rsidR="00F45905" w:rsidRPr="008008A6" w:rsidRDefault="00F45905" w:rsidP="00BC60A6">
      <w:pPr>
        <w:widowControl w:val="0"/>
        <w:suppressAutoHyphens/>
        <w:spacing w:after="0" w:line="480" w:lineRule="auto"/>
        <w:ind w:left="567" w:hanging="567"/>
        <w:jc w:val="both"/>
        <w:rPr>
          <w:rFonts w:ascii="Times New Roman" w:hAnsi="Times New Roman" w:cs="Times New Roman"/>
          <w:sz w:val="24"/>
          <w:szCs w:val="24"/>
        </w:rPr>
      </w:pPr>
      <w:r w:rsidRPr="008008A6">
        <w:rPr>
          <w:rFonts w:ascii="Times New Roman" w:hAnsi="Times New Roman" w:cs="Times New Roman"/>
          <w:sz w:val="24"/>
          <w:szCs w:val="24"/>
        </w:rPr>
        <w:t>Sproat, R., &amp; Fujimura, O. (</w:t>
      </w:r>
      <w:r w:rsidRPr="008008A6">
        <w:rPr>
          <w:rFonts w:ascii="Times New Roman" w:hAnsi="Times New Roman" w:cs="Times New Roman"/>
          <w:b/>
          <w:sz w:val="24"/>
          <w:szCs w:val="24"/>
        </w:rPr>
        <w:t>1993</w:t>
      </w:r>
      <w:r w:rsidRPr="008008A6">
        <w:rPr>
          <w:rFonts w:ascii="Times New Roman" w:hAnsi="Times New Roman" w:cs="Times New Roman"/>
          <w:sz w:val="24"/>
          <w:szCs w:val="24"/>
        </w:rPr>
        <w:t xml:space="preserve">). </w:t>
      </w:r>
      <w:r w:rsidR="007272A9" w:rsidRPr="008008A6">
        <w:rPr>
          <w:rFonts w:ascii="Times New Roman" w:hAnsi="Times New Roman" w:cs="Times New Roman"/>
          <w:sz w:val="24"/>
          <w:szCs w:val="24"/>
        </w:rPr>
        <w:t>“</w:t>
      </w:r>
      <w:r w:rsidRPr="008008A6">
        <w:rPr>
          <w:rFonts w:ascii="Times New Roman" w:hAnsi="Times New Roman" w:cs="Times New Roman"/>
          <w:sz w:val="24"/>
          <w:szCs w:val="24"/>
        </w:rPr>
        <w:t>Allophonic variation in English/l/and its implications for phone</w:t>
      </w:r>
      <w:r w:rsidR="007272A9" w:rsidRPr="008008A6">
        <w:rPr>
          <w:rFonts w:ascii="Times New Roman" w:hAnsi="Times New Roman" w:cs="Times New Roman"/>
          <w:sz w:val="24"/>
          <w:szCs w:val="24"/>
        </w:rPr>
        <w:t>tic implementation,”</w:t>
      </w:r>
      <w:r w:rsidRPr="008008A6">
        <w:rPr>
          <w:rFonts w:ascii="Times New Roman" w:hAnsi="Times New Roman" w:cs="Times New Roman"/>
          <w:sz w:val="24"/>
          <w:szCs w:val="24"/>
        </w:rPr>
        <w:t> </w:t>
      </w:r>
      <w:r w:rsidR="002B2AD1" w:rsidRPr="008008A6">
        <w:rPr>
          <w:rFonts w:ascii="Times New Roman" w:hAnsi="Times New Roman" w:cs="Times New Roman"/>
          <w:sz w:val="24"/>
          <w:szCs w:val="24"/>
        </w:rPr>
        <w:t>J. Phon.</w:t>
      </w:r>
      <w:r w:rsidRPr="008008A6">
        <w:rPr>
          <w:rFonts w:ascii="Times New Roman" w:hAnsi="Times New Roman" w:cs="Times New Roman"/>
          <w:sz w:val="24"/>
          <w:szCs w:val="24"/>
        </w:rPr>
        <w:t> 21(3), 291-311.</w:t>
      </w:r>
    </w:p>
    <w:p w14:paraId="1E944DE5" w14:textId="77777777" w:rsidR="00F45905" w:rsidRPr="008008A6" w:rsidRDefault="00F45905" w:rsidP="00BC60A6">
      <w:pPr>
        <w:widowControl w:val="0"/>
        <w:suppressAutoHyphens/>
        <w:spacing w:after="0" w:line="480" w:lineRule="auto"/>
        <w:ind w:left="567" w:hanging="567"/>
        <w:jc w:val="both"/>
        <w:rPr>
          <w:rFonts w:ascii="Times New Roman" w:hAnsi="Times New Roman" w:cs="Times New Roman"/>
          <w:sz w:val="24"/>
          <w:szCs w:val="24"/>
        </w:rPr>
      </w:pPr>
      <w:r w:rsidRPr="008008A6">
        <w:rPr>
          <w:rFonts w:ascii="Times New Roman" w:hAnsi="Times New Roman" w:cs="Times New Roman"/>
          <w:sz w:val="24"/>
          <w:szCs w:val="24"/>
        </w:rPr>
        <w:t>Stevens, K. (</w:t>
      </w:r>
      <w:r w:rsidRPr="008008A6">
        <w:rPr>
          <w:rFonts w:ascii="Times New Roman" w:hAnsi="Times New Roman" w:cs="Times New Roman"/>
          <w:b/>
          <w:sz w:val="24"/>
          <w:szCs w:val="24"/>
        </w:rPr>
        <w:t>1998</w:t>
      </w:r>
      <w:r w:rsidRPr="008008A6">
        <w:rPr>
          <w:rFonts w:ascii="Times New Roman" w:hAnsi="Times New Roman" w:cs="Times New Roman"/>
          <w:sz w:val="24"/>
          <w:szCs w:val="24"/>
        </w:rPr>
        <w:t>). Acoustic phonetics, Cambridge.</w:t>
      </w:r>
    </w:p>
    <w:p w14:paraId="3A7D096E" w14:textId="0FE410E8" w:rsidR="00F45905" w:rsidRPr="008008A6" w:rsidRDefault="00F45905" w:rsidP="00BC60A6">
      <w:pPr>
        <w:widowControl w:val="0"/>
        <w:suppressAutoHyphens/>
        <w:spacing w:after="0" w:line="480" w:lineRule="auto"/>
        <w:ind w:left="567" w:hanging="567"/>
        <w:jc w:val="both"/>
        <w:rPr>
          <w:rFonts w:ascii="Times New Roman" w:hAnsi="Times New Roman" w:cs="Times New Roman"/>
          <w:sz w:val="24"/>
          <w:szCs w:val="24"/>
        </w:rPr>
      </w:pPr>
      <w:r w:rsidRPr="008008A6">
        <w:rPr>
          <w:rFonts w:ascii="Times New Roman" w:hAnsi="Times New Roman" w:cs="Times New Roman"/>
          <w:sz w:val="24"/>
          <w:szCs w:val="24"/>
        </w:rPr>
        <w:t>Stone, M., Faber, A., &amp; Cordaro, M. (</w:t>
      </w:r>
      <w:r w:rsidRPr="008008A6">
        <w:rPr>
          <w:rFonts w:ascii="Times New Roman" w:hAnsi="Times New Roman" w:cs="Times New Roman"/>
          <w:b/>
          <w:sz w:val="24"/>
          <w:szCs w:val="24"/>
        </w:rPr>
        <w:t>1991</w:t>
      </w:r>
      <w:r w:rsidRPr="008008A6">
        <w:rPr>
          <w:rFonts w:ascii="Times New Roman" w:hAnsi="Times New Roman" w:cs="Times New Roman"/>
          <w:sz w:val="24"/>
          <w:szCs w:val="24"/>
        </w:rPr>
        <w:t xml:space="preserve">). </w:t>
      </w:r>
      <w:r w:rsidR="007272A9" w:rsidRPr="008008A6">
        <w:rPr>
          <w:rFonts w:ascii="Times New Roman" w:hAnsi="Times New Roman" w:cs="Times New Roman"/>
          <w:sz w:val="24"/>
          <w:szCs w:val="24"/>
        </w:rPr>
        <w:t>“</w:t>
      </w:r>
      <w:r w:rsidRPr="008008A6">
        <w:rPr>
          <w:rFonts w:ascii="Times New Roman" w:hAnsi="Times New Roman" w:cs="Times New Roman"/>
          <w:sz w:val="24"/>
          <w:szCs w:val="24"/>
        </w:rPr>
        <w:t>Cross-sectional tongue movement and tongue-palate mov</w:t>
      </w:r>
      <w:r w:rsidR="007272A9" w:rsidRPr="008008A6">
        <w:rPr>
          <w:rFonts w:ascii="Times New Roman" w:hAnsi="Times New Roman" w:cs="Times New Roman"/>
          <w:sz w:val="24"/>
          <w:szCs w:val="24"/>
        </w:rPr>
        <w:t>ement in [s] and [sh] syllables,”</w:t>
      </w:r>
      <w:r w:rsidRPr="008008A6">
        <w:rPr>
          <w:rFonts w:ascii="Times New Roman" w:hAnsi="Times New Roman" w:cs="Times New Roman"/>
          <w:sz w:val="24"/>
          <w:szCs w:val="24"/>
        </w:rPr>
        <w:t xml:space="preserve"> In Proceedings of the 13th International Congress of Phonetic Sciences, Stockholm, Sweden (pp. 354-357).</w:t>
      </w:r>
    </w:p>
    <w:p w14:paraId="69DFA67D" w14:textId="06B3A89A" w:rsidR="00F45905" w:rsidRPr="008008A6" w:rsidRDefault="00F45905" w:rsidP="00BC60A6">
      <w:pPr>
        <w:widowControl w:val="0"/>
        <w:suppressAutoHyphens/>
        <w:spacing w:after="0" w:line="480" w:lineRule="auto"/>
        <w:ind w:left="567" w:hanging="567"/>
        <w:jc w:val="both"/>
        <w:rPr>
          <w:rFonts w:ascii="Times New Roman" w:hAnsi="Times New Roman" w:cs="Times New Roman"/>
          <w:sz w:val="24"/>
          <w:szCs w:val="24"/>
        </w:rPr>
      </w:pPr>
      <w:r w:rsidRPr="008008A6">
        <w:rPr>
          <w:rFonts w:ascii="Times New Roman" w:hAnsi="Times New Roman" w:cs="Times New Roman"/>
          <w:sz w:val="24"/>
          <w:szCs w:val="24"/>
        </w:rPr>
        <w:t>Stone, M., Faber, A., Raphael, L., and Shawker, T. (</w:t>
      </w:r>
      <w:r w:rsidRPr="008008A6">
        <w:rPr>
          <w:rFonts w:ascii="Times New Roman" w:hAnsi="Times New Roman" w:cs="Times New Roman"/>
          <w:b/>
          <w:sz w:val="24"/>
          <w:szCs w:val="24"/>
        </w:rPr>
        <w:t>1992</w:t>
      </w:r>
      <w:r w:rsidRPr="008008A6">
        <w:rPr>
          <w:rFonts w:ascii="Times New Roman" w:hAnsi="Times New Roman" w:cs="Times New Roman"/>
          <w:sz w:val="24"/>
          <w:szCs w:val="24"/>
        </w:rPr>
        <w:t>). ‘‘Cross-sectional tongue shapes and linguopalatal contact patterns</w:t>
      </w:r>
      <w:r w:rsidR="007272A9" w:rsidRPr="008008A6">
        <w:rPr>
          <w:rFonts w:ascii="Times New Roman" w:hAnsi="Times New Roman" w:cs="Times New Roman"/>
          <w:sz w:val="24"/>
          <w:szCs w:val="24"/>
        </w:rPr>
        <w:t xml:space="preserve"> in [s], [sh] and [l] syllables,</w:t>
      </w:r>
      <w:r w:rsidRPr="008008A6">
        <w:rPr>
          <w:rFonts w:ascii="Times New Roman" w:hAnsi="Times New Roman" w:cs="Times New Roman"/>
          <w:sz w:val="24"/>
          <w:szCs w:val="24"/>
        </w:rPr>
        <w:t>’’ </w:t>
      </w:r>
      <w:r w:rsidR="00864D86" w:rsidRPr="008008A6">
        <w:rPr>
          <w:rFonts w:ascii="Times New Roman" w:hAnsi="Times New Roman" w:cs="Times New Roman"/>
          <w:sz w:val="24"/>
          <w:szCs w:val="24"/>
        </w:rPr>
        <w:t xml:space="preserve">J. </w:t>
      </w:r>
      <w:r w:rsidR="002B2AD1" w:rsidRPr="008008A6">
        <w:rPr>
          <w:rFonts w:ascii="Times New Roman" w:hAnsi="Times New Roman" w:cs="Times New Roman"/>
          <w:sz w:val="24"/>
          <w:szCs w:val="24"/>
        </w:rPr>
        <w:t>Phon.</w:t>
      </w:r>
      <w:r w:rsidRPr="008008A6">
        <w:rPr>
          <w:rFonts w:ascii="Times New Roman" w:hAnsi="Times New Roman" w:cs="Times New Roman"/>
          <w:sz w:val="24"/>
          <w:szCs w:val="24"/>
        </w:rPr>
        <w:t xml:space="preserve"> </w:t>
      </w:r>
      <w:r w:rsidRPr="008008A6">
        <w:rPr>
          <w:rFonts w:ascii="Times New Roman" w:hAnsi="Times New Roman" w:cs="Times New Roman"/>
          <w:b/>
          <w:sz w:val="24"/>
          <w:szCs w:val="24"/>
        </w:rPr>
        <w:t>20</w:t>
      </w:r>
      <w:r w:rsidRPr="008008A6">
        <w:rPr>
          <w:rFonts w:ascii="Times New Roman" w:hAnsi="Times New Roman" w:cs="Times New Roman"/>
          <w:sz w:val="24"/>
          <w:szCs w:val="24"/>
        </w:rPr>
        <w:t>, 253–270.</w:t>
      </w:r>
    </w:p>
    <w:p w14:paraId="4402E7F8" w14:textId="2BE6D8A3" w:rsidR="00F45905" w:rsidRPr="008008A6" w:rsidRDefault="00F45905" w:rsidP="00BC60A6">
      <w:pPr>
        <w:widowControl w:val="0"/>
        <w:suppressAutoHyphens/>
        <w:spacing w:after="0" w:line="480" w:lineRule="auto"/>
        <w:ind w:left="567" w:hanging="567"/>
        <w:jc w:val="both"/>
        <w:rPr>
          <w:rFonts w:ascii="Times New Roman" w:hAnsi="Times New Roman" w:cs="Times New Roman"/>
          <w:sz w:val="24"/>
          <w:szCs w:val="24"/>
        </w:rPr>
      </w:pPr>
      <w:r w:rsidRPr="008008A6">
        <w:rPr>
          <w:rFonts w:ascii="Times New Roman" w:hAnsi="Times New Roman" w:cs="Times New Roman"/>
          <w:sz w:val="24"/>
          <w:szCs w:val="24"/>
        </w:rPr>
        <w:t>Grömping, U. (</w:t>
      </w:r>
      <w:r w:rsidRPr="008008A6">
        <w:rPr>
          <w:rFonts w:ascii="Times New Roman" w:hAnsi="Times New Roman" w:cs="Times New Roman"/>
          <w:b/>
          <w:sz w:val="24"/>
          <w:szCs w:val="24"/>
        </w:rPr>
        <w:t>2006</w:t>
      </w:r>
      <w:r w:rsidRPr="008008A6">
        <w:rPr>
          <w:rFonts w:ascii="Times New Roman" w:hAnsi="Times New Roman" w:cs="Times New Roman"/>
          <w:sz w:val="24"/>
          <w:szCs w:val="24"/>
        </w:rPr>
        <w:t xml:space="preserve">). </w:t>
      </w:r>
      <w:r w:rsidR="007272A9" w:rsidRPr="008008A6">
        <w:rPr>
          <w:rFonts w:ascii="Times New Roman" w:hAnsi="Times New Roman" w:cs="Times New Roman"/>
          <w:sz w:val="24"/>
          <w:szCs w:val="24"/>
        </w:rPr>
        <w:t>“</w:t>
      </w:r>
      <w:r w:rsidRPr="008008A6">
        <w:rPr>
          <w:rFonts w:ascii="Times New Roman" w:hAnsi="Times New Roman" w:cs="Times New Roman"/>
          <w:sz w:val="24"/>
          <w:szCs w:val="24"/>
        </w:rPr>
        <w:t>Relative Importance for Linear Regres</w:t>
      </w:r>
      <w:r w:rsidR="007272A9" w:rsidRPr="008008A6">
        <w:rPr>
          <w:rFonts w:ascii="Times New Roman" w:hAnsi="Times New Roman" w:cs="Times New Roman"/>
          <w:sz w:val="24"/>
          <w:szCs w:val="24"/>
        </w:rPr>
        <w:t>sion in R: The Package relaimpo,”</w:t>
      </w:r>
      <w:r w:rsidRPr="008008A6">
        <w:rPr>
          <w:rFonts w:ascii="Times New Roman" w:hAnsi="Times New Roman" w:cs="Times New Roman"/>
          <w:sz w:val="24"/>
          <w:szCs w:val="24"/>
        </w:rPr>
        <w:t xml:space="preserve"> </w:t>
      </w:r>
      <w:r w:rsidR="00864D86" w:rsidRPr="008008A6">
        <w:rPr>
          <w:rFonts w:ascii="Times New Roman" w:hAnsi="Times New Roman" w:cs="Times New Roman"/>
          <w:sz w:val="24"/>
          <w:szCs w:val="24"/>
        </w:rPr>
        <w:t>J. Stat. Softw</w:t>
      </w:r>
      <w:r w:rsidRPr="008008A6">
        <w:rPr>
          <w:rFonts w:ascii="Times New Roman" w:hAnsi="Times New Roman" w:cs="Times New Roman"/>
          <w:sz w:val="24"/>
          <w:szCs w:val="24"/>
        </w:rPr>
        <w:t xml:space="preserve">, </w:t>
      </w:r>
      <w:r w:rsidRPr="008008A6">
        <w:rPr>
          <w:rFonts w:ascii="Times New Roman" w:hAnsi="Times New Roman" w:cs="Times New Roman"/>
          <w:b/>
          <w:sz w:val="24"/>
          <w:szCs w:val="24"/>
        </w:rPr>
        <w:t>17</w:t>
      </w:r>
      <w:r w:rsidRPr="008008A6">
        <w:rPr>
          <w:rFonts w:ascii="Times New Roman" w:hAnsi="Times New Roman" w:cs="Times New Roman"/>
          <w:sz w:val="24"/>
          <w:szCs w:val="24"/>
        </w:rPr>
        <w:t>(1), 1--27.</w:t>
      </w:r>
    </w:p>
    <w:p w14:paraId="3E89F7C6" w14:textId="1554308C" w:rsidR="00F45905" w:rsidRPr="008008A6" w:rsidRDefault="00F45905" w:rsidP="00BC60A6">
      <w:pPr>
        <w:widowControl w:val="0"/>
        <w:suppressAutoHyphens/>
        <w:spacing w:after="0" w:line="480" w:lineRule="auto"/>
        <w:ind w:left="567" w:hanging="567"/>
        <w:jc w:val="both"/>
        <w:rPr>
          <w:rFonts w:ascii="Times New Roman" w:hAnsi="Times New Roman" w:cs="Times New Roman"/>
          <w:sz w:val="24"/>
          <w:szCs w:val="24"/>
        </w:rPr>
      </w:pPr>
      <w:r w:rsidRPr="008008A6">
        <w:rPr>
          <w:rFonts w:ascii="Times New Roman" w:hAnsi="Times New Roman" w:cs="Times New Roman"/>
          <w:sz w:val="24"/>
          <w:szCs w:val="24"/>
        </w:rPr>
        <w:t>Ying, J., Shaw, J., Kroos, C, Best, C. (</w:t>
      </w:r>
      <w:r w:rsidRPr="008008A6">
        <w:rPr>
          <w:rFonts w:ascii="Times New Roman" w:hAnsi="Times New Roman" w:cs="Times New Roman"/>
          <w:b/>
          <w:sz w:val="24"/>
          <w:szCs w:val="24"/>
        </w:rPr>
        <w:t>2012</w:t>
      </w:r>
      <w:r w:rsidRPr="008008A6">
        <w:rPr>
          <w:rFonts w:ascii="Times New Roman" w:hAnsi="Times New Roman" w:cs="Times New Roman"/>
          <w:sz w:val="24"/>
          <w:szCs w:val="24"/>
        </w:rPr>
        <w:t xml:space="preserve">). </w:t>
      </w:r>
      <w:r w:rsidR="007272A9" w:rsidRPr="008008A6">
        <w:rPr>
          <w:rFonts w:ascii="Times New Roman" w:hAnsi="Times New Roman" w:cs="Times New Roman"/>
          <w:sz w:val="24"/>
          <w:szCs w:val="24"/>
        </w:rPr>
        <w:t>“</w:t>
      </w:r>
      <w:r w:rsidRPr="008008A6">
        <w:rPr>
          <w:rFonts w:ascii="Times New Roman" w:hAnsi="Times New Roman" w:cs="Times New Roman"/>
          <w:sz w:val="24"/>
          <w:szCs w:val="24"/>
        </w:rPr>
        <w:t xml:space="preserve">Relations between acoustic and articulatory </w:t>
      </w:r>
      <w:r w:rsidR="007272A9" w:rsidRPr="008008A6">
        <w:rPr>
          <w:rFonts w:ascii="Times New Roman" w:hAnsi="Times New Roman" w:cs="Times New Roman"/>
          <w:sz w:val="24"/>
          <w:szCs w:val="24"/>
        </w:rPr>
        <w:t>measures of /l/,”</w:t>
      </w:r>
      <w:r w:rsidRPr="008008A6">
        <w:rPr>
          <w:rFonts w:ascii="Times New Roman" w:hAnsi="Times New Roman" w:cs="Times New Roman"/>
          <w:sz w:val="24"/>
          <w:szCs w:val="24"/>
        </w:rPr>
        <w:t xml:space="preserve"> Australasion International Conference on Speech Science and Technology. Sydney, Australia.</w:t>
      </w:r>
    </w:p>
    <w:p w14:paraId="013A95B9" w14:textId="4899D2BE" w:rsidR="000175A6" w:rsidRDefault="00F45905" w:rsidP="00503F4A">
      <w:pPr>
        <w:widowControl w:val="0"/>
        <w:suppressAutoHyphens/>
        <w:spacing w:after="0" w:line="480" w:lineRule="auto"/>
        <w:ind w:left="567" w:hanging="567"/>
        <w:jc w:val="both"/>
        <w:rPr>
          <w:rFonts w:ascii="Times New Roman" w:hAnsi="Times New Roman" w:cs="Times New Roman"/>
          <w:color w:val="FF0000"/>
          <w:sz w:val="24"/>
          <w:szCs w:val="24"/>
        </w:rPr>
      </w:pPr>
      <w:r w:rsidRPr="008008A6">
        <w:rPr>
          <w:rFonts w:ascii="Times New Roman" w:hAnsi="Times New Roman" w:cs="Times New Roman"/>
          <w:color w:val="FF0000"/>
          <w:sz w:val="24"/>
          <w:szCs w:val="24"/>
        </w:rPr>
        <w:t>Ying, J., Shaw, J., Proctor, M., Carignan, C., Derrick, D., and Best, C. (</w:t>
      </w:r>
      <w:r w:rsidR="00BF7572" w:rsidRPr="008008A6">
        <w:rPr>
          <w:rFonts w:ascii="Times New Roman" w:hAnsi="Times New Roman" w:cs="Times New Roman"/>
          <w:color w:val="FF0000"/>
          <w:sz w:val="24"/>
          <w:szCs w:val="24"/>
        </w:rPr>
        <w:t>submitted</w:t>
      </w:r>
      <w:r w:rsidRPr="008008A6">
        <w:rPr>
          <w:rFonts w:ascii="Times New Roman" w:hAnsi="Times New Roman" w:cs="Times New Roman"/>
          <w:color w:val="FF0000"/>
          <w:sz w:val="24"/>
          <w:szCs w:val="24"/>
        </w:rPr>
        <w:t xml:space="preserve">). </w:t>
      </w:r>
      <w:r w:rsidR="007272A9" w:rsidRPr="008008A6">
        <w:rPr>
          <w:rFonts w:ascii="Times New Roman" w:hAnsi="Times New Roman" w:cs="Times New Roman"/>
          <w:color w:val="FF0000"/>
          <w:sz w:val="24"/>
          <w:szCs w:val="24"/>
        </w:rPr>
        <w:t>“</w:t>
      </w:r>
      <w:r w:rsidRPr="008008A6">
        <w:rPr>
          <w:rFonts w:ascii="Times New Roman" w:hAnsi="Times New Roman" w:cs="Times New Roman"/>
          <w:color w:val="FF0000"/>
          <w:sz w:val="24"/>
          <w:szCs w:val="24"/>
        </w:rPr>
        <w:t>Para-sagittal dynamics in lateral /l/ production: Three-dimensional electromagnetic articulograp</w:t>
      </w:r>
      <w:r w:rsidR="007272A9" w:rsidRPr="008008A6">
        <w:rPr>
          <w:rFonts w:ascii="Times New Roman" w:hAnsi="Times New Roman" w:cs="Times New Roman"/>
          <w:color w:val="FF0000"/>
          <w:sz w:val="24"/>
          <w:szCs w:val="24"/>
        </w:rPr>
        <w:t>hy data from Australian English,”</w:t>
      </w:r>
      <w:r w:rsidRPr="008008A6">
        <w:rPr>
          <w:rFonts w:ascii="Times New Roman" w:hAnsi="Times New Roman" w:cs="Times New Roman"/>
          <w:color w:val="FF0000"/>
          <w:sz w:val="24"/>
          <w:szCs w:val="24"/>
        </w:rPr>
        <w:t xml:space="preserve"> Manuscript submitted for publication.</w:t>
      </w:r>
    </w:p>
    <w:p w14:paraId="31C4DDD2" w14:textId="77777777" w:rsidR="00B37B0B" w:rsidRDefault="00B37B0B" w:rsidP="00503F4A">
      <w:pPr>
        <w:widowControl w:val="0"/>
        <w:suppressAutoHyphens/>
        <w:spacing w:after="0" w:line="480" w:lineRule="auto"/>
        <w:ind w:left="567" w:hanging="567"/>
        <w:jc w:val="both"/>
        <w:rPr>
          <w:rFonts w:ascii="Times New Roman" w:hAnsi="Times New Roman" w:cs="Times New Roman"/>
          <w:color w:val="FF0000"/>
          <w:sz w:val="24"/>
          <w:szCs w:val="24"/>
        </w:rPr>
      </w:pPr>
    </w:p>
    <w:p w14:paraId="687E8DF0" w14:textId="77777777" w:rsidR="00B37B0B" w:rsidRDefault="00B37B0B" w:rsidP="00503F4A">
      <w:pPr>
        <w:widowControl w:val="0"/>
        <w:suppressAutoHyphens/>
        <w:spacing w:after="0" w:line="480" w:lineRule="auto"/>
        <w:ind w:left="567" w:hanging="567"/>
        <w:jc w:val="both"/>
        <w:rPr>
          <w:rFonts w:ascii="Times New Roman" w:hAnsi="Times New Roman" w:cs="Times New Roman"/>
          <w:color w:val="FF0000"/>
          <w:sz w:val="24"/>
          <w:szCs w:val="24"/>
        </w:rPr>
      </w:pPr>
    </w:p>
    <w:p w14:paraId="5A18296C" w14:textId="77777777" w:rsidR="00B37B0B" w:rsidRDefault="00B37B0B" w:rsidP="00503F4A">
      <w:pPr>
        <w:widowControl w:val="0"/>
        <w:suppressAutoHyphens/>
        <w:spacing w:after="0" w:line="480" w:lineRule="auto"/>
        <w:ind w:left="567" w:hanging="567"/>
        <w:jc w:val="both"/>
        <w:rPr>
          <w:rFonts w:ascii="Times New Roman" w:hAnsi="Times New Roman" w:cs="Times New Roman"/>
          <w:color w:val="FF0000"/>
          <w:sz w:val="24"/>
          <w:szCs w:val="24"/>
        </w:rPr>
      </w:pPr>
    </w:p>
    <w:p w14:paraId="6BF9EA06" w14:textId="77777777" w:rsidR="00B37B0B" w:rsidRDefault="00B37B0B" w:rsidP="00503F4A">
      <w:pPr>
        <w:widowControl w:val="0"/>
        <w:suppressAutoHyphens/>
        <w:spacing w:after="0" w:line="480" w:lineRule="auto"/>
        <w:ind w:left="567" w:hanging="567"/>
        <w:jc w:val="both"/>
        <w:rPr>
          <w:rFonts w:ascii="Times New Roman" w:hAnsi="Times New Roman" w:cs="Times New Roman"/>
          <w:color w:val="FF0000"/>
          <w:sz w:val="24"/>
          <w:szCs w:val="24"/>
        </w:rPr>
      </w:pPr>
    </w:p>
    <w:p w14:paraId="6D93E78E" w14:textId="77777777" w:rsidR="00B37B0B" w:rsidRDefault="00B37B0B" w:rsidP="00503F4A">
      <w:pPr>
        <w:widowControl w:val="0"/>
        <w:suppressAutoHyphens/>
        <w:spacing w:after="0" w:line="480" w:lineRule="auto"/>
        <w:ind w:left="567" w:hanging="567"/>
        <w:jc w:val="both"/>
        <w:rPr>
          <w:rFonts w:ascii="Times New Roman" w:hAnsi="Times New Roman" w:cs="Times New Roman"/>
          <w:color w:val="FF0000"/>
          <w:sz w:val="24"/>
          <w:szCs w:val="24"/>
        </w:rPr>
      </w:pPr>
    </w:p>
    <w:p w14:paraId="5E272AB2" w14:textId="77777777" w:rsidR="00B37B0B" w:rsidRDefault="00B37B0B" w:rsidP="00503F4A">
      <w:pPr>
        <w:widowControl w:val="0"/>
        <w:suppressAutoHyphens/>
        <w:spacing w:after="0" w:line="480" w:lineRule="auto"/>
        <w:ind w:left="567" w:hanging="567"/>
        <w:jc w:val="both"/>
        <w:rPr>
          <w:rFonts w:ascii="Times New Roman" w:hAnsi="Times New Roman" w:cs="Times New Roman"/>
          <w:color w:val="FF0000"/>
          <w:sz w:val="24"/>
          <w:szCs w:val="24"/>
        </w:rPr>
      </w:pPr>
    </w:p>
    <w:p w14:paraId="2B319D8A" w14:textId="77777777" w:rsidR="00B37B0B" w:rsidRDefault="00B37B0B" w:rsidP="00503F4A">
      <w:pPr>
        <w:widowControl w:val="0"/>
        <w:suppressAutoHyphens/>
        <w:spacing w:after="0" w:line="480" w:lineRule="auto"/>
        <w:ind w:left="567" w:hanging="567"/>
        <w:jc w:val="both"/>
        <w:rPr>
          <w:rFonts w:ascii="Times New Roman" w:hAnsi="Times New Roman" w:cs="Times New Roman"/>
          <w:color w:val="FF0000"/>
          <w:sz w:val="24"/>
          <w:szCs w:val="24"/>
        </w:rPr>
      </w:pPr>
    </w:p>
    <w:tbl>
      <w:tblPr>
        <w:tblW w:w="9237" w:type="dxa"/>
        <w:jc w:val="center"/>
        <w:tblBorders>
          <w:top w:val="single" w:sz="4" w:space="0" w:color="00000A"/>
          <w:left w:val="single" w:sz="4" w:space="0" w:color="00000A"/>
          <w:bottom w:val="single" w:sz="4" w:space="0" w:color="000001"/>
          <w:right w:val="single" w:sz="4" w:space="0" w:color="00000A"/>
          <w:insideH w:val="single" w:sz="4" w:space="0" w:color="000001"/>
          <w:insideV w:val="single" w:sz="4" w:space="0" w:color="00000A"/>
        </w:tblBorders>
        <w:tblLayout w:type="fixed"/>
        <w:tblCellMar>
          <w:left w:w="103" w:type="dxa"/>
        </w:tblCellMar>
        <w:tblLook w:val="04A0" w:firstRow="1" w:lastRow="0" w:firstColumn="1" w:lastColumn="0" w:noHBand="0" w:noVBand="1"/>
      </w:tblPr>
      <w:tblGrid>
        <w:gridCol w:w="1129"/>
        <w:gridCol w:w="1134"/>
        <w:gridCol w:w="993"/>
        <w:gridCol w:w="992"/>
        <w:gridCol w:w="1559"/>
        <w:gridCol w:w="1068"/>
        <w:gridCol w:w="1200"/>
        <w:gridCol w:w="1162"/>
      </w:tblGrid>
      <w:tr w:rsidR="00B37B0B" w:rsidRPr="008008A6" w14:paraId="0999CC92" w14:textId="77777777" w:rsidTr="006F7535">
        <w:trPr>
          <w:trHeight w:val="300"/>
          <w:jc w:val="center"/>
        </w:trPr>
        <w:tc>
          <w:tcPr>
            <w:tcW w:w="9237" w:type="dxa"/>
            <w:gridSpan w:val="8"/>
            <w:tcBorders>
              <w:top w:val="nil"/>
              <w:left w:val="nil"/>
              <w:bottom w:val="single" w:sz="4" w:space="0" w:color="000001"/>
              <w:right w:val="nil"/>
            </w:tcBorders>
            <w:shd w:val="clear" w:color="auto" w:fill="auto"/>
            <w:tcMar>
              <w:left w:w="103" w:type="dxa"/>
            </w:tcMar>
            <w:vAlign w:val="center"/>
          </w:tcPr>
          <w:p w14:paraId="346B0B35" w14:textId="77777777" w:rsidR="00B37B0B" w:rsidRPr="008008A6" w:rsidRDefault="00B37B0B" w:rsidP="006F7535">
            <w:pPr>
              <w:keepNext/>
              <w:keepLines/>
              <w:spacing w:before="240" w:after="60" w:line="240" w:lineRule="auto"/>
              <w:rPr>
                <w:rFonts w:ascii="Times New Roman" w:eastAsia="Times New Roman" w:hAnsi="Times New Roman" w:cs="Times New Roman"/>
                <w:sz w:val="24"/>
                <w:szCs w:val="24"/>
              </w:rPr>
            </w:pPr>
            <w:r w:rsidRPr="008008A6">
              <w:rPr>
                <w:rFonts w:ascii="Times New Roman" w:hAnsi="Times New Roman" w:cs="Times New Roman"/>
                <w:bCs/>
                <w:sz w:val="24"/>
                <w:szCs w:val="24"/>
              </w:rPr>
              <w:lastRenderedPageBreak/>
              <w:t>TABLE I:</w:t>
            </w:r>
            <w:r w:rsidRPr="008008A6">
              <w:rPr>
                <w:rFonts w:ascii="Times New Roman" w:hAnsi="Times New Roman" w:cs="Times New Roman"/>
                <w:sz w:val="24"/>
                <w:szCs w:val="24"/>
              </w:rPr>
              <w:t xml:space="preserve"> </w:t>
            </w:r>
            <w:r w:rsidRPr="008008A6">
              <w:rPr>
                <w:rFonts w:ascii="Times New Roman" w:eastAsia="Times New Roman" w:hAnsi="Times New Roman" w:cs="Times New Roman"/>
                <w:sz w:val="24"/>
                <w:szCs w:val="24"/>
              </w:rPr>
              <w:t>Summary of the first two formant frequencies and/or range in American English and British English /l/s across different syllable positions.</w:t>
            </w:r>
          </w:p>
        </w:tc>
      </w:tr>
      <w:tr w:rsidR="00B37B0B" w:rsidRPr="008008A6" w14:paraId="37322293" w14:textId="77777777" w:rsidTr="006F7535">
        <w:trPr>
          <w:trHeight w:val="300"/>
          <w:jc w:val="center"/>
        </w:trPr>
        <w:tc>
          <w:tcPr>
            <w:tcW w:w="1129" w:type="dxa"/>
            <w:vMerge w:val="restart"/>
            <w:tcBorders>
              <w:top w:val="single" w:sz="4" w:space="0" w:color="00000A"/>
              <w:left w:val="single" w:sz="4" w:space="0" w:color="00000A"/>
              <w:bottom w:val="single" w:sz="4" w:space="0" w:color="000001"/>
              <w:right w:val="single" w:sz="4" w:space="0" w:color="00000A"/>
            </w:tcBorders>
            <w:shd w:val="clear" w:color="auto" w:fill="auto"/>
            <w:tcMar>
              <w:left w:w="103" w:type="dxa"/>
            </w:tcMar>
            <w:vAlign w:val="center"/>
          </w:tcPr>
          <w:p w14:paraId="6C49A81F"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r w:rsidRPr="008008A6">
              <w:rPr>
                <w:rFonts w:ascii="Times New Roman" w:eastAsia="Times New Roman" w:hAnsi="Times New Roman" w:cs="Times New Roman"/>
                <w:sz w:val="24"/>
                <w:szCs w:val="24"/>
              </w:rPr>
              <w:t>Data</w:t>
            </w:r>
          </w:p>
        </w:tc>
        <w:tc>
          <w:tcPr>
            <w:tcW w:w="1134" w:type="dxa"/>
            <w:vMerge w:val="restart"/>
            <w:tcBorders>
              <w:top w:val="single" w:sz="4" w:space="0" w:color="00000A"/>
            </w:tcBorders>
            <w:vAlign w:val="center"/>
          </w:tcPr>
          <w:p w14:paraId="60C3981C"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r w:rsidRPr="008008A6">
              <w:rPr>
                <w:rFonts w:ascii="Times New Roman" w:eastAsia="Times New Roman" w:hAnsi="Times New Roman" w:cs="Times New Roman"/>
                <w:sz w:val="24"/>
                <w:szCs w:val="24"/>
              </w:rPr>
              <w:t>Syllable position</w:t>
            </w:r>
          </w:p>
        </w:tc>
        <w:tc>
          <w:tcPr>
            <w:tcW w:w="1985" w:type="dxa"/>
            <w:gridSpan w:val="2"/>
            <w:tcBorders>
              <w:top w:val="single" w:sz="4" w:space="0" w:color="00000A"/>
              <w:bottom w:val="single" w:sz="4" w:space="0" w:color="00000A"/>
              <w:right w:val="single" w:sz="4" w:space="0" w:color="00000A"/>
            </w:tcBorders>
            <w:shd w:val="clear" w:color="auto" w:fill="auto"/>
            <w:vAlign w:val="bottom"/>
          </w:tcPr>
          <w:p w14:paraId="4AAF44E9"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r w:rsidRPr="008008A6">
              <w:rPr>
                <w:rFonts w:ascii="Times New Roman" w:eastAsia="Times New Roman" w:hAnsi="Times New Roman" w:cs="Times New Roman"/>
                <w:sz w:val="24"/>
                <w:szCs w:val="24"/>
              </w:rPr>
              <w:t>Formants</w:t>
            </w:r>
          </w:p>
        </w:tc>
        <w:tc>
          <w:tcPr>
            <w:tcW w:w="1559" w:type="dxa"/>
            <w:vMerge w:val="restart"/>
            <w:tcBorders>
              <w:top w:val="single" w:sz="4" w:space="0" w:color="00000A"/>
              <w:left w:val="single" w:sz="4" w:space="0" w:color="00000A"/>
              <w:bottom w:val="single" w:sz="4" w:space="0" w:color="000001"/>
              <w:right w:val="single" w:sz="4" w:space="0" w:color="00000A"/>
            </w:tcBorders>
            <w:shd w:val="clear" w:color="auto" w:fill="auto"/>
            <w:tcMar>
              <w:left w:w="103" w:type="dxa"/>
            </w:tcMar>
            <w:vAlign w:val="center"/>
          </w:tcPr>
          <w:p w14:paraId="40F37736"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r w:rsidRPr="008008A6">
              <w:rPr>
                <w:rFonts w:ascii="Times New Roman" w:eastAsia="Times New Roman" w:hAnsi="Times New Roman" w:cs="Times New Roman"/>
                <w:sz w:val="24"/>
                <w:szCs w:val="24"/>
              </w:rPr>
              <w:t>Data</w:t>
            </w:r>
          </w:p>
        </w:tc>
        <w:tc>
          <w:tcPr>
            <w:tcW w:w="1068" w:type="dxa"/>
            <w:vMerge w:val="restart"/>
            <w:tcBorders>
              <w:top w:val="single" w:sz="4" w:space="0" w:color="00000A"/>
            </w:tcBorders>
          </w:tcPr>
          <w:p w14:paraId="573120EB"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r w:rsidRPr="008008A6">
              <w:rPr>
                <w:rFonts w:ascii="Times New Roman" w:eastAsia="Times New Roman" w:hAnsi="Times New Roman" w:cs="Times New Roman"/>
                <w:sz w:val="24"/>
                <w:szCs w:val="24"/>
              </w:rPr>
              <w:t>Syllable position</w:t>
            </w:r>
          </w:p>
        </w:tc>
        <w:tc>
          <w:tcPr>
            <w:tcW w:w="2362" w:type="dxa"/>
            <w:gridSpan w:val="2"/>
            <w:tcBorders>
              <w:top w:val="single" w:sz="4" w:space="0" w:color="00000A"/>
              <w:bottom w:val="single" w:sz="4" w:space="0" w:color="00000A"/>
              <w:right w:val="single" w:sz="4" w:space="0" w:color="00000A"/>
            </w:tcBorders>
            <w:shd w:val="clear" w:color="auto" w:fill="auto"/>
            <w:vAlign w:val="bottom"/>
          </w:tcPr>
          <w:p w14:paraId="12C8AA18"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r w:rsidRPr="008008A6">
              <w:rPr>
                <w:rFonts w:ascii="Times New Roman" w:eastAsia="Times New Roman" w:hAnsi="Times New Roman" w:cs="Times New Roman"/>
                <w:sz w:val="24"/>
                <w:szCs w:val="24"/>
              </w:rPr>
              <w:t>Formants</w:t>
            </w:r>
          </w:p>
        </w:tc>
      </w:tr>
      <w:tr w:rsidR="00B37B0B" w:rsidRPr="008008A6" w14:paraId="4C0B3EB3" w14:textId="77777777" w:rsidTr="006F7535">
        <w:trPr>
          <w:trHeight w:val="300"/>
          <w:jc w:val="center"/>
        </w:trPr>
        <w:tc>
          <w:tcPr>
            <w:tcW w:w="1129" w:type="dxa"/>
            <w:vMerge/>
            <w:tcBorders>
              <w:top w:val="single" w:sz="4" w:space="0" w:color="00000A"/>
              <w:left w:val="single" w:sz="4" w:space="0" w:color="00000A"/>
              <w:bottom w:val="single" w:sz="4" w:space="0" w:color="000001"/>
              <w:right w:val="single" w:sz="4" w:space="0" w:color="00000A"/>
            </w:tcBorders>
            <w:shd w:val="clear" w:color="auto" w:fill="auto"/>
            <w:tcMar>
              <w:left w:w="103" w:type="dxa"/>
            </w:tcMar>
            <w:vAlign w:val="center"/>
          </w:tcPr>
          <w:p w14:paraId="196542A9" w14:textId="77777777" w:rsidR="00B37B0B" w:rsidRPr="008008A6" w:rsidRDefault="00B37B0B" w:rsidP="006F7535">
            <w:pPr>
              <w:keepNext/>
              <w:keepLines/>
              <w:spacing w:before="240" w:after="0" w:line="240" w:lineRule="auto"/>
              <w:rPr>
                <w:rFonts w:ascii="Times New Roman" w:eastAsia="Times New Roman" w:hAnsi="Times New Roman" w:cs="Times New Roman"/>
                <w:sz w:val="24"/>
                <w:szCs w:val="24"/>
              </w:rPr>
            </w:pPr>
          </w:p>
        </w:tc>
        <w:tc>
          <w:tcPr>
            <w:tcW w:w="1134" w:type="dxa"/>
            <w:vMerge/>
            <w:tcBorders>
              <w:bottom w:val="single" w:sz="4" w:space="0" w:color="00000A"/>
            </w:tcBorders>
          </w:tcPr>
          <w:p w14:paraId="5CBB1E64"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p>
        </w:tc>
        <w:tc>
          <w:tcPr>
            <w:tcW w:w="993" w:type="dxa"/>
            <w:tcBorders>
              <w:bottom w:val="single" w:sz="4" w:space="0" w:color="00000A"/>
              <w:right w:val="single" w:sz="4" w:space="0" w:color="00000A"/>
            </w:tcBorders>
            <w:shd w:val="clear" w:color="auto" w:fill="auto"/>
            <w:vAlign w:val="bottom"/>
          </w:tcPr>
          <w:p w14:paraId="1189C9BB"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r w:rsidRPr="008008A6">
              <w:rPr>
                <w:rFonts w:ascii="Times New Roman" w:eastAsia="Times New Roman" w:hAnsi="Times New Roman" w:cs="Times New Roman"/>
                <w:sz w:val="24"/>
                <w:szCs w:val="24"/>
              </w:rPr>
              <w:t>F1</w:t>
            </w:r>
          </w:p>
        </w:tc>
        <w:tc>
          <w:tcPr>
            <w:tcW w:w="992" w:type="dxa"/>
            <w:tcBorders>
              <w:bottom w:val="single" w:sz="4" w:space="0" w:color="00000A"/>
              <w:right w:val="single" w:sz="4" w:space="0" w:color="00000A"/>
            </w:tcBorders>
            <w:shd w:val="clear" w:color="auto" w:fill="auto"/>
            <w:vAlign w:val="bottom"/>
          </w:tcPr>
          <w:p w14:paraId="6E0CD7E2"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r w:rsidRPr="008008A6">
              <w:rPr>
                <w:rFonts w:ascii="Times New Roman" w:eastAsia="Times New Roman" w:hAnsi="Times New Roman" w:cs="Times New Roman"/>
                <w:sz w:val="24"/>
                <w:szCs w:val="24"/>
              </w:rPr>
              <w:t>F2</w:t>
            </w:r>
          </w:p>
        </w:tc>
        <w:tc>
          <w:tcPr>
            <w:tcW w:w="1559" w:type="dxa"/>
            <w:vMerge/>
            <w:tcBorders>
              <w:top w:val="single" w:sz="4" w:space="0" w:color="00000A"/>
              <w:left w:val="single" w:sz="4" w:space="0" w:color="00000A"/>
              <w:bottom w:val="single" w:sz="4" w:space="0" w:color="000001"/>
              <w:right w:val="single" w:sz="4" w:space="0" w:color="00000A"/>
            </w:tcBorders>
            <w:shd w:val="clear" w:color="auto" w:fill="auto"/>
            <w:tcMar>
              <w:left w:w="103" w:type="dxa"/>
            </w:tcMar>
            <w:vAlign w:val="center"/>
          </w:tcPr>
          <w:p w14:paraId="7DC2E7D8" w14:textId="77777777" w:rsidR="00B37B0B" w:rsidRPr="008008A6" w:rsidRDefault="00B37B0B" w:rsidP="006F7535">
            <w:pPr>
              <w:keepNext/>
              <w:keepLines/>
              <w:spacing w:before="240" w:after="0" w:line="240" w:lineRule="auto"/>
              <w:rPr>
                <w:rFonts w:ascii="Times New Roman" w:eastAsia="Times New Roman" w:hAnsi="Times New Roman" w:cs="Times New Roman"/>
                <w:sz w:val="24"/>
                <w:szCs w:val="24"/>
              </w:rPr>
            </w:pPr>
          </w:p>
        </w:tc>
        <w:tc>
          <w:tcPr>
            <w:tcW w:w="1068" w:type="dxa"/>
            <w:vMerge/>
            <w:tcBorders>
              <w:bottom w:val="single" w:sz="4" w:space="0" w:color="00000A"/>
            </w:tcBorders>
          </w:tcPr>
          <w:p w14:paraId="3945354B"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p>
        </w:tc>
        <w:tc>
          <w:tcPr>
            <w:tcW w:w="1200" w:type="dxa"/>
            <w:tcBorders>
              <w:bottom w:val="single" w:sz="4" w:space="0" w:color="00000A"/>
              <w:right w:val="single" w:sz="4" w:space="0" w:color="00000A"/>
            </w:tcBorders>
            <w:shd w:val="clear" w:color="auto" w:fill="auto"/>
            <w:vAlign w:val="bottom"/>
          </w:tcPr>
          <w:p w14:paraId="2F1A4069"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r w:rsidRPr="008008A6">
              <w:rPr>
                <w:rFonts w:ascii="Times New Roman" w:eastAsia="Times New Roman" w:hAnsi="Times New Roman" w:cs="Times New Roman"/>
                <w:sz w:val="24"/>
                <w:szCs w:val="24"/>
              </w:rPr>
              <w:t>F1</w:t>
            </w:r>
          </w:p>
        </w:tc>
        <w:tc>
          <w:tcPr>
            <w:tcW w:w="1162" w:type="dxa"/>
            <w:tcBorders>
              <w:bottom w:val="single" w:sz="4" w:space="0" w:color="00000A"/>
              <w:right w:val="single" w:sz="4" w:space="0" w:color="00000A"/>
            </w:tcBorders>
            <w:shd w:val="clear" w:color="auto" w:fill="auto"/>
            <w:vAlign w:val="bottom"/>
          </w:tcPr>
          <w:p w14:paraId="1D25BE89"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r w:rsidRPr="008008A6">
              <w:rPr>
                <w:rFonts w:ascii="Times New Roman" w:eastAsia="Times New Roman" w:hAnsi="Times New Roman" w:cs="Times New Roman"/>
                <w:sz w:val="24"/>
                <w:szCs w:val="24"/>
              </w:rPr>
              <w:t>F2</w:t>
            </w:r>
          </w:p>
        </w:tc>
      </w:tr>
      <w:tr w:rsidR="00B37B0B" w:rsidRPr="008008A6" w14:paraId="7F243003" w14:textId="77777777" w:rsidTr="006F7535">
        <w:trPr>
          <w:trHeight w:val="300"/>
          <w:jc w:val="center"/>
        </w:trPr>
        <w:tc>
          <w:tcPr>
            <w:tcW w:w="1129" w:type="dxa"/>
            <w:vMerge w:val="restart"/>
            <w:tcBorders>
              <w:right w:val="single" w:sz="4" w:space="0" w:color="00000A"/>
            </w:tcBorders>
            <w:shd w:val="clear" w:color="auto" w:fill="auto"/>
            <w:vAlign w:val="center"/>
          </w:tcPr>
          <w:p w14:paraId="667123F4" w14:textId="77777777" w:rsidR="00B37B0B" w:rsidRPr="008008A6" w:rsidRDefault="00B37B0B" w:rsidP="006F7535">
            <w:pPr>
              <w:keepNext/>
              <w:keepLines/>
              <w:spacing w:before="240" w:after="0" w:line="240" w:lineRule="auto"/>
              <w:jc w:val="center"/>
              <w:rPr>
                <w:rFonts w:ascii="Times New Roman" w:hAnsi="Times New Roman" w:cs="Times New Roman"/>
                <w:sz w:val="24"/>
                <w:szCs w:val="24"/>
              </w:rPr>
            </w:pPr>
            <w:r w:rsidRPr="008008A6">
              <w:rPr>
                <w:rFonts w:ascii="Times New Roman" w:hAnsi="Times New Roman" w:cs="Times New Roman"/>
                <w:sz w:val="24"/>
                <w:szCs w:val="24"/>
              </w:rPr>
              <w:t>Lehiste, 1964</w:t>
            </w:r>
          </w:p>
        </w:tc>
        <w:tc>
          <w:tcPr>
            <w:tcW w:w="1134" w:type="dxa"/>
          </w:tcPr>
          <w:p w14:paraId="1D7D3A0F"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r w:rsidRPr="008008A6">
              <w:rPr>
                <w:rFonts w:ascii="Times New Roman" w:eastAsia="Times New Roman" w:hAnsi="Times New Roman" w:cs="Times New Roman"/>
                <w:sz w:val="24"/>
                <w:szCs w:val="24"/>
              </w:rPr>
              <w:t>onset</w:t>
            </w:r>
          </w:p>
        </w:tc>
        <w:tc>
          <w:tcPr>
            <w:tcW w:w="993" w:type="dxa"/>
            <w:tcBorders>
              <w:bottom w:val="single" w:sz="4" w:space="0" w:color="00000A"/>
              <w:right w:val="single" w:sz="4" w:space="0" w:color="00000A"/>
            </w:tcBorders>
            <w:shd w:val="clear" w:color="auto" w:fill="auto"/>
            <w:vAlign w:val="bottom"/>
          </w:tcPr>
          <w:p w14:paraId="682912EF"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r w:rsidRPr="008008A6">
              <w:rPr>
                <w:rFonts w:ascii="Times New Roman" w:eastAsia="Times New Roman" w:hAnsi="Times New Roman" w:cs="Times New Roman"/>
                <w:sz w:val="24"/>
                <w:szCs w:val="24"/>
              </w:rPr>
              <w:t>295 Hz</w:t>
            </w:r>
          </w:p>
        </w:tc>
        <w:tc>
          <w:tcPr>
            <w:tcW w:w="992" w:type="dxa"/>
            <w:tcBorders>
              <w:bottom w:val="single" w:sz="4" w:space="0" w:color="00000A"/>
              <w:right w:val="single" w:sz="4" w:space="0" w:color="00000A"/>
            </w:tcBorders>
            <w:shd w:val="clear" w:color="auto" w:fill="auto"/>
            <w:vAlign w:val="bottom"/>
          </w:tcPr>
          <w:p w14:paraId="0AC85197"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r w:rsidRPr="008008A6">
              <w:rPr>
                <w:rFonts w:ascii="Times New Roman" w:eastAsia="Times New Roman" w:hAnsi="Times New Roman" w:cs="Times New Roman"/>
                <w:sz w:val="24"/>
                <w:szCs w:val="24"/>
              </w:rPr>
              <w:t>950 Hz</w:t>
            </w:r>
          </w:p>
        </w:tc>
        <w:tc>
          <w:tcPr>
            <w:tcW w:w="1559" w:type="dxa"/>
            <w:vMerge w:val="restart"/>
            <w:tcBorders>
              <w:right w:val="single" w:sz="4" w:space="0" w:color="00000A"/>
            </w:tcBorders>
            <w:shd w:val="clear" w:color="auto" w:fill="auto"/>
            <w:vAlign w:val="center"/>
          </w:tcPr>
          <w:p w14:paraId="41EEBD83"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r w:rsidRPr="008008A6">
              <w:rPr>
                <w:rFonts w:ascii="Times New Roman" w:hAnsi="Times New Roman" w:cs="Times New Roman"/>
                <w:sz w:val="24"/>
                <w:szCs w:val="24"/>
              </w:rPr>
              <w:t>Bladon &amp; Al-Bamerni, 1976</w:t>
            </w:r>
          </w:p>
        </w:tc>
        <w:tc>
          <w:tcPr>
            <w:tcW w:w="1068" w:type="dxa"/>
          </w:tcPr>
          <w:p w14:paraId="7EE91225"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r w:rsidRPr="008008A6">
              <w:rPr>
                <w:rFonts w:ascii="Times New Roman" w:eastAsia="Times New Roman" w:hAnsi="Times New Roman" w:cs="Times New Roman"/>
                <w:sz w:val="24"/>
                <w:szCs w:val="24"/>
              </w:rPr>
              <w:t>onset</w:t>
            </w:r>
          </w:p>
        </w:tc>
        <w:tc>
          <w:tcPr>
            <w:tcW w:w="1200" w:type="dxa"/>
            <w:tcBorders>
              <w:bottom w:val="single" w:sz="4" w:space="0" w:color="00000A"/>
              <w:right w:val="single" w:sz="4" w:space="0" w:color="00000A"/>
            </w:tcBorders>
            <w:shd w:val="clear" w:color="auto" w:fill="auto"/>
            <w:vAlign w:val="bottom"/>
          </w:tcPr>
          <w:p w14:paraId="4E6A0130"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r w:rsidRPr="008008A6">
              <w:rPr>
                <w:rFonts w:ascii="Times New Roman" w:eastAsia="Times New Roman" w:hAnsi="Times New Roman" w:cs="Times New Roman"/>
                <w:sz w:val="24"/>
                <w:szCs w:val="24"/>
              </w:rPr>
              <w:t>300~425 Hz</w:t>
            </w:r>
          </w:p>
        </w:tc>
        <w:tc>
          <w:tcPr>
            <w:tcW w:w="1162" w:type="dxa"/>
            <w:tcBorders>
              <w:bottom w:val="single" w:sz="4" w:space="0" w:color="00000A"/>
              <w:right w:val="single" w:sz="4" w:space="0" w:color="00000A"/>
            </w:tcBorders>
            <w:shd w:val="clear" w:color="auto" w:fill="auto"/>
            <w:vAlign w:val="bottom"/>
          </w:tcPr>
          <w:p w14:paraId="53BC7011"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r w:rsidRPr="008008A6">
              <w:rPr>
                <w:rFonts w:ascii="Times New Roman" w:eastAsia="Times New Roman" w:hAnsi="Times New Roman" w:cs="Times New Roman"/>
                <w:sz w:val="24"/>
                <w:szCs w:val="24"/>
              </w:rPr>
              <w:t>1100~1600 Hz</w:t>
            </w:r>
          </w:p>
        </w:tc>
      </w:tr>
      <w:tr w:rsidR="00B37B0B" w:rsidRPr="008008A6" w14:paraId="7591EAEC" w14:textId="77777777" w:rsidTr="006F7535">
        <w:trPr>
          <w:trHeight w:val="300"/>
          <w:jc w:val="center"/>
        </w:trPr>
        <w:tc>
          <w:tcPr>
            <w:tcW w:w="1129" w:type="dxa"/>
            <w:vMerge/>
            <w:tcBorders>
              <w:bottom w:val="single" w:sz="4" w:space="0" w:color="00000A"/>
              <w:right w:val="single" w:sz="4" w:space="0" w:color="00000A"/>
            </w:tcBorders>
            <w:shd w:val="clear" w:color="auto" w:fill="auto"/>
            <w:vAlign w:val="bottom"/>
          </w:tcPr>
          <w:p w14:paraId="2A52DC40"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p>
        </w:tc>
        <w:tc>
          <w:tcPr>
            <w:tcW w:w="1134" w:type="dxa"/>
            <w:tcBorders>
              <w:bottom w:val="single" w:sz="4" w:space="0" w:color="00000A"/>
            </w:tcBorders>
          </w:tcPr>
          <w:p w14:paraId="47D85226"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r w:rsidRPr="008008A6">
              <w:rPr>
                <w:rFonts w:ascii="Times New Roman" w:eastAsia="Times New Roman" w:hAnsi="Times New Roman" w:cs="Times New Roman"/>
                <w:sz w:val="24"/>
                <w:szCs w:val="24"/>
              </w:rPr>
              <w:t>coda</w:t>
            </w:r>
          </w:p>
        </w:tc>
        <w:tc>
          <w:tcPr>
            <w:tcW w:w="993" w:type="dxa"/>
            <w:tcBorders>
              <w:bottom w:val="single" w:sz="4" w:space="0" w:color="00000A"/>
              <w:right w:val="single" w:sz="4" w:space="0" w:color="00000A"/>
            </w:tcBorders>
            <w:shd w:val="clear" w:color="auto" w:fill="auto"/>
            <w:vAlign w:val="bottom"/>
          </w:tcPr>
          <w:p w14:paraId="50D45FE8"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r w:rsidRPr="008008A6">
              <w:rPr>
                <w:rFonts w:ascii="Times New Roman" w:eastAsia="Times New Roman" w:hAnsi="Times New Roman" w:cs="Times New Roman"/>
                <w:sz w:val="24"/>
                <w:szCs w:val="24"/>
              </w:rPr>
              <w:t>455 Hz</w:t>
            </w:r>
          </w:p>
        </w:tc>
        <w:tc>
          <w:tcPr>
            <w:tcW w:w="992" w:type="dxa"/>
            <w:tcBorders>
              <w:bottom w:val="single" w:sz="4" w:space="0" w:color="00000A"/>
              <w:right w:val="single" w:sz="4" w:space="0" w:color="00000A"/>
            </w:tcBorders>
            <w:shd w:val="clear" w:color="auto" w:fill="auto"/>
            <w:vAlign w:val="bottom"/>
          </w:tcPr>
          <w:p w14:paraId="7E703AE4"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r w:rsidRPr="008008A6">
              <w:rPr>
                <w:rFonts w:ascii="Times New Roman" w:eastAsia="Times New Roman" w:hAnsi="Times New Roman" w:cs="Times New Roman"/>
                <w:sz w:val="24"/>
                <w:szCs w:val="24"/>
              </w:rPr>
              <w:t>795 Hz</w:t>
            </w:r>
          </w:p>
        </w:tc>
        <w:tc>
          <w:tcPr>
            <w:tcW w:w="1559" w:type="dxa"/>
            <w:vMerge/>
            <w:tcBorders>
              <w:bottom w:val="single" w:sz="4" w:space="0" w:color="00000A"/>
              <w:right w:val="single" w:sz="4" w:space="0" w:color="00000A"/>
            </w:tcBorders>
            <w:shd w:val="clear" w:color="auto" w:fill="auto"/>
            <w:vAlign w:val="bottom"/>
          </w:tcPr>
          <w:p w14:paraId="32904772"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p>
        </w:tc>
        <w:tc>
          <w:tcPr>
            <w:tcW w:w="1068" w:type="dxa"/>
            <w:tcBorders>
              <w:bottom w:val="single" w:sz="4" w:space="0" w:color="00000A"/>
            </w:tcBorders>
          </w:tcPr>
          <w:p w14:paraId="6411BBC0"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r w:rsidRPr="008008A6">
              <w:rPr>
                <w:rFonts w:ascii="Times New Roman" w:eastAsia="Times New Roman" w:hAnsi="Times New Roman" w:cs="Times New Roman"/>
                <w:sz w:val="24"/>
                <w:szCs w:val="24"/>
              </w:rPr>
              <w:t>coda</w:t>
            </w:r>
          </w:p>
        </w:tc>
        <w:tc>
          <w:tcPr>
            <w:tcW w:w="1200" w:type="dxa"/>
            <w:tcBorders>
              <w:bottom w:val="single" w:sz="4" w:space="0" w:color="00000A"/>
              <w:right w:val="single" w:sz="4" w:space="0" w:color="00000A"/>
            </w:tcBorders>
            <w:shd w:val="clear" w:color="auto" w:fill="auto"/>
            <w:vAlign w:val="bottom"/>
          </w:tcPr>
          <w:p w14:paraId="175C9EB4"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r w:rsidRPr="008008A6">
              <w:rPr>
                <w:rFonts w:ascii="Times New Roman" w:eastAsia="Times New Roman" w:hAnsi="Times New Roman" w:cs="Times New Roman"/>
                <w:sz w:val="24"/>
                <w:szCs w:val="24"/>
              </w:rPr>
              <w:t>350~550 Hz</w:t>
            </w:r>
          </w:p>
        </w:tc>
        <w:tc>
          <w:tcPr>
            <w:tcW w:w="1162" w:type="dxa"/>
            <w:tcBorders>
              <w:bottom w:val="single" w:sz="4" w:space="0" w:color="00000A"/>
              <w:right w:val="single" w:sz="4" w:space="0" w:color="00000A"/>
            </w:tcBorders>
            <w:shd w:val="clear" w:color="auto" w:fill="auto"/>
            <w:vAlign w:val="bottom"/>
          </w:tcPr>
          <w:p w14:paraId="57410CB9" w14:textId="77777777" w:rsidR="00B37B0B" w:rsidRPr="008008A6" w:rsidRDefault="00B37B0B" w:rsidP="006F7535">
            <w:pPr>
              <w:keepNext/>
              <w:keepLines/>
              <w:spacing w:before="240" w:after="0" w:line="240" w:lineRule="auto"/>
              <w:jc w:val="center"/>
              <w:rPr>
                <w:rFonts w:ascii="Times New Roman" w:eastAsia="Times New Roman" w:hAnsi="Times New Roman" w:cs="Times New Roman"/>
                <w:sz w:val="24"/>
                <w:szCs w:val="24"/>
              </w:rPr>
            </w:pPr>
            <w:r w:rsidRPr="008008A6">
              <w:rPr>
                <w:rFonts w:ascii="Times New Roman" w:eastAsia="Times New Roman" w:hAnsi="Times New Roman" w:cs="Times New Roman"/>
                <w:sz w:val="24"/>
                <w:szCs w:val="24"/>
              </w:rPr>
              <w:t>700~1000 Hz</w:t>
            </w:r>
          </w:p>
        </w:tc>
      </w:tr>
    </w:tbl>
    <w:p w14:paraId="79EE5824" w14:textId="77777777" w:rsidR="00B37B0B" w:rsidRDefault="00B37B0B" w:rsidP="00B37B0B"/>
    <w:p w14:paraId="47B85962" w14:textId="77777777" w:rsidR="00B37B0B" w:rsidRDefault="00B37B0B" w:rsidP="00B37B0B"/>
    <w:p w14:paraId="0649EBA2" w14:textId="77777777" w:rsidR="00B37B0B" w:rsidRDefault="00B37B0B" w:rsidP="00B37B0B"/>
    <w:p w14:paraId="5CE14FF6" w14:textId="77777777" w:rsidR="00B37B0B" w:rsidRDefault="00B37B0B" w:rsidP="00B37B0B"/>
    <w:p w14:paraId="4AC56D5A" w14:textId="77777777" w:rsidR="00B37B0B" w:rsidRDefault="00B37B0B" w:rsidP="00B37B0B"/>
    <w:p w14:paraId="1300FF7F" w14:textId="77777777" w:rsidR="00B37B0B" w:rsidRDefault="00B37B0B" w:rsidP="00B37B0B"/>
    <w:p w14:paraId="285670E6" w14:textId="77777777" w:rsidR="00B37B0B" w:rsidRDefault="00B37B0B" w:rsidP="00B37B0B"/>
    <w:p w14:paraId="1735DF28" w14:textId="77777777" w:rsidR="00B37B0B" w:rsidRDefault="00B37B0B" w:rsidP="00B37B0B"/>
    <w:p w14:paraId="08BEAC78" w14:textId="77777777" w:rsidR="00B37B0B" w:rsidRDefault="00B37B0B" w:rsidP="00B37B0B"/>
    <w:p w14:paraId="15EB2E25" w14:textId="77777777" w:rsidR="00B37B0B" w:rsidRDefault="00B37B0B" w:rsidP="00B37B0B"/>
    <w:p w14:paraId="7A55FDE8" w14:textId="77777777" w:rsidR="00B37B0B" w:rsidRDefault="00B37B0B" w:rsidP="00B37B0B"/>
    <w:p w14:paraId="4FFA9D86" w14:textId="77777777" w:rsidR="00B37B0B" w:rsidRDefault="00B37B0B" w:rsidP="00B37B0B"/>
    <w:p w14:paraId="5C79FB6A" w14:textId="77777777" w:rsidR="00B37B0B" w:rsidRDefault="00B37B0B" w:rsidP="00B37B0B"/>
    <w:p w14:paraId="4EAEF443" w14:textId="77777777" w:rsidR="00B37B0B" w:rsidRDefault="00B37B0B" w:rsidP="00B37B0B"/>
    <w:p w14:paraId="28DD979E" w14:textId="77777777" w:rsidR="00B37B0B" w:rsidRDefault="00B37B0B" w:rsidP="00B37B0B"/>
    <w:p w14:paraId="580E43BE" w14:textId="77777777" w:rsidR="00B37B0B" w:rsidRDefault="00B37B0B" w:rsidP="00B37B0B"/>
    <w:p w14:paraId="3649A478" w14:textId="77777777" w:rsidR="00B37B0B" w:rsidRDefault="00B37B0B" w:rsidP="00B37B0B"/>
    <w:p w14:paraId="42375E45" w14:textId="77777777" w:rsidR="00B37B0B" w:rsidRDefault="00B37B0B" w:rsidP="00B37B0B"/>
    <w:p w14:paraId="61284C44" w14:textId="77777777" w:rsidR="00B37B0B" w:rsidRDefault="00B37B0B" w:rsidP="00B37B0B"/>
    <w:p w14:paraId="6202A651" w14:textId="77777777" w:rsidR="00B37B0B" w:rsidRDefault="00B37B0B" w:rsidP="00B37B0B"/>
    <w:tbl>
      <w:tblPr>
        <w:tblW w:w="731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firstRow="1" w:lastRow="0" w:firstColumn="1" w:lastColumn="0" w:noHBand="0" w:noVBand="1"/>
      </w:tblPr>
      <w:tblGrid>
        <w:gridCol w:w="1703"/>
        <w:gridCol w:w="1756"/>
        <w:gridCol w:w="1161"/>
        <w:gridCol w:w="1691"/>
        <w:gridCol w:w="999"/>
      </w:tblGrid>
      <w:tr w:rsidR="00B37B0B" w:rsidRPr="008008A6" w14:paraId="6CBFB156" w14:textId="77777777" w:rsidTr="006F7535">
        <w:trPr>
          <w:cantSplit/>
          <w:trHeight w:val="385"/>
          <w:jc w:val="center"/>
        </w:trPr>
        <w:tc>
          <w:tcPr>
            <w:tcW w:w="7310" w:type="dxa"/>
            <w:gridSpan w:val="5"/>
            <w:tcBorders>
              <w:top w:val="nil"/>
              <w:left w:val="nil"/>
              <w:bottom w:val="single" w:sz="4" w:space="0" w:color="00000A"/>
              <w:right w:val="nil"/>
            </w:tcBorders>
            <w:shd w:val="clear" w:color="auto" w:fill="auto"/>
            <w:tcMar>
              <w:left w:w="75" w:type="dxa"/>
            </w:tcMar>
          </w:tcPr>
          <w:p w14:paraId="1AB3548F" w14:textId="77777777" w:rsidR="00B37B0B" w:rsidRPr="008008A6" w:rsidRDefault="00B37B0B" w:rsidP="006F7535">
            <w:pPr>
              <w:pStyle w:val="Body"/>
              <w:keepNext/>
              <w:keepLines/>
              <w:spacing w:before="240" w:after="60"/>
              <w:jc w:val="both"/>
              <w:rPr>
                <w:rFonts w:ascii="Doulos SIL" w:hAnsi="Doulos SIL" w:cs="Doulos SIL"/>
                <w:color w:val="auto"/>
                <w:sz w:val="24"/>
                <w:szCs w:val="24"/>
              </w:rPr>
            </w:pPr>
            <w:r w:rsidRPr="008008A6">
              <w:rPr>
                <w:rFonts w:ascii="Times New Roman" w:hAnsi="Times New Roman" w:cs="Times New Roman"/>
                <w:bCs/>
                <w:sz w:val="24"/>
                <w:szCs w:val="24"/>
              </w:rPr>
              <w:lastRenderedPageBreak/>
              <w:t>TABLE II:</w:t>
            </w:r>
            <w:r w:rsidRPr="008008A6">
              <w:rPr>
                <w:rFonts w:ascii="Times New Roman" w:hAnsi="Times New Roman" w:cs="Times New Roman"/>
                <w:sz w:val="24"/>
                <w:szCs w:val="24"/>
              </w:rPr>
              <w:t xml:space="preserve"> Target words used to elicit Australian English laterals. Note that AusE is a non-</w:t>
            </w:r>
            <w:proofErr w:type="spellStart"/>
            <w:r w:rsidRPr="008008A6">
              <w:rPr>
                <w:rFonts w:ascii="Times New Roman" w:hAnsi="Times New Roman" w:cs="Times New Roman"/>
                <w:sz w:val="24"/>
                <w:szCs w:val="24"/>
              </w:rPr>
              <w:t>rhotic</w:t>
            </w:r>
            <w:proofErr w:type="spellEnd"/>
            <w:r w:rsidRPr="008008A6">
              <w:rPr>
                <w:rFonts w:ascii="Times New Roman" w:hAnsi="Times New Roman" w:cs="Times New Roman"/>
                <w:sz w:val="24"/>
                <w:szCs w:val="24"/>
              </w:rPr>
              <w:t xml:space="preserve"> variety of English, thus final ‘</w:t>
            </w:r>
            <w:r w:rsidRPr="008008A6">
              <w:rPr>
                <w:rFonts w:ascii="Times New Roman" w:hAnsi="Times New Roman" w:cs="Times New Roman"/>
                <w:iCs/>
                <w:sz w:val="24"/>
                <w:szCs w:val="24"/>
              </w:rPr>
              <w:t>-</w:t>
            </w:r>
            <w:proofErr w:type="spellStart"/>
            <w:r w:rsidRPr="008008A6">
              <w:rPr>
                <w:rFonts w:ascii="Times New Roman" w:hAnsi="Times New Roman" w:cs="Times New Roman"/>
                <w:iCs/>
                <w:sz w:val="24"/>
                <w:szCs w:val="24"/>
              </w:rPr>
              <w:t>ert</w:t>
            </w:r>
            <w:proofErr w:type="spellEnd"/>
            <w:r w:rsidRPr="008008A6">
              <w:rPr>
                <w:rFonts w:ascii="Times New Roman" w:hAnsi="Times New Roman" w:cs="Times New Roman"/>
                <w:iCs/>
                <w:sz w:val="24"/>
                <w:szCs w:val="24"/>
              </w:rPr>
              <w:t>’</w:t>
            </w:r>
            <w:r w:rsidRPr="008008A6">
              <w:rPr>
                <w:rFonts w:ascii="Times New Roman" w:hAnsi="Times New Roman" w:cs="Times New Roman"/>
                <w:sz w:val="24"/>
                <w:szCs w:val="24"/>
              </w:rPr>
              <w:t xml:space="preserve"> is pronounced [</w:t>
            </w:r>
            <w:proofErr w:type="spellStart"/>
            <w:r w:rsidRPr="008008A6">
              <w:rPr>
                <w:rFonts w:ascii="Doulos SIL" w:hAnsi="Doulos SIL" w:cs="Doulos SIL"/>
                <w:sz w:val="24"/>
                <w:szCs w:val="24"/>
              </w:rPr>
              <w:t>ə</w:t>
            </w:r>
            <w:r w:rsidRPr="008008A6">
              <w:rPr>
                <w:rFonts w:ascii="Times New Roman" w:hAnsi="Times New Roman" w:cs="Times New Roman"/>
                <w:sz w:val="24"/>
                <w:szCs w:val="24"/>
              </w:rPr>
              <w:t>t</w:t>
            </w:r>
            <w:proofErr w:type="spellEnd"/>
            <w:r w:rsidRPr="008008A6">
              <w:rPr>
                <w:rFonts w:ascii="Times New Roman" w:hAnsi="Times New Roman" w:cs="Times New Roman"/>
                <w:sz w:val="24"/>
                <w:szCs w:val="24"/>
              </w:rPr>
              <w:t>].</w:t>
            </w:r>
          </w:p>
        </w:tc>
      </w:tr>
      <w:tr w:rsidR="00B37B0B" w:rsidRPr="008008A6" w14:paraId="2CA56540" w14:textId="77777777" w:rsidTr="006F7535">
        <w:trPr>
          <w:cantSplit/>
          <w:trHeight w:val="385"/>
          <w:jc w:val="center"/>
        </w:trPr>
        <w:tc>
          <w:tcPr>
            <w:tcW w:w="1703" w:type="dxa"/>
            <w:tcBorders>
              <w:top w:val="single" w:sz="4" w:space="0" w:color="000001"/>
              <w:left w:val="single" w:sz="4" w:space="0" w:color="000001"/>
              <w:bottom w:val="single" w:sz="4" w:space="0" w:color="00000A"/>
              <w:right w:val="single" w:sz="4" w:space="0" w:color="000001"/>
            </w:tcBorders>
            <w:shd w:val="clear" w:color="auto" w:fill="auto"/>
            <w:tcMar>
              <w:left w:w="75" w:type="dxa"/>
            </w:tcMar>
          </w:tcPr>
          <w:p w14:paraId="110323B6" w14:textId="77777777" w:rsidR="00B37B0B" w:rsidRPr="008008A6" w:rsidRDefault="00B37B0B" w:rsidP="006F7535">
            <w:pPr>
              <w:pStyle w:val="Body"/>
              <w:keepNext/>
              <w:keepLines/>
              <w:jc w:val="center"/>
              <w:rPr>
                <w:rFonts w:ascii="Times New Roman" w:hAnsi="Times New Roman" w:cs="Times New Roman"/>
                <w:color w:val="auto"/>
                <w:sz w:val="24"/>
                <w:szCs w:val="24"/>
              </w:rPr>
            </w:pPr>
            <w:r w:rsidRPr="008008A6">
              <w:rPr>
                <w:rFonts w:ascii="Times New Roman" w:hAnsi="Times New Roman" w:cs="Times New Roman"/>
                <w:color w:val="auto"/>
                <w:sz w:val="24"/>
                <w:szCs w:val="24"/>
              </w:rPr>
              <w:t>preceding vowel</w:t>
            </w:r>
          </w:p>
        </w:tc>
        <w:tc>
          <w:tcPr>
            <w:tcW w:w="2917" w:type="dxa"/>
            <w:gridSpan w:val="2"/>
            <w:tcBorders>
              <w:top w:val="single" w:sz="4" w:space="0" w:color="000001"/>
              <w:left w:val="single" w:sz="4" w:space="0" w:color="000001"/>
              <w:bottom w:val="single" w:sz="4" w:space="0" w:color="000001"/>
              <w:right w:val="single" w:sz="4" w:space="0" w:color="000001"/>
            </w:tcBorders>
            <w:shd w:val="clear" w:color="auto" w:fill="auto"/>
            <w:tcMar>
              <w:top w:w="0" w:type="dxa"/>
              <w:left w:w="112" w:type="dxa"/>
              <w:bottom w:w="0" w:type="dxa"/>
              <w:right w:w="108" w:type="dxa"/>
            </w:tcMar>
          </w:tcPr>
          <w:p w14:paraId="407DAD26" w14:textId="77777777" w:rsidR="00B37B0B" w:rsidRPr="008008A6" w:rsidRDefault="00B37B0B" w:rsidP="006F7535">
            <w:pPr>
              <w:pStyle w:val="Body"/>
              <w:keepNext/>
              <w:keepLines/>
              <w:jc w:val="center"/>
              <w:rPr>
                <w:rFonts w:ascii="Times New Roman" w:hAnsi="Times New Roman" w:cs="Times New Roman"/>
                <w:color w:val="auto"/>
                <w:sz w:val="24"/>
                <w:szCs w:val="24"/>
              </w:rPr>
            </w:pPr>
            <w:r w:rsidRPr="008008A6">
              <w:rPr>
                <w:rFonts w:ascii="Doulos SIL" w:hAnsi="Doulos SIL" w:cs="Doulos SIL"/>
                <w:color w:val="auto"/>
                <w:sz w:val="24"/>
                <w:szCs w:val="24"/>
              </w:rPr>
              <w:t>æ</w:t>
            </w:r>
          </w:p>
        </w:tc>
        <w:tc>
          <w:tcPr>
            <w:tcW w:w="2690"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30684ED7" w14:textId="77777777" w:rsidR="00B37B0B" w:rsidRPr="008008A6" w:rsidRDefault="00B37B0B" w:rsidP="006F7535">
            <w:pPr>
              <w:pStyle w:val="Body"/>
              <w:keepNext/>
              <w:keepLines/>
              <w:jc w:val="center"/>
              <w:rPr>
                <w:rFonts w:ascii="Times New Roman" w:hAnsi="Times New Roman" w:cs="Times New Roman"/>
                <w:color w:val="auto"/>
                <w:sz w:val="24"/>
                <w:szCs w:val="24"/>
              </w:rPr>
            </w:pPr>
            <w:r w:rsidRPr="008008A6">
              <w:rPr>
                <w:rFonts w:ascii="Doulos SIL" w:hAnsi="Doulos SIL" w:cs="Doulos SIL"/>
                <w:color w:val="auto"/>
                <w:sz w:val="24"/>
                <w:szCs w:val="24"/>
              </w:rPr>
              <w:t>ɪ</w:t>
            </w:r>
          </w:p>
        </w:tc>
      </w:tr>
      <w:tr w:rsidR="00B37B0B" w:rsidRPr="008008A6" w14:paraId="58D23FFC" w14:textId="77777777" w:rsidTr="006F7535">
        <w:trPr>
          <w:cantSplit/>
          <w:trHeight w:val="602"/>
          <w:jc w:val="center"/>
        </w:trPr>
        <w:tc>
          <w:tcPr>
            <w:tcW w:w="1703"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602A053D" w14:textId="77777777" w:rsidR="00B37B0B" w:rsidRPr="008008A6" w:rsidRDefault="00B37B0B" w:rsidP="006F7535">
            <w:pPr>
              <w:pStyle w:val="Body"/>
              <w:keepNext/>
              <w:keepLines/>
              <w:jc w:val="center"/>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mid-sagittal tongue shape </w:t>
            </w:r>
          </w:p>
        </w:tc>
        <w:tc>
          <w:tcPr>
            <w:tcW w:w="2917" w:type="dxa"/>
            <w:gridSpan w:val="2"/>
            <w:tcBorders>
              <w:top w:val="single" w:sz="4" w:space="0" w:color="000001"/>
              <w:left w:val="single" w:sz="4" w:space="0" w:color="000001"/>
              <w:bottom w:val="single" w:sz="4" w:space="0" w:color="000001"/>
              <w:right w:val="single" w:sz="4" w:space="0" w:color="000001"/>
            </w:tcBorders>
            <w:shd w:val="clear" w:color="auto" w:fill="auto"/>
            <w:tcMar>
              <w:top w:w="0" w:type="dxa"/>
              <w:left w:w="112" w:type="dxa"/>
              <w:bottom w:w="0" w:type="dxa"/>
              <w:right w:w="108" w:type="dxa"/>
            </w:tcMar>
          </w:tcPr>
          <w:p w14:paraId="4717EFD1" w14:textId="77777777" w:rsidR="00B37B0B" w:rsidRPr="008008A6" w:rsidRDefault="00B37B0B" w:rsidP="006F7535">
            <w:pPr>
              <w:pStyle w:val="Body"/>
              <w:keepNext/>
              <w:keepLines/>
              <w:jc w:val="center"/>
              <w:rPr>
                <w:rFonts w:ascii="Times New Roman" w:hAnsi="Times New Roman" w:cs="Times New Roman"/>
                <w:color w:val="auto"/>
                <w:sz w:val="24"/>
                <w:szCs w:val="24"/>
              </w:rPr>
            </w:pPr>
            <w:r w:rsidRPr="008008A6">
              <w:rPr>
                <w:rFonts w:ascii="Times New Roman" w:hAnsi="Times New Roman" w:cs="Times New Roman"/>
                <w:color w:val="auto"/>
                <w:sz w:val="24"/>
                <w:szCs w:val="24"/>
              </w:rPr>
              <w:t>concave</w:t>
            </w:r>
          </w:p>
        </w:tc>
        <w:tc>
          <w:tcPr>
            <w:tcW w:w="2690"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7C580C06" w14:textId="77777777" w:rsidR="00B37B0B" w:rsidRPr="008008A6" w:rsidRDefault="00B37B0B" w:rsidP="006F7535">
            <w:pPr>
              <w:pStyle w:val="Body"/>
              <w:keepNext/>
              <w:keepLines/>
              <w:jc w:val="center"/>
              <w:rPr>
                <w:rFonts w:ascii="Times New Roman" w:hAnsi="Times New Roman" w:cs="Times New Roman"/>
                <w:color w:val="auto"/>
                <w:sz w:val="24"/>
                <w:szCs w:val="24"/>
              </w:rPr>
            </w:pPr>
            <w:r w:rsidRPr="008008A6">
              <w:rPr>
                <w:rFonts w:ascii="Times New Roman" w:hAnsi="Times New Roman" w:cs="Times New Roman"/>
                <w:color w:val="auto"/>
                <w:sz w:val="24"/>
                <w:szCs w:val="24"/>
              </w:rPr>
              <w:t>convex</w:t>
            </w:r>
          </w:p>
        </w:tc>
      </w:tr>
      <w:tr w:rsidR="00B37B0B" w:rsidRPr="008008A6" w14:paraId="1749CBAC" w14:textId="77777777" w:rsidTr="006F7535">
        <w:trPr>
          <w:cantSplit/>
          <w:trHeight w:val="898"/>
          <w:jc w:val="center"/>
        </w:trPr>
        <w:tc>
          <w:tcPr>
            <w:tcW w:w="1703" w:type="dxa"/>
            <w:tcBorders>
              <w:top w:val="single" w:sz="4" w:space="0" w:color="00000A"/>
              <w:left w:val="single" w:sz="4" w:space="0" w:color="000001"/>
              <w:bottom w:val="single" w:sz="4" w:space="0" w:color="000001"/>
              <w:right w:val="single" w:sz="4" w:space="0" w:color="000001"/>
            </w:tcBorders>
            <w:shd w:val="clear" w:color="auto" w:fill="auto"/>
            <w:tcMar>
              <w:left w:w="75" w:type="dxa"/>
            </w:tcMar>
          </w:tcPr>
          <w:p w14:paraId="14ED7F7D" w14:textId="77777777" w:rsidR="00B37B0B" w:rsidRPr="008008A6" w:rsidRDefault="00B37B0B" w:rsidP="006F7535">
            <w:pPr>
              <w:pStyle w:val="Body"/>
              <w:keepNext/>
              <w:keepLines/>
              <w:jc w:val="center"/>
              <w:rPr>
                <w:rFonts w:ascii="Times New Roman" w:hAnsi="Times New Roman" w:cs="Times New Roman"/>
                <w:iCs/>
                <w:color w:val="auto"/>
                <w:sz w:val="24"/>
                <w:szCs w:val="24"/>
              </w:rPr>
            </w:pPr>
            <w:r w:rsidRPr="008008A6">
              <w:rPr>
                <w:rFonts w:ascii="Times New Roman" w:hAnsi="Times New Roman" w:cs="Times New Roman"/>
                <w:iCs/>
                <w:color w:val="auto"/>
                <w:sz w:val="24"/>
                <w:szCs w:val="24"/>
              </w:rPr>
              <w:t>Representations</w:t>
            </w:r>
          </w:p>
        </w:tc>
        <w:tc>
          <w:tcPr>
            <w:tcW w:w="1756" w:type="dxa"/>
            <w:tcBorders>
              <w:top w:val="single" w:sz="4" w:space="0" w:color="000001"/>
              <w:left w:val="single" w:sz="4" w:space="0" w:color="000001"/>
              <w:bottom w:val="single" w:sz="4" w:space="0" w:color="000001"/>
              <w:right w:val="single" w:sz="4" w:space="0" w:color="000001"/>
            </w:tcBorders>
            <w:shd w:val="clear" w:color="auto" w:fill="auto"/>
            <w:tcMar>
              <w:top w:w="0" w:type="dxa"/>
              <w:left w:w="112" w:type="dxa"/>
              <w:bottom w:w="0" w:type="dxa"/>
              <w:right w:w="108" w:type="dxa"/>
            </w:tcMar>
          </w:tcPr>
          <w:p w14:paraId="7640A930" w14:textId="77777777" w:rsidR="00B37B0B" w:rsidRPr="008008A6" w:rsidRDefault="00B37B0B" w:rsidP="006F7535">
            <w:pPr>
              <w:pStyle w:val="Body"/>
              <w:keepNext/>
              <w:keepLines/>
              <w:jc w:val="center"/>
              <w:rPr>
                <w:rFonts w:ascii="Times New Roman" w:hAnsi="Times New Roman" w:cs="Times New Roman"/>
                <w:iCs/>
                <w:color w:val="auto"/>
                <w:sz w:val="24"/>
                <w:szCs w:val="24"/>
              </w:rPr>
            </w:pPr>
            <w:r w:rsidRPr="008008A6">
              <w:rPr>
                <w:rFonts w:ascii="Times New Roman" w:hAnsi="Times New Roman" w:cs="Times New Roman"/>
                <w:iCs/>
                <w:color w:val="auto"/>
                <w:sz w:val="24"/>
                <w:szCs w:val="24"/>
              </w:rPr>
              <w:t>orthographic</w:t>
            </w:r>
          </w:p>
        </w:tc>
        <w:tc>
          <w:tcPr>
            <w:tcW w:w="1161" w:type="dxa"/>
            <w:tcBorders>
              <w:top w:val="single" w:sz="4" w:space="0" w:color="000001"/>
              <w:left w:val="single" w:sz="4" w:space="0" w:color="000001"/>
              <w:bottom w:val="single" w:sz="4" w:space="0" w:color="000001"/>
              <w:right w:val="single" w:sz="4" w:space="0" w:color="000001"/>
            </w:tcBorders>
            <w:shd w:val="clear" w:color="auto" w:fill="auto"/>
            <w:tcMar>
              <w:top w:w="0" w:type="dxa"/>
              <w:left w:w="112" w:type="dxa"/>
              <w:bottom w:w="0" w:type="dxa"/>
              <w:right w:w="108" w:type="dxa"/>
            </w:tcMar>
          </w:tcPr>
          <w:p w14:paraId="29A77AEB" w14:textId="77777777" w:rsidR="00B37B0B" w:rsidRPr="008008A6" w:rsidRDefault="00B37B0B" w:rsidP="006F7535">
            <w:pPr>
              <w:pStyle w:val="Body"/>
              <w:keepNext/>
              <w:keepLines/>
              <w:jc w:val="center"/>
              <w:rPr>
                <w:rFonts w:ascii="Times New Roman" w:hAnsi="Times New Roman" w:cs="Times New Roman"/>
                <w:iCs/>
                <w:color w:val="auto"/>
                <w:sz w:val="24"/>
                <w:szCs w:val="24"/>
              </w:rPr>
            </w:pPr>
            <w:r w:rsidRPr="008008A6">
              <w:rPr>
                <w:rFonts w:ascii="Times New Roman" w:hAnsi="Times New Roman" w:cs="Times New Roman"/>
                <w:iCs/>
                <w:color w:val="auto"/>
                <w:sz w:val="24"/>
                <w:szCs w:val="24"/>
              </w:rPr>
              <w:t>IPA</w:t>
            </w:r>
          </w:p>
        </w:tc>
        <w:tc>
          <w:tcPr>
            <w:tcW w:w="169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1923532E" w14:textId="77777777" w:rsidR="00B37B0B" w:rsidRPr="008008A6" w:rsidRDefault="00B37B0B" w:rsidP="006F7535">
            <w:pPr>
              <w:pStyle w:val="Body"/>
              <w:keepNext/>
              <w:keepLines/>
              <w:jc w:val="center"/>
              <w:rPr>
                <w:rFonts w:ascii="Times New Roman" w:hAnsi="Times New Roman" w:cs="Times New Roman"/>
                <w:color w:val="auto"/>
                <w:sz w:val="24"/>
                <w:szCs w:val="24"/>
              </w:rPr>
            </w:pPr>
            <w:r w:rsidRPr="008008A6">
              <w:rPr>
                <w:rFonts w:ascii="Times New Roman" w:hAnsi="Times New Roman" w:cs="Times New Roman"/>
                <w:iCs/>
                <w:color w:val="auto"/>
                <w:sz w:val="24"/>
                <w:szCs w:val="24"/>
              </w:rPr>
              <w:t>orthographic</w:t>
            </w:r>
          </w:p>
        </w:tc>
        <w:tc>
          <w:tcPr>
            <w:tcW w:w="999"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7B3ABBF6" w14:textId="77777777" w:rsidR="00B37B0B" w:rsidRPr="008008A6" w:rsidRDefault="00B37B0B" w:rsidP="006F7535">
            <w:pPr>
              <w:pStyle w:val="Body"/>
              <w:keepNext/>
              <w:keepLines/>
              <w:jc w:val="center"/>
              <w:rPr>
                <w:rFonts w:ascii="Times New Roman" w:hAnsi="Times New Roman" w:cs="Times New Roman"/>
                <w:iCs/>
                <w:color w:val="auto"/>
                <w:sz w:val="24"/>
                <w:szCs w:val="24"/>
              </w:rPr>
            </w:pPr>
            <w:r w:rsidRPr="008008A6">
              <w:rPr>
                <w:rFonts w:ascii="Times New Roman" w:hAnsi="Times New Roman" w:cs="Times New Roman"/>
                <w:iCs/>
                <w:color w:val="auto"/>
                <w:sz w:val="24"/>
                <w:szCs w:val="24"/>
              </w:rPr>
              <w:t>IPA</w:t>
            </w:r>
          </w:p>
        </w:tc>
      </w:tr>
      <w:tr w:rsidR="00B37B0B" w:rsidRPr="008008A6" w14:paraId="4E9622E5" w14:textId="77777777" w:rsidTr="006F7535">
        <w:trPr>
          <w:cantSplit/>
          <w:trHeight w:val="898"/>
          <w:jc w:val="center"/>
        </w:trPr>
        <w:tc>
          <w:tcPr>
            <w:tcW w:w="1703"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05175057" w14:textId="77777777" w:rsidR="00B37B0B" w:rsidRPr="008008A6" w:rsidRDefault="00B37B0B" w:rsidP="006F7535">
            <w:pPr>
              <w:pStyle w:val="Body"/>
              <w:keepNext/>
              <w:keepLines/>
              <w:jc w:val="center"/>
              <w:rPr>
                <w:rFonts w:ascii="Times New Roman" w:hAnsi="Times New Roman" w:cs="Times New Roman"/>
                <w:color w:val="auto"/>
                <w:sz w:val="24"/>
                <w:szCs w:val="24"/>
              </w:rPr>
            </w:pPr>
            <w:r w:rsidRPr="008008A6">
              <w:rPr>
                <w:rFonts w:ascii="Times New Roman" w:hAnsi="Times New Roman" w:cs="Times New Roman"/>
                <w:iCs/>
                <w:color w:val="auto"/>
                <w:sz w:val="24"/>
                <w:szCs w:val="24"/>
              </w:rPr>
              <w:t>CVC.lVC</w:t>
            </w:r>
          </w:p>
        </w:tc>
        <w:tc>
          <w:tcPr>
            <w:tcW w:w="1756" w:type="dxa"/>
            <w:tcBorders>
              <w:top w:val="single" w:sz="4" w:space="0" w:color="000001"/>
              <w:left w:val="single" w:sz="4" w:space="0" w:color="000001"/>
              <w:bottom w:val="single" w:sz="4" w:space="0" w:color="000001"/>
              <w:right w:val="single" w:sz="4" w:space="0" w:color="000001"/>
            </w:tcBorders>
            <w:shd w:val="clear" w:color="auto" w:fill="auto"/>
            <w:tcMar>
              <w:top w:w="0" w:type="dxa"/>
              <w:left w:w="112" w:type="dxa"/>
              <w:bottom w:w="0" w:type="dxa"/>
              <w:right w:w="108" w:type="dxa"/>
            </w:tcMar>
          </w:tcPr>
          <w:p w14:paraId="6A71DEB0" w14:textId="77777777" w:rsidR="00B37B0B" w:rsidRPr="008008A6" w:rsidRDefault="00B37B0B" w:rsidP="006F7535">
            <w:pPr>
              <w:pStyle w:val="Body"/>
              <w:keepNext/>
              <w:keepLines/>
              <w:jc w:val="center"/>
              <w:rPr>
                <w:rFonts w:ascii="Times New Roman" w:eastAsia="Times New Roman" w:hAnsi="Times New Roman" w:cs="Times New Roman"/>
                <w:iCs/>
                <w:color w:val="auto"/>
                <w:sz w:val="24"/>
                <w:szCs w:val="24"/>
              </w:rPr>
            </w:pPr>
            <w:r w:rsidRPr="008008A6">
              <w:rPr>
                <w:rFonts w:ascii="Times New Roman" w:hAnsi="Times New Roman" w:cs="Times New Roman"/>
                <w:iCs/>
                <w:color w:val="auto"/>
                <w:sz w:val="24"/>
                <w:szCs w:val="24"/>
              </w:rPr>
              <w:t>tablet</w:t>
            </w:r>
          </w:p>
          <w:p w14:paraId="2D78F1E9" w14:textId="77777777" w:rsidR="00B37B0B" w:rsidRPr="008008A6" w:rsidRDefault="00B37B0B" w:rsidP="006F7535">
            <w:pPr>
              <w:pStyle w:val="Body"/>
              <w:keepNext/>
              <w:keepLines/>
              <w:jc w:val="center"/>
              <w:rPr>
                <w:rFonts w:ascii="Times New Roman" w:hAnsi="Times New Roman" w:cs="Times New Roman"/>
                <w:i/>
                <w:iCs/>
                <w:color w:val="auto"/>
                <w:sz w:val="24"/>
                <w:szCs w:val="24"/>
              </w:rPr>
            </w:pPr>
            <w:proofErr w:type="spellStart"/>
            <w:r w:rsidRPr="008008A6">
              <w:rPr>
                <w:rFonts w:ascii="Times New Roman" w:hAnsi="Times New Roman" w:cs="Times New Roman"/>
                <w:iCs/>
                <w:color w:val="auto"/>
                <w:sz w:val="24"/>
                <w:szCs w:val="24"/>
              </w:rPr>
              <w:t>cablet</w:t>
            </w:r>
            <w:proofErr w:type="spellEnd"/>
          </w:p>
        </w:tc>
        <w:tc>
          <w:tcPr>
            <w:tcW w:w="1161" w:type="dxa"/>
            <w:tcBorders>
              <w:top w:val="single" w:sz="4" w:space="0" w:color="000001"/>
              <w:left w:val="single" w:sz="4" w:space="0" w:color="000001"/>
              <w:bottom w:val="single" w:sz="4" w:space="0" w:color="000001"/>
              <w:right w:val="single" w:sz="4" w:space="0" w:color="000001"/>
            </w:tcBorders>
            <w:shd w:val="clear" w:color="auto" w:fill="auto"/>
            <w:tcMar>
              <w:top w:w="0" w:type="dxa"/>
              <w:left w:w="112" w:type="dxa"/>
              <w:bottom w:w="0" w:type="dxa"/>
              <w:right w:w="108" w:type="dxa"/>
            </w:tcMar>
          </w:tcPr>
          <w:p w14:paraId="13E547AC" w14:textId="77777777" w:rsidR="00B37B0B" w:rsidRPr="008008A6" w:rsidRDefault="00B37B0B" w:rsidP="006F7535">
            <w:pPr>
              <w:pStyle w:val="Body"/>
              <w:keepNext/>
              <w:keepLines/>
              <w:jc w:val="center"/>
              <w:rPr>
                <w:rFonts w:ascii="Times New Roman" w:hAnsi="Times New Roman" w:cs="Times New Roman"/>
                <w:color w:val="auto"/>
                <w:sz w:val="24"/>
                <w:szCs w:val="24"/>
              </w:rPr>
            </w:pPr>
            <w:r w:rsidRPr="008008A6">
              <w:rPr>
                <w:rFonts w:ascii="Times New Roman" w:hAnsi="Times New Roman" w:cs="Times New Roman"/>
                <w:color w:val="auto"/>
                <w:sz w:val="24"/>
                <w:szCs w:val="24"/>
              </w:rPr>
              <w:t>[</w:t>
            </w:r>
            <w:r w:rsidRPr="008008A6">
              <w:rPr>
                <w:rFonts w:ascii="Doulos SIL" w:hAnsi="Doulos SIL" w:cs="Doulos SIL"/>
                <w:color w:val="auto"/>
                <w:sz w:val="24"/>
                <w:szCs w:val="24"/>
              </w:rPr>
              <w:t>ˈ</w:t>
            </w:r>
            <w:proofErr w:type="spellStart"/>
            <w:r w:rsidRPr="008008A6">
              <w:rPr>
                <w:rFonts w:ascii="Doulos SIL" w:hAnsi="Doulos SIL" w:cs="Doulos SIL"/>
                <w:color w:val="auto"/>
                <w:sz w:val="24"/>
                <w:szCs w:val="24"/>
              </w:rPr>
              <w:t>tæb.lət</w:t>
            </w:r>
            <w:proofErr w:type="spellEnd"/>
            <w:r w:rsidRPr="008008A6">
              <w:rPr>
                <w:rFonts w:ascii="Times New Roman" w:hAnsi="Times New Roman" w:cs="Times New Roman"/>
                <w:color w:val="auto"/>
                <w:sz w:val="24"/>
                <w:szCs w:val="24"/>
              </w:rPr>
              <w:t>]</w:t>
            </w:r>
          </w:p>
          <w:p w14:paraId="5DFB44A9" w14:textId="77777777" w:rsidR="00B37B0B" w:rsidRPr="008008A6" w:rsidRDefault="00B37B0B" w:rsidP="006F7535">
            <w:pPr>
              <w:pStyle w:val="Body"/>
              <w:keepNext/>
              <w:keepLines/>
              <w:jc w:val="center"/>
              <w:rPr>
                <w:rFonts w:ascii="Times New Roman" w:hAnsi="Times New Roman" w:cs="Times New Roman"/>
                <w:color w:val="auto"/>
                <w:sz w:val="24"/>
                <w:szCs w:val="24"/>
              </w:rPr>
            </w:pPr>
            <w:r w:rsidRPr="008008A6">
              <w:rPr>
                <w:rFonts w:ascii="Times New Roman" w:hAnsi="Times New Roman" w:cs="Times New Roman"/>
                <w:color w:val="auto"/>
                <w:sz w:val="24"/>
                <w:szCs w:val="24"/>
              </w:rPr>
              <w:t>[</w:t>
            </w:r>
            <w:r w:rsidRPr="008008A6">
              <w:rPr>
                <w:rFonts w:ascii="Doulos SIL" w:hAnsi="Doulos SIL" w:cs="Doulos SIL"/>
                <w:color w:val="auto"/>
                <w:sz w:val="24"/>
                <w:szCs w:val="24"/>
              </w:rPr>
              <w:t>ˈ</w:t>
            </w:r>
            <w:proofErr w:type="spellStart"/>
            <w:r w:rsidRPr="008008A6">
              <w:rPr>
                <w:rFonts w:ascii="Doulos SIL" w:hAnsi="Doulos SIL" w:cs="Doulos SIL"/>
                <w:color w:val="auto"/>
                <w:sz w:val="24"/>
                <w:szCs w:val="24"/>
              </w:rPr>
              <w:t>kæb.lət</w:t>
            </w:r>
            <w:proofErr w:type="spellEnd"/>
            <w:r w:rsidRPr="008008A6">
              <w:rPr>
                <w:rFonts w:ascii="Times New Roman" w:hAnsi="Times New Roman" w:cs="Times New Roman"/>
                <w:color w:val="auto"/>
                <w:sz w:val="24"/>
                <w:szCs w:val="24"/>
              </w:rPr>
              <w:t>]</w:t>
            </w:r>
          </w:p>
          <w:p w14:paraId="0B85E38F" w14:textId="77777777" w:rsidR="00B37B0B" w:rsidRPr="008008A6" w:rsidRDefault="00B37B0B" w:rsidP="006F7535">
            <w:pPr>
              <w:pStyle w:val="Body"/>
              <w:keepNext/>
              <w:keepLines/>
              <w:jc w:val="center"/>
              <w:rPr>
                <w:rFonts w:ascii="Times New Roman" w:hAnsi="Times New Roman" w:cs="Times New Roman"/>
                <w:color w:val="auto"/>
                <w:sz w:val="24"/>
                <w:szCs w:val="24"/>
              </w:rPr>
            </w:pPr>
          </w:p>
        </w:tc>
        <w:tc>
          <w:tcPr>
            <w:tcW w:w="169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2A77A876" w14:textId="77777777" w:rsidR="00B37B0B" w:rsidRPr="008008A6" w:rsidRDefault="00B37B0B" w:rsidP="006F7535">
            <w:pPr>
              <w:pStyle w:val="Body"/>
              <w:keepNext/>
              <w:keepLines/>
              <w:jc w:val="center"/>
              <w:rPr>
                <w:rFonts w:ascii="Times New Roman" w:hAnsi="Times New Roman" w:cs="Times New Roman"/>
                <w:color w:val="auto"/>
                <w:sz w:val="24"/>
                <w:szCs w:val="24"/>
              </w:rPr>
            </w:pPr>
            <w:proofErr w:type="spellStart"/>
            <w:r w:rsidRPr="008008A6">
              <w:rPr>
                <w:rFonts w:ascii="Times New Roman" w:hAnsi="Times New Roman" w:cs="Times New Roman"/>
                <w:color w:val="auto"/>
                <w:sz w:val="24"/>
                <w:szCs w:val="24"/>
              </w:rPr>
              <w:t>tiblet</w:t>
            </w:r>
            <w:proofErr w:type="spellEnd"/>
          </w:p>
          <w:p w14:paraId="4B868398" w14:textId="77777777" w:rsidR="00B37B0B" w:rsidRPr="008008A6" w:rsidRDefault="00B37B0B" w:rsidP="006F7535">
            <w:pPr>
              <w:pStyle w:val="Body"/>
              <w:keepNext/>
              <w:keepLines/>
              <w:jc w:val="center"/>
              <w:rPr>
                <w:rFonts w:ascii="Times New Roman" w:hAnsi="Times New Roman" w:cs="Times New Roman"/>
                <w:i/>
                <w:color w:val="auto"/>
                <w:sz w:val="24"/>
                <w:szCs w:val="24"/>
              </w:rPr>
            </w:pPr>
            <w:proofErr w:type="spellStart"/>
            <w:r w:rsidRPr="008008A6">
              <w:rPr>
                <w:rFonts w:ascii="Times New Roman" w:hAnsi="Times New Roman" w:cs="Times New Roman"/>
                <w:color w:val="auto"/>
                <w:sz w:val="24"/>
                <w:szCs w:val="24"/>
              </w:rPr>
              <w:t>kiblet</w:t>
            </w:r>
            <w:proofErr w:type="spellEnd"/>
          </w:p>
        </w:tc>
        <w:tc>
          <w:tcPr>
            <w:tcW w:w="999"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02733810" w14:textId="77777777" w:rsidR="00B37B0B" w:rsidRPr="008008A6" w:rsidRDefault="00B37B0B" w:rsidP="006F7535">
            <w:pPr>
              <w:pStyle w:val="Body"/>
              <w:keepNext/>
              <w:keepLines/>
              <w:jc w:val="center"/>
              <w:rPr>
                <w:rFonts w:ascii="Times New Roman" w:hAnsi="Times New Roman" w:cs="Times New Roman"/>
                <w:color w:val="auto"/>
                <w:sz w:val="24"/>
                <w:szCs w:val="24"/>
              </w:rPr>
            </w:pPr>
            <w:r w:rsidRPr="008008A6">
              <w:rPr>
                <w:rFonts w:ascii="Times New Roman" w:hAnsi="Times New Roman" w:cs="Times New Roman"/>
                <w:color w:val="auto"/>
                <w:sz w:val="24"/>
                <w:szCs w:val="24"/>
              </w:rPr>
              <w:t>[</w:t>
            </w:r>
            <w:r w:rsidRPr="008008A6">
              <w:rPr>
                <w:rFonts w:ascii="Doulos SIL" w:hAnsi="Doulos SIL" w:cs="Doulos SIL"/>
                <w:color w:val="auto"/>
                <w:sz w:val="24"/>
                <w:szCs w:val="24"/>
              </w:rPr>
              <w:t>ˈ</w:t>
            </w:r>
            <w:proofErr w:type="spellStart"/>
            <w:r w:rsidRPr="008008A6">
              <w:rPr>
                <w:rFonts w:ascii="Doulos SIL" w:hAnsi="Doulos SIL" w:cs="Doulos SIL"/>
                <w:color w:val="auto"/>
                <w:sz w:val="24"/>
                <w:szCs w:val="24"/>
              </w:rPr>
              <w:t>tɪb.lət</w:t>
            </w:r>
            <w:proofErr w:type="spellEnd"/>
            <w:r w:rsidRPr="008008A6">
              <w:rPr>
                <w:rFonts w:ascii="Times New Roman" w:hAnsi="Times New Roman" w:cs="Times New Roman"/>
                <w:color w:val="auto"/>
                <w:sz w:val="24"/>
                <w:szCs w:val="24"/>
              </w:rPr>
              <w:t>]</w:t>
            </w:r>
          </w:p>
          <w:p w14:paraId="193A6920" w14:textId="77777777" w:rsidR="00B37B0B" w:rsidRPr="008008A6" w:rsidRDefault="00B37B0B" w:rsidP="006F7535">
            <w:pPr>
              <w:pStyle w:val="Body"/>
              <w:keepNext/>
              <w:keepLines/>
              <w:jc w:val="center"/>
              <w:rPr>
                <w:rFonts w:ascii="Times New Roman" w:hAnsi="Times New Roman" w:cs="Times New Roman"/>
                <w:color w:val="auto"/>
                <w:sz w:val="24"/>
                <w:szCs w:val="24"/>
              </w:rPr>
            </w:pPr>
            <w:r w:rsidRPr="008008A6">
              <w:rPr>
                <w:rFonts w:ascii="Times New Roman" w:hAnsi="Times New Roman" w:cs="Times New Roman"/>
                <w:color w:val="auto"/>
                <w:sz w:val="24"/>
                <w:szCs w:val="24"/>
              </w:rPr>
              <w:t>[</w:t>
            </w:r>
            <w:r w:rsidRPr="008008A6">
              <w:rPr>
                <w:rFonts w:ascii="Doulos SIL" w:hAnsi="Doulos SIL" w:cs="Doulos SIL"/>
                <w:color w:val="auto"/>
                <w:sz w:val="24"/>
                <w:szCs w:val="24"/>
              </w:rPr>
              <w:t>ˈ</w:t>
            </w:r>
            <w:proofErr w:type="spellStart"/>
            <w:r w:rsidRPr="008008A6">
              <w:rPr>
                <w:rFonts w:ascii="Doulos SIL" w:hAnsi="Doulos SIL" w:cs="Doulos SIL"/>
                <w:color w:val="auto"/>
                <w:sz w:val="24"/>
                <w:szCs w:val="24"/>
              </w:rPr>
              <w:t>kɪb.lət</w:t>
            </w:r>
            <w:proofErr w:type="spellEnd"/>
            <w:r w:rsidRPr="008008A6">
              <w:rPr>
                <w:rFonts w:ascii="Times New Roman" w:hAnsi="Times New Roman" w:cs="Times New Roman"/>
                <w:color w:val="auto"/>
                <w:sz w:val="24"/>
                <w:szCs w:val="24"/>
              </w:rPr>
              <w:t>]</w:t>
            </w:r>
          </w:p>
          <w:p w14:paraId="70DFA3A7" w14:textId="77777777" w:rsidR="00B37B0B" w:rsidRPr="008008A6" w:rsidRDefault="00B37B0B" w:rsidP="006F7535">
            <w:pPr>
              <w:pStyle w:val="Body"/>
              <w:keepNext/>
              <w:keepLines/>
              <w:jc w:val="center"/>
              <w:rPr>
                <w:rFonts w:ascii="Times New Roman" w:hAnsi="Times New Roman" w:cs="Times New Roman"/>
                <w:color w:val="auto"/>
                <w:sz w:val="24"/>
                <w:szCs w:val="24"/>
              </w:rPr>
            </w:pPr>
          </w:p>
        </w:tc>
      </w:tr>
      <w:tr w:rsidR="00B37B0B" w:rsidRPr="008008A6" w14:paraId="32DAEA42" w14:textId="77777777" w:rsidTr="006F7535">
        <w:trPr>
          <w:cantSplit/>
          <w:trHeight w:val="898"/>
          <w:jc w:val="center"/>
        </w:trPr>
        <w:tc>
          <w:tcPr>
            <w:tcW w:w="1703"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70C59450" w14:textId="77777777" w:rsidR="00B37B0B" w:rsidRPr="008008A6" w:rsidRDefault="00B37B0B" w:rsidP="006F7535">
            <w:pPr>
              <w:pStyle w:val="Body"/>
              <w:keepNext/>
              <w:keepLines/>
              <w:jc w:val="center"/>
              <w:rPr>
                <w:rFonts w:ascii="Times New Roman" w:hAnsi="Times New Roman" w:cs="Times New Roman"/>
                <w:color w:val="auto"/>
                <w:sz w:val="24"/>
                <w:szCs w:val="24"/>
              </w:rPr>
            </w:pPr>
            <w:r w:rsidRPr="008008A6">
              <w:rPr>
                <w:rFonts w:ascii="Times New Roman" w:hAnsi="Times New Roman" w:cs="Times New Roman"/>
                <w:iCs/>
                <w:color w:val="auto"/>
                <w:sz w:val="24"/>
                <w:szCs w:val="24"/>
              </w:rPr>
              <w:t>(C)</w:t>
            </w:r>
            <w:proofErr w:type="spellStart"/>
            <w:r w:rsidRPr="008008A6">
              <w:rPr>
                <w:rFonts w:ascii="Times New Roman" w:hAnsi="Times New Roman" w:cs="Times New Roman"/>
                <w:iCs/>
                <w:color w:val="auto"/>
                <w:sz w:val="24"/>
                <w:szCs w:val="24"/>
              </w:rPr>
              <w:t>Vl.CVC</w:t>
            </w:r>
            <w:proofErr w:type="spellEnd"/>
          </w:p>
        </w:tc>
        <w:tc>
          <w:tcPr>
            <w:tcW w:w="1756" w:type="dxa"/>
            <w:tcBorders>
              <w:top w:val="single" w:sz="4" w:space="0" w:color="000001"/>
              <w:left w:val="single" w:sz="4" w:space="0" w:color="000001"/>
              <w:bottom w:val="single" w:sz="4" w:space="0" w:color="000001"/>
              <w:right w:val="single" w:sz="4" w:space="0" w:color="000001"/>
            </w:tcBorders>
            <w:shd w:val="clear" w:color="auto" w:fill="auto"/>
            <w:tcMar>
              <w:top w:w="0" w:type="dxa"/>
              <w:left w:w="112" w:type="dxa"/>
              <w:bottom w:w="0" w:type="dxa"/>
              <w:right w:w="108" w:type="dxa"/>
            </w:tcMar>
          </w:tcPr>
          <w:p w14:paraId="66D7BB32" w14:textId="77777777" w:rsidR="00B37B0B" w:rsidRPr="008008A6" w:rsidRDefault="00B37B0B" w:rsidP="006F7535">
            <w:pPr>
              <w:pStyle w:val="Body"/>
              <w:keepNext/>
              <w:keepLines/>
              <w:jc w:val="center"/>
              <w:rPr>
                <w:rFonts w:ascii="Times New Roman" w:eastAsia="Times New Roman" w:hAnsi="Times New Roman" w:cs="Times New Roman"/>
                <w:iCs/>
                <w:color w:val="auto"/>
                <w:sz w:val="24"/>
                <w:szCs w:val="24"/>
              </w:rPr>
            </w:pPr>
            <w:r w:rsidRPr="008008A6">
              <w:rPr>
                <w:rFonts w:ascii="Times New Roman" w:hAnsi="Times New Roman" w:cs="Times New Roman"/>
                <w:iCs/>
                <w:color w:val="auto"/>
                <w:sz w:val="24"/>
                <w:szCs w:val="24"/>
              </w:rPr>
              <w:t>Talbot</w:t>
            </w:r>
          </w:p>
          <w:p w14:paraId="7D3549FF" w14:textId="77777777" w:rsidR="00B37B0B" w:rsidRPr="008008A6" w:rsidRDefault="00B37B0B" w:rsidP="006F7535">
            <w:pPr>
              <w:pStyle w:val="Body"/>
              <w:keepNext/>
              <w:keepLines/>
              <w:jc w:val="center"/>
              <w:rPr>
                <w:rFonts w:ascii="Times New Roman" w:eastAsia="Times New Roman" w:hAnsi="Times New Roman" w:cs="Times New Roman"/>
                <w:iCs/>
                <w:color w:val="auto"/>
                <w:sz w:val="24"/>
                <w:szCs w:val="24"/>
              </w:rPr>
            </w:pPr>
            <w:r w:rsidRPr="008008A6">
              <w:rPr>
                <w:rFonts w:ascii="Times New Roman" w:hAnsi="Times New Roman" w:cs="Times New Roman"/>
                <w:iCs/>
                <w:color w:val="auto"/>
                <w:sz w:val="24"/>
                <w:szCs w:val="24"/>
              </w:rPr>
              <w:t>Calbert</w:t>
            </w:r>
          </w:p>
          <w:p w14:paraId="0064BDDE" w14:textId="77777777" w:rsidR="00B37B0B" w:rsidRPr="008008A6" w:rsidRDefault="00B37B0B" w:rsidP="006F7535">
            <w:pPr>
              <w:pStyle w:val="Body"/>
              <w:keepNext/>
              <w:keepLines/>
              <w:jc w:val="center"/>
              <w:rPr>
                <w:rFonts w:ascii="Times New Roman" w:hAnsi="Times New Roman" w:cs="Times New Roman"/>
                <w:i/>
                <w:iCs/>
                <w:color w:val="auto"/>
                <w:sz w:val="24"/>
                <w:szCs w:val="24"/>
              </w:rPr>
            </w:pPr>
            <w:r w:rsidRPr="008008A6">
              <w:rPr>
                <w:rFonts w:ascii="Times New Roman" w:hAnsi="Times New Roman" w:cs="Times New Roman"/>
                <w:iCs/>
                <w:color w:val="auto"/>
                <w:sz w:val="24"/>
                <w:szCs w:val="24"/>
              </w:rPr>
              <w:t>Albert</w:t>
            </w:r>
          </w:p>
        </w:tc>
        <w:tc>
          <w:tcPr>
            <w:tcW w:w="1161" w:type="dxa"/>
            <w:tcBorders>
              <w:top w:val="single" w:sz="4" w:space="0" w:color="000001"/>
              <w:left w:val="single" w:sz="4" w:space="0" w:color="000001"/>
              <w:bottom w:val="single" w:sz="4" w:space="0" w:color="000001"/>
              <w:right w:val="single" w:sz="4" w:space="0" w:color="000001"/>
            </w:tcBorders>
            <w:shd w:val="clear" w:color="auto" w:fill="auto"/>
            <w:tcMar>
              <w:top w:w="0" w:type="dxa"/>
              <w:left w:w="112" w:type="dxa"/>
              <w:bottom w:w="0" w:type="dxa"/>
              <w:right w:w="108" w:type="dxa"/>
            </w:tcMar>
          </w:tcPr>
          <w:p w14:paraId="33D49570" w14:textId="77777777" w:rsidR="00B37B0B" w:rsidRPr="008008A6" w:rsidRDefault="00B37B0B" w:rsidP="006F7535">
            <w:pPr>
              <w:pStyle w:val="Body"/>
              <w:keepNext/>
              <w:keepLines/>
              <w:jc w:val="center"/>
              <w:rPr>
                <w:rFonts w:ascii="Times New Roman" w:hAnsi="Times New Roman" w:cs="Times New Roman"/>
                <w:color w:val="auto"/>
                <w:sz w:val="24"/>
                <w:szCs w:val="24"/>
              </w:rPr>
            </w:pPr>
            <w:r w:rsidRPr="008008A6">
              <w:rPr>
                <w:rFonts w:ascii="Times New Roman" w:hAnsi="Times New Roman" w:cs="Times New Roman"/>
                <w:color w:val="auto"/>
                <w:sz w:val="24"/>
                <w:szCs w:val="24"/>
              </w:rPr>
              <w:t>[</w:t>
            </w:r>
            <w:r w:rsidRPr="008008A6">
              <w:rPr>
                <w:rFonts w:ascii="Doulos SIL" w:hAnsi="Doulos SIL" w:cs="Doulos SIL"/>
                <w:color w:val="auto"/>
                <w:sz w:val="24"/>
                <w:szCs w:val="24"/>
              </w:rPr>
              <w:t>ˈ</w:t>
            </w:r>
            <w:proofErr w:type="spellStart"/>
            <w:r w:rsidRPr="008008A6">
              <w:rPr>
                <w:rFonts w:ascii="Doulos SIL" w:hAnsi="Doulos SIL" w:cs="Doulos SIL"/>
                <w:color w:val="auto"/>
                <w:sz w:val="24"/>
                <w:szCs w:val="24"/>
              </w:rPr>
              <w:t>tæl.bət</w:t>
            </w:r>
            <w:proofErr w:type="spellEnd"/>
            <w:r w:rsidRPr="008008A6">
              <w:rPr>
                <w:rFonts w:ascii="Times New Roman" w:hAnsi="Times New Roman" w:cs="Times New Roman"/>
                <w:color w:val="auto"/>
                <w:sz w:val="24"/>
                <w:szCs w:val="24"/>
              </w:rPr>
              <w:t>]</w:t>
            </w:r>
          </w:p>
          <w:p w14:paraId="7D75AE78" w14:textId="77777777" w:rsidR="00B37B0B" w:rsidRPr="008008A6" w:rsidRDefault="00B37B0B" w:rsidP="006F7535">
            <w:pPr>
              <w:pStyle w:val="Body"/>
              <w:keepNext/>
              <w:keepLines/>
              <w:jc w:val="center"/>
              <w:rPr>
                <w:rFonts w:ascii="Times New Roman" w:hAnsi="Times New Roman" w:cs="Times New Roman"/>
                <w:color w:val="auto"/>
                <w:sz w:val="24"/>
                <w:szCs w:val="24"/>
              </w:rPr>
            </w:pPr>
            <w:r w:rsidRPr="008008A6">
              <w:rPr>
                <w:rFonts w:ascii="Times New Roman" w:hAnsi="Times New Roman" w:cs="Times New Roman"/>
                <w:color w:val="auto"/>
                <w:sz w:val="24"/>
                <w:szCs w:val="24"/>
              </w:rPr>
              <w:t>[</w:t>
            </w:r>
            <w:r w:rsidRPr="008008A6">
              <w:rPr>
                <w:rFonts w:ascii="Doulos SIL" w:hAnsi="Doulos SIL" w:cs="Doulos SIL"/>
                <w:color w:val="auto"/>
                <w:sz w:val="24"/>
                <w:szCs w:val="24"/>
              </w:rPr>
              <w:t>ˈ</w:t>
            </w:r>
            <w:proofErr w:type="spellStart"/>
            <w:r w:rsidRPr="008008A6">
              <w:rPr>
                <w:rFonts w:ascii="Doulos SIL" w:hAnsi="Doulos SIL" w:cs="Doulos SIL"/>
                <w:color w:val="auto"/>
                <w:sz w:val="24"/>
                <w:szCs w:val="24"/>
              </w:rPr>
              <w:t>kæl.bət</w:t>
            </w:r>
            <w:proofErr w:type="spellEnd"/>
            <w:r w:rsidRPr="008008A6">
              <w:rPr>
                <w:rFonts w:ascii="Times New Roman" w:hAnsi="Times New Roman" w:cs="Times New Roman"/>
                <w:color w:val="auto"/>
                <w:sz w:val="24"/>
                <w:szCs w:val="24"/>
              </w:rPr>
              <w:t>]</w:t>
            </w:r>
          </w:p>
          <w:p w14:paraId="26B33672" w14:textId="77777777" w:rsidR="00B37B0B" w:rsidRPr="008008A6" w:rsidRDefault="00B37B0B" w:rsidP="006F7535">
            <w:pPr>
              <w:pStyle w:val="Body"/>
              <w:keepNext/>
              <w:keepLines/>
              <w:jc w:val="center"/>
              <w:rPr>
                <w:rFonts w:ascii="Times New Roman" w:hAnsi="Times New Roman" w:cs="Times New Roman"/>
                <w:color w:val="auto"/>
                <w:sz w:val="24"/>
                <w:szCs w:val="24"/>
              </w:rPr>
            </w:pPr>
            <w:r w:rsidRPr="008008A6">
              <w:rPr>
                <w:rFonts w:ascii="Times New Roman" w:hAnsi="Times New Roman" w:cs="Times New Roman"/>
                <w:color w:val="auto"/>
                <w:sz w:val="24"/>
                <w:szCs w:val="24"/>
              </w:rPr>
              <w:t>[</w:t>
            </w:r>
            <w:r w:rsidRPr="008008A6">
              <w:rPr>
                <w:rFonts w:ascii="Doulos SIL" w:hAnsi="Doulos SIL" w:cs="Doulos SIL"/>
                <w:color w:val="auto"/>
                <w:sz w:val="24"/>
                <w:szCs w:val="24"/>
              </w:rPr>
              <w:t>ˈ</w:t>
            </w:r>
            <w:proofErr w:type="spellStart"/>
            <w:r w:rsidRPr="008008A6">
              <w:rPr>
                <w:rFonts w:ascii="Doulos SIL" w:hAnsi="Doulos SIL" w:cs="Doulos SIL"/>
                <w:color w:val="auto"/>
                <w:sz w:val="24"/>
                <w:szCs w:val="24"/>
              </w:rPr>
              <w:t>æl.bət</w:t>
            </w:r>
            <w:proofErr w:type="spellEnd"/>
            <w:r w:rsidRPr="008008A6">
              <w:rPr>
                <w:rFonts w:ascii="Times New Roman" w:hAnsi="Times New Roman" w:cs="Times New Roman"/>
                <w:color w:val="auto"/>
                <w:sz w:val="24"/>
                <w:szCs w:val="24"/>
              </w:rPr>
              <w:t>]</w:t>
            </w:r>
          </w:p>
          <w:p w14:paraId="443C68D7" w14:textId="77777777" w:rsidR="00B37B0B" w:rsidRPr="008008A6" w:rsidRDefault="00B37B0B" w:rsidP="006F7535">
            <w:pPr>
              <w:pStyle w:val="Body"/>
              <w:keepNext/>
              <w:keepLines/>
              <w:rPr>
                <w:rFonts w:ascii="Times New Roman" w:hAnsi="Times New Roman" w:cs="Times New Roman"/>
                <w:color w:val="auto"/>
                <w:sz w:val="24"/>
                <w:szCs w:val="24"/>
              </w:rPr>
            </w:pPr>
          </w:p>
        </w:tc>
        <w:tc>
          <w:tcPr>
            <w:tcW w:w="169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5C8EC723" w14:textId="77777777" w:rsidR="00B37B0B" w:rsidRPr="008008A6" w:rsidRDefault="00B37B0B" w:rsidP="006F7535">
            <w:pPr>
              <w:pStyle w:val="Body"/>
              <w:keepNext/>
              <w:keepLines/>
              <w:jc w:val="center"/>
              <w:rPr>
                <w:rFonts w:ascii="Times New Roman" w:eastAsia="Times New Roman" w:hAnsi="Times New Roman" w:cs="Times New Roman"/>
                <w:iCs/>
                <w:color w:val="auto"/>
                <w:sz w:val="24"/>
                <w:szCs w:val="24"/>
              </w:rPr>
            </w:pPr>
            <w:proofErr w:type="spellStart"/>
            <w:r w:rsidRPr="008008A6">
              <w:rPr>
                <w:rFonts w:ascii="Times New Roman" w:hAnsi="Times New Roman" w:cs="Times New Roman"/>
                <w:iCs/>
                <w:color w:val="auto"/>
                <w:sz w:val="24"/>
                <w:szCs w:val="24"/>
              </w:rPr>
              <w:t>Tilbert</w:t>
            </w:r>
            <w:proofErr w:type="spellEnd"/>
          </w:p>
          <w:p w14:paraId="6C7A6B0B" w14:textId="77777777" w:rsidR="00B37B0B" w:rsidRPr="008008A6" w:rsidRDefault="00B37B0B" w:rsidP="006F7535">
            <w:pPr>
              <w:pStyle w:val="Body"/>
              <w:keepNext/>
              <w:keepLines/>
              <w:jc w:val="center"/>
              <w:rPr>
                <w:rFonts w:ascii="Times New Roman" w:eastAsia="Times New Roman" w:hAnsi="Times New Roman" w:cs="Times New Roman"/>
                <w:iCs/>
                <w:color w:val="auto"/>
                <w:sz w:val="24"/>
                <w:szCs w:val="24"/>
              </w:rPr>
            </w:pPr>
            <w:proofErr w:type="spellStart"/>
            <w:r w:rsidRPr="008008A6">
              <w:rPr>
                <w:rFonts w:ascii="Times New Roman" w:hAnsi="Times New Roman" w:cs="Times New Roman"/>
                <w:iCs/>
                <w:color w:val="auto"/>
                <w:sz w:val="24"/>
                <w:szCs w:val="24"/>
              </w:rPr>
              <w:t>Kilbert</w:t>
            </w:r>
            <w:proofErr w:type="spellEnd"/>
          </w:p>
          <w:p w14:paraId="2F698354" w14:textId="77777777" w:rsidR="00B37B0B" w:rsidRPr="008008A6" w:rsidRDefault="00B37B0B" w:rsidP="006F7535">
            <w:pPr>
              <w:pStyle w:val="Body"/>
              <w:keepNext/>
              <w:keepLines/>
              <w:jc w:val="center"/>
              <w:rPr>
                <w:rFonts w:ascii="Times New Roman" w:hAnsi="Times New Roman" w:cs="Times New Roman"/>
                <w:color w:val="auto"/>
                <w:sz w:val="24"/>
                <w:szCs w:val="24"/>
              </w:rPr>
            </w:pPr>
            <w:proofErr w:type="spellStart"/>
            <w:r w:rsidRPr="008008A6">
              <w:rPr>
                <w:rFonts w:ascii="Times New Roman" w:hAnsi="Times New Roman" w:cs="Times New Roman"/>
                <w:iCs/>
                <w:color w:val="auto"/>
                <w:sz w:val="24"/>
                <w:szCs w:val="24"/>
              </w:rPr>
              <w:t>Ilbert</w:t>
            </w:r>
            <w:proofErr w:type="spellEnd"/>
          </w:p>
        </w:tc>
        <w:tc>
          <w:tcPr>
            <w:tcW w:w="999"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7DDFEA94" w14:textId="77777777" w:rsidR="00B37B0B" w:rsidRPr="008008A6" w:rsidRDefault="00B37B0B" w:rsidP="006F7535">
            <w:pPr>
              <w:pStyle w:val="Body"/>
              <w:keepNext/>
              <w:keepLines/>
              <w:jc w:val="center"/>
              <w:rPr>
                <w:rFonts w:ascii="Times New Roman" w:hAnsi="Times New Roman" w:cs="Times New Roman"/>
                <w:color w:val="auto"/>
                <w:sz w:val="24"/>
                <w:szCs w:val="24"/>
              </w:rPr>
            </w:pPr>
            <w:r w:rsidRPr="008008A6">
              <w:rPr>
                <w:rFonts w:ascii="Times New Roman" w:hAnsi="Times New Roman" w:cs="Times New Roman"/>
                <w:color w:val="auto"/>
                <w:sz w:val="24"/>
                <w:szCs w:val="24"/>
              </w:rPr>
              <w:t>[</w:t>
            </w:r>
            <w:r w:rsidRPr="008008A6">
              <w:rPr>
                <w:rFonts w:ascii="Doulos SIL" w:hAnsi="Doulos SIL" w:cs="Doulos SIL"/>
                <w:color w:val="auto"/>
                <w:sz w:val="24"/>
                <w:szCs w:val="24"/>
              </w:rPr>
              <w:t>ˈ</w:t>
            </w:r>
            <w:proofErr w:type="spellStart"/>
            <w:r w:rsidRPr="008008A6">
              <w:rPr>
                <w:rFonts w:ascii="Doulos SIL" w:hAnsi="Doulos SIL" w:cs="Doulos SIL"/>
                <w:color w:val="auto"/>
                <w:sz w:val="24"/>
                <w:szCs w:val="24"/>
              </w:rPr>
              <w:t>tɪl.bət</w:t>
            </w:r>
            <w:proofErr w:type="spellEnd"/>
            <w:r w:rsidRPr="008008A6">
              <w:rPr>
                <w:rFonts w:ascii="Times New Roman" w:hAnsi="Times New Roman" w:cs="Times New Roman"/>
                <w:color w:val="auto"/>
                <w:sz w:val="24"/>
                <w:szCs w:val="24"/>
              </w:rPr>
              <w:t>]</w:t>
            </w:r>
          </w:p>
          <w:p w14:paraId="12373165" w14:textId="77777777" w:rsidR="00B37B0B" w:rsidRPr="008008A6" w:rsidRDefault="00B37B0B" w:rsidP="006F7535">
            <w:pPr>
              <w:pStyle w:val="Body"/>
              <w:keepNext/>
              <w:keepLines/>
              <w:jc w:val="center"/>
              <w:rPr>
                <w:rFonts w:ascii="Times New Roman" w:hAnsi="Times New Roman" w:cs="Times New Roman"/>
                <w:color w:val="auto"/>
                <w:sz w:val="24"/>
                <w:szCs w:val="24"/>
              </w:rPr>
            </w:pPr>
            <w:r w:rsidRPr="008008A6">
              <w:rPr>
                <w:rFonts w:ascii="Times New Roman" w:hAnsi="Times New Roman" w:cs="Times New Roman"/>
                <w:color w:val="auto"/>
                <w:sz w:val="24"/>
                <w:szCs w:val="24"/>
              </w:rPr>
              <w:t>[</w:t>
            </w:r>
            <w:r w:rsidRPr="008008A6">
              <w:rPr>
                <w:rFonts w:ascii="Doulos SIL" w:hAnsi="Doulos SIL" w:cs="Doulos SIL"/>
                <w:color w:val="auto"/>
                <w:sz w:val="24"/>
                <w:szCs w:val="24"/>
              </w:rPr>
              <w:t>ˈ</w:t>
            </w:r>
            <w:proofErr w:type="spellStart"/>
            <w:r w:rsidRPr="008008A6">
              <w:rPr>
                <w:rFonts w:ascii="Doulos SIL" w:hAnsi="Doulos SIL" w:cs="Doulos SIL"/>
                <w:color w:val="auto"/>
                <w:sz w:val="24"/>
                <w:szCs w:val="24"/>
              </w:rPr>
              <w:t>kɪl.bət</w:t>
            </w:r>
            <w:proofErr w:type="spellEnd"/>
            <w:r w:rsidRPr="008008A6">
              <w:rPr>
                <w:rFonts w:ascii="Times New Roman" w:hAnsi="Times New Roman" w:cs="Times New Roman"/>
                <w:color w:val="auto"/>
                <w:sz w:val="24"/>
                <w:szCs w:val="24"/>
              </w:rPr>
              <w:t>]</w:t>
            </w:r>
          </w:p>
          <w:p w14:paraId="6A6EAC75" w14:textId="77777777" w:rsidR="00B37B0B" w:rsidRPr="008008A6" w:rsidRDefault="00B37B0B" w:rsidP="006F7535">
            <w:pPr>
              <w:pStyle w:val="Body"/>
              <w:keepNext/>
              <w:keepLines/>
              <w:jc w:val="center"/>
              <w:rPr>
                <w:rFonts w:ascii="Times New Roman" w:hAnsi="Times New Roman" w:cs="Times New Roman"/>
                <w:color w:val="auto"/>
                <w:sz w:val="24"/>
                <w:szCs w:val="24"/>
              </w:rPr>
            </w:pPr>
            <w:r w:rsidRPr="008008A6">
              <w:rPr>
                <w:rFonts w:ascii="Times New Roman" w:hAnsi="Times New Roman" w:cs="Times New Roman"/>
                <w:color w:val="auto"/>
                <w:sz w:val="24"/>
                <w:szCs w:val="24"/>
              </w:rPr>
              <w:t>[</w:t>
            </w:r>
            <w:r w:rsidRPr="008008A6">
              <w:rPr>
                <w:rFonts w:ascii="Doulos SIL" w:hAnsi="Doulos SIL" w:cs="Doulos SIL"/>
                <w:color w:val="auto"/>
                <w:sz w:val="24"/>
                <w:szCs w:val="24"/>
              </w:rPr>
              <w:t>ˈ</w:t>
            </w:r>
            <w:proofErr w:type="spellStart"/>
            <w:r w:rsidRPr="008008A6">
              <w:rPr>
                <w:rFonts w:ascii="Doulos SIL" w:hAnsi="Doulos SIL" w:cs="Doulos SIL"/>
                <w:color w:val="auto"/>
                <w:sz w:val="24"/>
                <w:szCs w:val="24"/>
              </w:rPr>
              <w:t>ɪl.bət</w:t>
            </w:r>
            <w:proofErr w:type="spellEnd"/>
            <w:r w:rsidRPr="008008A6">
              <w:rPr>
                <w:rFonts w:ascii="Times New Roman" w:hAnsi="Times New Roman" w:cs="Times New Roman"/>
                <w:color w:val="auto"/>
                <w:sz w:val="24"/>
                <w:szCs w:val="24"/>
              </w:rPr>
              <w:t>]</w:t>
            </w:r>
          </w:p>
        </w:tc>
      </w:tr>
    </w:tbl>
    <w:p w14:paraId="1359B315" w14:textId="77777777" w:rsidR="00B37B0B" w:rsidRDefault="00B37B0B" w:rsidP="00B37B0B"/>
    <w:p w14:paraId="7337DC95" w14:textId="77777777" w:rsidR="00B37B0B" w:rsidRDefault="00B37B0B" w:rsidP="00B37B0B"/>
    <w:p w14:paraId="4116238F" w14:textId="77777777" w:rsidR="00B37B0B" w:rsidRDefault="00B37B0B" w:rsidP="00B37B0B"/>
    <w:p w14:paraId="095F004A" w14:textId="77777777" w:rsidR="00B37B0B" w:rsidRDefault="00B37B0B" w:rsidP="00B37B0B"/>
    <w:p w14:paraId="1C9ADA78" w14:textId="77777777" w:rsidR="00B37B0B" w:rsidRDefault="00B37B0B" w:rsidP="00B37B0B"/>
    <w:p w14:paraId="7BBC0149" w14:textId="77777777" w:rsidR="00B37B0B" w:rsidRDefault="00B37B0B" w:rsidP="00B37B0B"/>
    <w:p w14:paraId="768A4999" w14:textId="77777777" w:rsidR="00B37B0B" w:rsidRDefault="00B37B0B" w:rsidP="00B37B0B"/>
    <w:p w14:paraId="32366AFE" w14:textId="77777777" w:rsidR="00B37B0B" w:rsidRDefault="00B37B0B" w:rsidP="00B37B0B"/>
    <w:p w14:paraId="6CB36837" w14:textId="77777777" w:rsidR="00B37B0B" w:rsidRDefault="00B37B0B" w:rsidP="00B37B0B"/>
    <w:p w14:paraId="39B1ECEF" w14:textId="77777777" w:rsidR="00B37B0B" w:rsidRDefault="00B37B0B" w:rsidP="00B37B0B"/>
    <w:p w14:paraId="79DB567A" w14:textId="77777777" w:rsidR="00B37B0B" w:rsidRDefault="00B37B0B" w:rsidP="00B37B0B"/>
    <w:p w14:paraId="6E91755D" w14:textId="77777777" w:rsidR="00B37B0B" w:rsidRDefault="00B37B0B" w:rsidP="00B37B0B"/>
    <w:p w14:paraId="5D50521E" w14:textId="77777777" w:rsidR="00B37B0B" w:rsidRDefault="00B37B0B" w:rsidP="00B37B0B"/>
    <w:p w14:paraId="6D6B20F0" w14:textId="77777777" w:rsidR="00B37B0B" w:rsidRDefault="00B37B0B" w:rsidP="00B37B0B"/>
    <w:tbl>
      <w:tblPr>
        <w:tblStyle w:val="TableGrid"/>
        <w:tblW w:w="0" w:type="auto"/>
        <w:jc w:val="center"/>
        <w:tblLayout w:type="fixed"/>
        <w:tblLook w:val="04A0" w:firstRow="1" w:lastRow="0" w:firstColumn="1" w:lastColumn="0" w:noHBand="0" w:noVBand="1"/>
      </w:tblPr>
      <w:tblGrid>
        <w:gridCol w:w="3641"/>
        <w:gridCol w:w="1276"/>
        <w:gridCol w:w="1134"/>
        <w:gridCol w:w="992"/>
        <w:gridCol w:w="1747"/>
      </w:tblGrid>
      <w:tr w:rsidR="00B37B0B" w:rsidRPr="008008A6" w14:paraId="1D016F0B" w14:textId="77777777" w:rsidTr="006F7535">
        <w:trPr>
          <w:jc w:val="center"/>
        </w:trPr>
        <w:tc>
          <w:tcPr>
            <w:tcW w:w="8790" w:type="dxa"/>
            <w:gridSpan w:val="5"/>
            <w:tcBorders>
              <w:top w:val="nil"/>
              <w:left w:val="nil"/>
              <w:right w:val="nil"/>
            </w:tcBorders>
          </w:tcPr>
          <w:p w14:paraId="41DB8170" w14:textId="77777777" w:rsidR="00B37B0B" w:rsidRPr="008008A6" w:rsidRDefault="00B37B0B" w:rsidP="006F7535">
            <w:pPr>
              <w:pStyle w:val="Body"/>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after="60"/>
              <w:rPr>
                <w:rFonts w:ascii="Times New Roman" w:hAnsi="Times New Roman" w:cs="Times New Roman"/>
                <w:color w:val="auto"/>
                <w:sz w:val="24"/>
                <w:szCs w:val="24"/>
              </w:rPr>
            </w:pPr>
            <w:r w:rsidRPr="008008A6">
              <w:rPr>
                <w:rFonts w:ascii="Times New Roman" w:hAnsi="Times New Roman" w:cs="Times New Roman"/>
                <w:color w:val="auto"/>
                <w:sz w:val="24"/>
                <w:szCs w:val="24"/>
              </w:rPr>
              <w:lastRenderedPageBreak/>
              <w:t>TABLE III: Results of LME model on the relationship between F1 and ∆Height.</w:t>
            </w:r>
          </w:p>
        </w:tc>
      </w:tr>
      <w:tr w:rsidR="00B37B0B" w:rsidRPr="008008A6" w14:paraId="47E40A73" w14:textId="77777777" w:rsidTr="006F7535">
        <w:trPr>
          <w:jc w:val="center"/>
        </w:trPr>
        <w:tc>
          <w:tcPr>
            <w:tcW w:w="3641" w:type="dxa"/>
          </w:tcPr>
          <w:p w14:paraId="5B0DCC2A" w14:textId="77777777" w:rsidR="00B37B0B" w:rsidRPr="008008A6" w:rsidRDefault="00B37B0B" w:rsidP="006F7535">
            <w:pPr>
              <w:pStyle w:val="Body"/>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Main effects and interactions</w:t>
            </w:r>
          </w:p>
        </w:tc>
        <w:tc>
          <w:tcPr>
            <w:tcW w:w="1276" w:type="dxa"/>
          </w:tcPr>
          <w:p w14:paraId="3B5E58ED" w14:textId="77777777" w:rsidR="00B37B0B" w:rsidRPr="008008A6" w:rsidRDefault="00B37B0B" w:rsidP="006F7535">
            <w:pPr>
              <w:pStyle w:val="Body"/>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ascii="Doulos SIL" w:hAnsi="Doulos SIL" w:cs="Doulos SIL"/>
                <w:color w:val="auto"/>
                <w:sz w:val="24"/>
                <w:szCs w:val="24"/>
                <w:lang w:eastAsia="zh-CN"/>
              </w:rPr>
            </w:pPr>
            <w:r w:rsidRPr="008008A6">
              <w:rPr>
                <w:rFonts w:ascii="Doulos SIL" w:hAnsi="Doulos SIL" w:cs="Doulos SIL"/>
                <w:color w:val="auto"/>
                <w:sz w:val="24"/>
                <w:szCs w:val="24"/>
                <w:lang w:eastAsia="zh-CN"/>
              </w:rPr>
              <w:t>β</w:t>
            </w:r>
          </w:p>
        </w:tc>
        <w:tc>
          <w:tcPr>
            <w:tcW w:w="1134" w:type="dxa"/>
          </w:tcPr>
          <w:p w14:paraId="2D8644A1" w14:textId="77777777" w:rsidR="00B37B0B" w:rsidRPr="008008A6" w:rsidRDefault="00B37B0B" w:rsidP="006F7535">
            <w:pPr>
              <w:pStyle w:val="Body"/>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S.E.</w:t>
            </w:r>
          </w:p>
        </w:tc>
        <w:tc>
          <w:tcPr>
            <w:tcW w:w="992" w:type="dxa"/>
          </w:tcPr>
          <w:p w14:paraId="1303A7BD" w14:textId="77777777" w:rsidR="00B37B0B" w:rsidRPr="008008A6" w:rsidRDefault="00B37B0B" w:rsidP="006F7535">
            <w:pPr>
              <w:pStyle w:val="Body"/>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t value</w:t>
            </w:r>
          </w:p>
        </w:tc>
        <w:tc>
          <w:tcPr>
            <w:tcW w:w="1747" w:type="dxa"/>
          </w:tcPr>
          <w:p w14:paraId="0E46A992" w14:textId="77777777" w:rsidR="00B37B0B" w:rsidRPr="008008A6" w:rsidRDefault="00B37B0B" w:rsidP="006F7535">
            <w:pPr>
              <w:pStyle w:val="Body"/>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lang w:eastAsia="zh-CN"/>
              </w:rPr>
            </w:pPr>
            <w:proofErr w:type="spellStart"/>
            <w:r w:rsidRPr="008008A6">
              <w:rPr>
                <w:rFonts w:ascii="Times New Roman" w:hAnsi="Times New Roman" w:cs="Times New Roman"/>
                <w:color w:val="auto"/>
                <w:sz w:val="24"/>
                <w:szCs w:val="24"/>
                <w:lang w:eastAsia="zh-CN"/>
              </w:rPr>
              <w:t>Pr</w:t>
            </w:r>
            <w:proofErr w:type="spellEnd"/>
            <w:r w:rsidRPr="008008A6">
              <w:rPr>
                <w:rFonts w:ascii="Times New Roman" w:hAnsi="Times New Roman" w:cs="Times New Roman"/>
                <w:color w:val="auto"/>
                <w:sz w:val="24"/>
                <w:szCs w:val="24"/>
                <w:lang w:eastAsia="zh-CN"/>
              </w:rPr>
              <w:t xml:space="preserve"> (&gt;|t|)</w:t>
            </w:r>
          </w:p>
        </w:tc>
      </w:tr>
      <w:tr w:rsidR="00B37B0B" w:rsidRPr="008008A6" w14:paraId="65B7490B" w14:textId="77777777" w:rsidTr="006F7535">
        <w:trPr>
          <w:jc w:val="center"/>
        </w:trPr>
        <w:tc>
          <w:tcPr>
            <w:tcW w:w="3641" w:type="dxa"/>
          </w:tcPr>
          <w:p w14:paraId="1271B167" w14:textId="77777777" w:rsidR="00B37B0B" w:rsidRPr="008008A6" w:rsidRDefault="00B37B0B" w:rsidP="006F7535">
            <w:pPr>
              <w:pStyle w:val="Body"/>
              <w:keepNext/>
              <w:keepLines/>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Intercept</w:t>
            </w:r>
          </w:p>
        </w:tc>
        <w:tc>
          <w:tcPr>
            <w:tcW w:w="1276" w:type="dxa"/>
          </w:tcPr>
          <w:p w14:paraId="2EAF64CE"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rPr>
              <w:t>0.324</w:t>
            </w:r>
          </w:p>
        </w:tc>
        <w:tc>
          <w:tcPr>
            <w:tcW w:w="1134" w:type="dxa"/>
          </w:tcPr>
          <w:p w14:paraId="19BB0902"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rPr>
              <w:t>0.120</w:t>
            </w:r>
          </w:p>
        </w:tc>
        <w:tc>
          <w:tcPr>
            <w:tcW w:w="992" w:type="dxa"/>
          </w:tcPr>
          <w:p w14:paraId="375540DB"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rPr>
              <w:t>2.720</w:t>
            </w:r>
          </w:p>
        </w:tc>
        <w:tc>
          <w:tcPr>
            <w:tcW w:w="1747" w:type="dxa"/>
          </w:tcPr>
          <w:p w14:paraId="5CA5F510"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rPr>
              <w:t>0.040</w:t>
            </w:r>
          </w:p>
        </w:tc>
      </w:tr>
      <w:tr w:rsidR="00B37B0B" w:rsidRPr="008008A6" w14:paraId="031719DB" w14:textId="77777777" w:rsidTr="006F7535">
        <w:trPr>
          <w:jc w:val="center"/>
        </w:trPr>
        <w:tc>
          <w:tcPr>
            <w:tcW w:w="3641" w:type="dxa"/>
          </w:tcPr>
          <w:p w14:paraId="437A09DB" w14:textId="77777777" w:rsidR="00B37B0B" w:rsidRPr="008008A6" w:rsidRDefault="00B37B0B" w:rsidP="006F7535">
            <w:pPr>
              <w:pStyle w:val="Body"/>
              <w:keepNext/>
              <w:keepLines/>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∆Height</w:t>
            </w:r>
          </w:p>
        </w:tc>
        <w:tc>
          <w:tcPr>
            <w:tcW w:w="1276" w:type="dxa"/>
          </w:tcPr>
          <w:p w14:paraId="3BD8EEC0"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-0.057</w:t>
            </w:r>
          </w:p>
        </w:tc>
        <w:tc>
          <w:tcPr>
            <w:tcW w:w="1134" w:type="dxa"/>
          </w:tcPr>
          <w:p w14:paraId="0C4C0D93"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0.014</w:t>
            </w:r>
          </w:p>
        </w:tc>
        <w:tc>
          <w:tcPr>
            <w:tcW w:w="992" w:type="dxa"/>
          </w:tcPr>
          <w:p w14:paraId="5CB1815D"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-4.105</w:t>
            </w:r>
          </w:p>
        </w:tc>
        <w:tc>
          <w:tcPr>
            <w:tcW w:w="1747" w:type="dxa"/>
          </w:tcPr>
          <w:p w14:paraId="20BCB922" w14:textId="77777777" w:rsidR="00B37B0B" w:rsidRPr="008008A6" w:rsidRDefault="00B37B0B" w:rsidP="006F7535">
            <w:pPr>
              <w:pStyle w:val="Body"/>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&lt;0.001</w:t>
            </w:r>
          </w:p>
        </w:tc>
      </w:tr>
      <w:tr w:rsidR="00B37B0B" w:rsidRPr="008008A6" w14:paraId="1AE722AD" w14:textId="77777777" w:rsidTr="006F7535">
        <w:trPr>
          <w:jc w:val="center"/>
        </w:trPr>
        <w:tc>
          <w:tcPr>
            <w:tcW w:w="3641" w:type="dxa"/>
          </w:tcPr>
          <w:p w14:paraId="2847AB7F" w14:textId="77777777" w:rsidR="00B37B0B" w:rsidRPr="008008A6" w:rsidRDefault="00B37B0B" w:rsidP="006F7535">
            <w:pPr>
              <w:pStyle w:val="Body"/>
              <w:keepNext/>
              <w:keepLines/>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Vowel</w:t>
            </w:r>
          </w:p>
        </w:tc>
        <w:tc>
          <w:tcPr>
            <w:tcW w:w="1276" w:type="dxa"/>
          </w:tcPr>
          <w:p w14:paraId="608ADECF"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-0.738</w:t>
            </w:r>
          </w:p>
          <w:p w14:paraId="4A929A78" w14:textId="77777777" w:rsidR="00B37B0B" w:rsidRPr="008008A6" w:rsidRDefault="00B37B0B" w:rsidP="006F7535">
            <w:pPr>
              <w:pStyle w:val="Body"/>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lang w:eastAsia="zh-CN"/>
              </w:rPr>
            </w:pPr>
          </w:p>
        </w:tc>
        <w:tc>
          <w:tcPr>
            <w:tcW w:w="1134" w:type="dxa"/>
          </w:tcPr>
          <w:p w14:paraId="753CBD51"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0.026</w:t>
            </w:r>
          </w:p>
          <w:p w14:paraId="3637B075" w14:textId="77777777" w:rsidR="00B37B0B" w:rsidRPr="008008A6" w:rsidRDefault="00B37B0B" w:rsidP="006F7535">
            <w:pPr>
              <w:pStyle w:val="Body"/>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lang w:eastAsia="zh-CN"/>
              </w:rPr>
            </w:pPr>
          </w:p>
        </w:tc>
        <w:tc>
          <w:tcPr>
            <w:tcW w:w="992" w:type="dxa"/>
          </w:tcPr>
          <w:p w14:paraId="11793EDD"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-28.382</w:t>
            </w:r>
          </w:p>
          <w:p w14:paraId="736D6D43" w14:textId="77777777" w:rsidR="00B37B0B" w:rsidRPr="008008A6" w:rsidRDefault="00B37B0B" w:rsidP="006F7535">
            <w:pPr>
              <w:pStyle w:val="Body"/>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lang w:eastAsia="zh-CN"/>
              </w:rPr>
            </w:pPr>
          </w:p>
        </w:tc>
        <w:tc>
          <w:tcPr>
            <w:tcW w:w="1747" w:type="dxa"/>
          </w:tcPr>
          <w:p w14:paraId="4805A065" w14:textId="77777777" w:rsidR="00B37B0B" w:rsidRPr="008008A6" w:rsidRDefault="00B37B0B" w:rsidP="006F7535">
            <w:pPr>
              <w:pStyle w:val="Body"/>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&lt;0.001</w:t>
            </w:r>
          </w:p>
        </w:tc>
      </w:tr>
      <w:tr w:rsidR="00B37B0B" w:rsidRPr="008008A6" w14:paraId="0A801162" w14:textId="77777777" w:rsidTr="006F7535">
        <w:trPr>
          <w:jc w:val="center"/>
        </w:trPr>
        <w:tc>
          <w:tcPr>
            <w:tcW w:w="3641" w:type="dxa"/>
          </w:tcPr>
          <w:p w14:paraId="302A147A" w14:textId="77777777" w:rsidR="00B37B0B" w:rsidRPr="008008A6" w:rsidRDefault="00B37B0B" w:rsidP="006F7535">
            <w:pPr>
              <w:pStyle w:val="Body"/>
              <w:keepNext/>
              <w:keepLines/>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Syllable</w:t>
            </w:r>
          </w:p>
        </w:tc>
        <w:tc>
          <w:tcPr>
            <w:tcW w:w="1276" w:type="dxa"/>
          </w:tcPr>
          <w:p w14:paraId="596046B0"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-0.152</w:t>
            </w:r>
          </w:p>
          <w:p w14:paraId="5D84BAE2" w14:textId="77777777" w:rsidR="00B37B0B" w:rsidRPr="008008A6" w:rsidRDefault="00B37B0B" w:rsidP="006F7535">
            <w:pPr>
              <w:pStyle w:val="Body"/>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lang w:eastAsia="zh-CN"/>
              </w:rPr>
            </w:pPr>
          </w:p>
        </w:tc>
        <w:tc>
          <w:tcPr>
            <w:tcW w:w="1134" w:type="dxa"/>
          </w:tcPr>
          <w:p w14:paraId="48024DFD"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0.029</w:t>
            </w:r>
          </w:p>
          <w:p w14:paraId="1B76AD3E" w14:textId="77777777" w:rsidR="00B37B0B" w:rsidRPr="008008A6" w:rsidRDefault="00B37B0B" w:rsidP="006F7535">
            <w:pPr>
              <w:pStyle w:val="Body"/>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lang w:eastAsia="zh-CN"/>
              </w:rPr>
            </w:pPr>
          </w:p>
        </w:tc>
        <w:tc>
          <w:tcPr>
            <w:tcW w:w="992" w:type="dxa"/>
          </w:tcPr>
          <w:p w14:paraId="32E0DE32"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-5.196</w:t>
            </w:r>
          </w:p>
        </w:tc>
        <w:tc>
          <w:tcPr>
            <w:tcW w:w="1747" w:type="dxa"/>
          </w:tcPr>
          <w:p w14:paraId="77B8E041" w14:textId="77777777" w:rsidR="00B37B0B" w:rsidRPr="008008A6" w:rsidRDefault="00B37B0B" w:rsidP="006F7535">
            <w:pPr>
              <w:pStyle w:val="Body"/>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&lt;0.001</w:t>
            </w:r>
          </w:p>
        </w:tc>
      </w:tr>
      <w:tr w:rsidR="00B37B0B" w:rsidRPr="008008A6" w14:paraId="3B5CD4D0" w14:textId="77777777" w:rsidTr="006F7535">
        <w:trPr>
          <w:jc w:val="center"/>
        </w:trPr>
        <w:tc>
          <w:tcPr>
            <w:tcW w:w="3641" w:type="dxa"/>
          </w:tcPr>
          <w:p w14:paraId="6E278223" w14:textId="77777777" w:rsidR="00B37B0B" w:rsidRPr="008008A6" w:rsidRDefault="00B37B0B" w:rsidP="006F7535">
            <w:pPr>
              <w:pStyle w:val="Body"/>
              <w:keepNext/>
              <w:keepLines/>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∆Height * Vowel</w:t>
            </w:r>
          </w:p>
        </w:tc>
        <w:tc>
          <w:tcPr>
            <w:tcW w:w="1276" w:type="dxa"/>
          </w:tcPr>
          <w:p w14:paraId="7CB878FD"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0.080</w:t>
            </w:r>
          </w:p>
        </w:tc>
        <w:tc>
          <w:tcPr>
            <w:tcW w:w="1134" w:type="dxa"/>
          </w:tcPr>
          <w:p w14:paraId="4C0680EA"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0.020</w:t>
            </w:r>
          </w:p>
        </w:tc>
        <w:tc>
          <w:tcPr>
            <w:tcW w:w="992" w:type="dxa"/>
          </w:tcPr>
          <w:p w14:paraId="308C665A"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3.926</w:t>
            </w:r>
          </w:p>
        </w:tc>
        <w:tc>
          <w:tcPr>
            <w:tcW w:w="1747" w:type="dxa"/>
          </w:tcPr>
          <w:p w14:paraId="153F6044" w14:textId="77777777" w:rsidR="00B37B0B" w:rsidRPr="008008A6" w:rsidRDefault="00B37B0B" w:rsidP="006F7535">
            <w:pPr>
              <w:pStyle w:val="Body"/>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&lt;0.001</w:t>
            </w:r>
          </w:p>
        </w:tc>
      </w:tr>
      <w:tr w:rsidR="00B37B0B" w:rsidRPr="008008A6" w14:paraId="2A78833B" w14:textId="77777777" w:rsidTr="006F7535">
        <w:trPr>
          <w:jc w:val="center"/>
        </w:trPr>
        <w:tc>
          <w:tcPr>
            <w:tcW w:w="3641" w:type="dxa"/>
          </w:tcPr>
          <w:p w14:paraId="735D0DAB" w14:textId="77777777" w:rsidR="00B37B0B" w:rsidRPr="008008A6" w:rsidRDefault="00B37B0B" w:rsidP="006F7535">
            <w:pPr>
              <w:pStyle w:val="Body"/>
              <w:keepNext/>
              <w:keepLines/>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∆Height * Syllable</w:t>
            </w:r>
          </w:p>
        </w:tc>
        <w:tc>
          <w:tcPr>
            <w:tcW w:w="1276" w:type="dxa"/>
          </w:tcPr>
          <w:p w14:paraId="53E25EB8"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-0.023</w:t>
            </w:r>
          </w:p>
        </w:tc>
        <w:tc>
          <w:tcPr>
            <w:tcW w:w="1134" w:type="dxa"/>
          </w:tcPr>
          <w:p w14:paraId="2E588D97"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0.022</w:t>
            </w:r>
          </w:p>
        </w:tc>
        <w:tc>
          <w:tcPr>
            <w:tcW w:w="992" w:type="dxa"/>
          </w:tcPr>
          <w:p w14:paraId="163C9E0B"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-1.046</w:t>
            </w:r>
          </w:p>
        </w:tc>
        <w:tc>
          <w:tcPr>
            <w:tcW w:w="1747" w:type="dxa"/>
          </w:tcPr>
          <w:p w14:paraId="2E87CAB6"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0.296</w:t>
            </w:r>
          </w:p>
        </w:tc>
      </w:tr>
      <w:tr w:rsidR="00B37B0B" w:rsidRPr="008008A6" w14:paraId="2E712C47" w14:textId="77777777" w:rsidTr="006F7535">
        <w:trPr>
          <w:jc w:val="center"/>
        </w:trPr>
        <w:tc>
          <w:tcPr>
            <w:tcW w:w="3641" w:type="dxa"/>
          </w:tcPr>
          <w:p w14:paraId="6C4F437A" w14:textId="77777777" w:rsidR="00B37B0B" w:rsidRPr="008008A6" w:rsidRDefault="00B37B0B" w:rsidP="006F7535">
            <w:pPr>
              <w:pStyle w:val="Body"/>
              <w:keepNext/>
              <w:keepLines/>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Vowel /ɪ/ * Syllable</w:t>
            </w:r>
          </w:p>
        </w:tc>
        <w:tc>
          <w:tcPr>
            <w:tcW w:w="1276" w:type="dxa"/>
          </w:tcPr>
          <w:p w14:paraId="37DC7F61"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0.167</w:t>
            </w:r>
          </w:p>
        </w:tc>
        <w:tc>
          <w:tcPr>
            <w:tcW w:w="1134" w:type="dxa"/>
          </w:tcPr>
          <w:p w14:paraId="210F80FC"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0.041</w:t>
            </w:r>
          </w:p>
        </w:tc>
        <w:tc>
          <w:tcPr>
            <w:tcW w:w="992" w:type="dxa"/>
          </w:tcPr>
          <w:p w14:paraId="6AD407BB"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4.024</w:t>
            </w:r>
          </w:p>
        </w:tc>
        <w:tc>
          <w:tcPr>
            <w:tcW w:w="1747" w:type="dxa"/>
          </w:tcPr>
          <w:p w14:paraId="63397603" w14:textId="77777777" w:rsidR="00B37B0B" w:rsidRPr="008008A6" w:rsidRDefault="00B37B0B" w:rsidP="006F7535">
            <w:pPr>
              <w:pStyle w:val="Body"/>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&lt;0.001</w:t>
            </w:r>
          </w:p>
        </w:tc>
      </w:tr>
      <w:tr w:rsidR="00B37B0B" w:rsidRPr="008008A6" w14:paraId="44DFFC24" w14:textId="77777777" w:rsidTr="006F7535">
        <w:trPr>
          <w:jc w:val="center"/>
        </w:trPr>
        <w:tc>
          <w:tcPr>
            <w:tcW w:w="3641" w:type="dxa"/>
            <w:tcBorders>
              <w:bottom w:val="single" w:sz="4" w:space="0" w:color="auto"/>
            </w:tcBorders>
          </w:tcPr>
          <w:p w14:paraId="46BC7BCE" w14:textId="77777777" w:rsidR="00B37B0B" w:rsidRPr="008008A6" w:rsidRDefault="00B37B0B" w:rsidP="006F7535">
            <w:pPr>
              <w:pStyle w:val="Body"/>
              <w:keepNext/>
              <w:keepLines/>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∆Height * Vowel * Syllable</w:t>
            </w:r>
          </w:p>
        </w:tc>
        <w:tc>
          <w:tcPr>
            <w:tcW w:w="1276" w:type="dxa"/>
            <w:tcBorders>
              <w:bottom w:val="single" w:sz="4" w:space="0" w:color="auto"/>
            </w:tcBorders>
          </w:tcPr>
          <w:p w14:paraId="47E669C6"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0.060</w:t>
            </w:r>
          </w:p>
        </w:tc>
        <w:tc>
          <w:tcPr>
            <w:tcW w:w="1134" w:type="dxa"/>
            <w:tcBorders>
              <w:bottom w:val="single" w:sz="4" w:space="0" w:color="auto"/>
            </w:tcBorders>
          </w:tcPr>
          <w:p w14:paraId="6D74A5E5"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0.033</w:t>
            </w:r>
          </w:p>
        </w:tc>
        <w:tc>
          <w:tcPr>
            <w:tcW w:w="992" w:type="dxa"/>
            <w:tcBorders>
              <w:bottom w:val="single" w:sz="4" w:space="0" w:color="auto"/>
            </w:tcBorders>
          </w:tcPr>
          <w:p w14:paraId="2F0D41A5" w14:textId="77777777" w:rsidR="00B37B0B" w:rsidRPr="008008A6" w:rsidRDefault="00B37B0B" w:rsidP="006F7535">
            <w:pPr>
              <w:pStyle w:val="Body"/>
              <w:keepNext/>
              <w:keepLines/>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1.793</w:t>
            </w:r>
          </w:p>
        </w:tc>
        <w:tc>
          <w:tcPr>
            <w:tcW w:w="1747" w:type="dxa"/>
            <w:tcBorders>
              <w:bottom w:val="single" w:sz="4" w:space="0" w:color="auto"/>
            </w:tcBorders>
          </w:tcPr>
          <w:p w14:paraId="2A9C2FBC" w14:textId="77777777" w:rsidR="00B37B0B" w:rsidRPr="008008A6" w:rsidRDefault="00B37B0B" w:rsidP="006F7535">
            <w:pPr>
              <w:pStyle w:val="Body"/>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lang w:eastAsia="zh-CN"/>
              </w:rPr>
            </w:pPr>
            <w:r w:rsidRPr="008008A6">
              <w:rPr>
                <w:rFonts w:ascii="Times New Roman" w:hAnsi="Times New Roman" w:cs="Times New Roman"/>
                <w:color w:val="auto"/>
                <w:sz w:val="24"/>
                <w:szCs w:val="24"/>
                <w:lang w:eastAsia="zh-CN"/>
              </w:rPr>
              <w:t>0.070</w:t>
            </w:r>
          </w:p>
        </w:tc>
      </w:tr>
      <w:tr w:rsidR="00B37B0B" w:rsidRPr="008008A6" w14:paraId="18020CAC" w14:textId="77777777" w:rsidTr="006F7535">
        <w:trPr>
          <w:jc w:val="center"/>
        </w:trPr>
        <w:tc>
          <w:tcPr>
            <w:tcW w:w="8790" w:type="dxa"/>
            <w:gridSpan w:val="5"/>
            <w:tcBorders>
              <w:left w:val="nil"/>
              <w:bottom w:val="nil"/>
              <w:right w:val="nil"/>
            </w:tcBorders>
          </w:tcPr>
          <w:p w14:paraId="5FD8B76F" w14:textId="77777777" w:rsidR="00B37B0B" w:rsidRPr="008008A6" w:rsidRDefault="00B37B0B" w:rsidP="006F7535">
            <w:pPr>
              <w:pStyle w:val="BodyText"/>
              <w:keepNext/>
              <w:keepLines/>
              <w:pBdr>
                <w:top w:val="none" w:sz="0" w:space="0" w:color="auto"/>
                <w:left w:val="none" w:sz="0" w:space="0" w:color="auto"/>
                <w:bottom w:val="none" w:sz="0" w:space="0" w:color="auto"/>
                <w:right w:val="none" w:sz="0" w:space="0" w:color="auto"/>
                <w:between w:val="none" w:sz="0" w:space="0" w:color="auto"/>
                <w:bar w:val="none" w:sz="0" w:color="auto"/>
              </w:pBdr>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(Bonferroni-adjusted significance 0.017)</w:t>
            </w:r>
          </w:p>
        </w:tc>
      </w:tr>
    </w:tbl>
    <w:p w14:paraId="21ACD2D1" w14:textId="77777777" w:rsidR="00B37B0B" w:rsidRDefault="00B37B0B" w:rsidP="00B37B0B"/>
    <w:p w14:paraId="7E205578" w14:textId="77777777" w:rsidR="00B37B0B" w:rsidRDefault="00B37B0B" w:rsidP="00B37B0B"/>
    <w:p w14:paraId="397BC99D" w14:textId="77777777" w:rsidR="00B37B0B" w:rsidRDefault="00B37B0B" w:rsidP="00B37B0B"/>
    <w:p w14:paraId="5CF270F6" w14:textId="77777777" w:rsidR="00B37B0B" w:rsidRDefault="00B37B0B" w:rsidP="00B37B0B"/>
    <w:p w14:paraId="5BE480E8" w14:textId="77777777" w:rsidR="00B37B0B" w:rsidRDefault="00B37B0B" w:rsidP="00B37B0B"/>
    <w:p w14:paraId="68322191" w14:textId="77777777" w:rsidR="00B37B0B" w:rsidRDefault="00B37B0B" w:rsidP="00B37B0B"/>
    <w:p w14:paraId="663E96FC" w14:textId="77777777" w:rsidR="00B37B0B" w:rsidRDefault="00B37B0B" w:rsidP="00B37B0B"/>
    <w:p w14:paraId="0A331D30" w14:textId="77777777" w:rsidR="00B37B0B" w:rsidRDefault="00B37B0B" w:rsidP="00B37B0B"/>
    <w:p w14:paraId="65F37388" w14:textId="77777777" w:rsidR="00B37B0B" w:rsidRDefault="00B37B0B" w:rsidP="00B37B0B"/>
    <w:p w14:paraId="47A411FB" w14:textId="77777777" w:rsidR="00B37B0B" w:rsidRDefault="00B37B0B" w:rsidP="00B37B0B"/>
    <w:p w14:paraId="7C52A166" w14:textId="77777777" w:rsidR="00B37B0B" w:rsidRDefault="00B37B0B" w:rsidP="00B37B0B"/>
    <w:p w14:paraId="0906B062" w14:textId="77777777" w:rsidR="00B37B0B" w:rsidRDefault="00B37B0B" w:rsidP="00B37B0B"/>
    <w:p w14:paraId="60A9497C" w14:textId="77777777" w:rsidR="00B37B0B" w:rsidRDefault="00B37B0B" w:rsidP="00B37B0B"/>
    <w:p w14:paraId="5975087D" w14:textId="77777777" w:rsidR="00B37B0B" w:rsidRDefault="00B37B0B" w:rsidP="00B37B0B"/>
    <w:p w14:paraId="79D39992" w14:textId="77777777" w:rsidR="00B37B0B" w:rsidRDefault="00B37B0B" w:rsidP="00B37B0B"/>
    <w:p w14:paraId="45B76109" w14:textId="77777777" w:rsidR="00B37B0B" w:rsidRDefault="00B37B0B" w:rsidP="00B37B0B"/>
    <w:p w14:paraId="27127ECC" w14:textId="77777777" w:rsidR="00B37B0B" w:rsidRDefault="00B37B0B" w:rsidP="00B37B0B"/>
    <w:p w14:paraId="0B971A80" w14:textId="77777777" w:rsidR="00B37B0B" w:rsidRDefault="00B37B0B" w:rsidP="00B37B0B"/>
    <w:p w14:paraId="3EE0516E" w14:textId="77777777" w:rsidR="00B37B0B" w:rsidRDefault="00B37B0B" w:rsidP="00B37B0B"/>
    <w:tbl>
      <w:tblPr>
        <w:tblStyle w:val="TableGrid"/>
        <w:tblW w:w="0" w:type="auto"/>
        <w:jc w:val="center"/>
        <w:tblLayout w:type="fixed"/>
        <w:tblLook w:val="04A0" w:firstRow="1" w:lastRow="0" w:firstColumn="1" w:lastColumn="0" w:noHBand="0" w:noVBand="1"/>
      </w:tblPr>
      <w:tblGrid>
        <w:gridCol w:w="3641"/>
        <w:gridCol w:w="1276"/>
        <w:gridCol w:w="992"/>
        <w:gridCol w:w="992"/>
        <w:gridCol w:w="1276"/>
      </w:tblGrid>
      <w:tr w:rsidR="00B37B0B" w:rsidRPr="008008A6" w14:paraId="3621FDE2" w14:textId="77777777" w:rsidTr="006F7535">
        <w:trPr>
          <w:jc w:val="center"/>
        </w:trPr>
        <w:tc>
          <w:tcPr>
            <w:tcW w:w="8177" w:type="dxa"/>
            <w:gridSpan w:val="5"/>
            <w:tcBorders>
              <w:top w:val="nil"/>
              <w:left w:val="nil"/>
              <w:right w:val="nil"/>
            </w:tcBorders>
          </w:tcPr>
          <w:p w14:paraId="3EA0B3E4" w14:textId="77777777" w:rsidR="00B37B0B" w:rsidRPr="008008A6" w:rsidRDefault="00B37B0B" w:rsidP="006F7535">
            <w:pPr>
              <w:pStyle w:val="BodyText"/>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jc w:val="left"/>
              <w:rPr>
                <w:rFonts w:ascii="Times New Roman" w:hAnsi="Times New Roman" w:cs="Times New Roman"/>
                <w:color w:val="auto"/>
                <w:sz w:val="24"/>
                <w:szCs w:val="24"/>
              </w:rPr>
            </w:pPr>
            <w:r w:rsidRPr="008008A6">
              <w:rPr>
                <w:rFonts w:ascii="Times New Roman" w:hAnsi="Times New Roman" w:cs="Times New Roman"/>
                <w:color w:val="auto"/>
                <w:sz w:val="24"/>
                <w:szCs w:val="24"/>
              </w:rPr>
              <w:lastRenderedPageBreak/>
              <w:t>TABLE IV: Results of the LME model on the relationship between F2 and ∆Height.</w:t>
            </w:r>
          </w:p>
        </w:tc>
      </w:tr>
      <w:tr w:rsidR="00B37B0B" w:rsidRPr="008008A6" w14:paraId="7B8DFF85" w14:textId="77777777" w:rsidTr="006F7535">
        <w:trPr>
          <w:jc w:val="center"/>
        </w:trPr>
        <w:tc>
          <w:tcPr>
            <w:tcW w:w="3641" w:type="dxa"/>
          </w:tcPr>
          <w:p w14:paraId="51158897" w14:textId="77777777" w:rsidR="00B37B0B" w:rsidRPr="008008A6" w:rsidRDefault="00B37B0B" w:rsidP="006F7535">
            <w:pPr>
              <w:pStyle w:val="BodyText"/>
              <w:keepNext/>
              <w:keepLines/>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sz w:val="24"/>
                <w:szCs w:val="24"/>
              </w:rPr>
            </w:pPr>
            <w:r w:rsidRPr="008008A6">
              <w:rPr>
                <w:rFonts w:ascii="Times New Roman" w:hAnsi="Times New Roman" w:cs="Times New Roman"/>
                <w:color w:val="auto"/>
                <w:sz w:val="24"/>
                <w:szCs w:val="24"/>
                <w:lang w:eastAsia="zh-CN"/>
              </w:rPr>
              <w:t>Main effects and interactions</w:t>
            </w:r>
          </w:p>
        </w:tc>
        <w:tc>
          <w:tcPr>
            <w:tcW w:w="1276" w:type="dxa"/>
          </w:tcPr>
          <w:p w14:paraId="4225D941" w14:textId="77777777" w:rsidR="00B37B0B" w:rsidRPr="008008A6" w:rsidRDefault="00B37B0B" w:rsidP="006F7535">
            <w:pPr>
              <w:pStyle w:val="BodyText"/>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ascii="Doulos SIL" w:hAnsi="Doulos SIL" w:cs="Doulos SIL"/>
                <w:color w:val="auto"/>
                <w:sz w:val="24"/>
                <w:szCs w:val="24"/>
              </w:rPr>
            </w:pPr>
            <w:r w:rsidRPr="008008A6">
              <w:rPr>
                <w:rFonts w:ascii="Doulos SIL" w:hAnsi="Doulos SIL" w:cs="Doulos SIL"/>
                <w:color w:val="auto"/>
                <w:sz w:val="24"/>
                <w:szCs w:val="24"/>
              </w:rPr>
              <w:t>β</w:t>
            </w:r>
          </w:p>
        </w:tc>
        <w:tc>
          <w:tcPr>
            <w:tcW w:w="992" w:type="dxa"/>
          </w:tcPr>
          <w:p w14:paraId="410C68A2" w14:textId="77777777" w:rsidR="00B37B0B" w:rsidRPr="008008A6" w:rsidRDefault="00B37B0B" w:rsidP="006F7535">
            <w:pPr>
              <w:pStyle w:val="BodyText"/>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rPr>
            </w:pPr>
            <w:r w:rsidRPr="008008A6">
              <w:rPr>
                <w:rFonts w:ascii="Times New Roman" w:hAnsi="Times New Roman" w:cs="Times New Roman"/>
                <w:color w:val="auto"/>
                <w:sz w:val="24"/>
                <w:szCs w:val="24"/>
              </w:rPr>
              <w:t>S.E.</w:t>
            </w:r>
          </w:p>
        </w:tc>
        <w:tc>
          <w:tcPr>
            <w:tcW w:w="992" w:type="dxa"/>
          </w:tcPr>
          <w:p w14:paraId="1416D669" w14:textId="77777777" w:rsidR="00B37B0B" w:rsidRPr="008008A6" w:rsidRDefault="00B37B0B" w:rsidP="006F7535">
            <w:pPr>
              <w:pStyle w:val="BodyText"/>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rPr>
            </w:pPr>
            <w:r w:rsidRPr="008008A6">
              <w:rPr>
                <w:rFonts w:ascii="Times New Roman" w:hAnsi="Times New Roman" w:cs="Times New Roman"/>
                <w:i/>
                <w:color w:val="auto"/>
                <w:sz w:val="24"/>
                <w:szCs w:val="24"/>
              </w:rPr>
              <w:t>t</w:t>
            </w:r>
            <w:r w:rsidRPr="008008A6">
              <w:rPr>
                <w:rFonts w:ascii="Times New Roman" w:hAnsi="Times New Roman" w:cs="Times New Roman"/>
                <w:color w:val="auto"/>
                <w:sz w:val="24"/>
                <w:szCs w:val="24"/>
              </w:rPr>
              <w:t xml:space="preserve"> value</w:t>
            </w:r>
          </w:p>
        </w:tc>
        <w:tc>
          <w:tcPr>
            <w:tcW w:w="1276" w:type="dxa"/>
          </w:tcPr>
          <w:p w14:paraId="4B2C3F87" w14:textId="77777777" w:rsidR="00B37B0B" w:rsidRPr="008008A6" w:rsidRDefault="00B37B0B" w:rsidP="006F7535">
            <w:pPr>
              <w:pStyle w:val="BodyText"/>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rPr>
            </w:pPr>
            <w:proofErr w:type="spellStart"/>
            <w:r w:rsidRPr="008008A6">
              <w:rPr>
                <w:rFonts w:ascii="Times New Roman" w:hAnsi="Times New Roman" w:cs="Times New Roman"/>
                <w:color w:val="auto"/>
                <w:sz w:val="24"/>
                <w:szCs w:val="24"/>
              </w:rPr>
              <w:t>Pr</w:t>
            </w:r>
            <w:proofErr w:type="spellEnd"/>
            <w:r w:rsidRPr="008008A6">
              <w:rPr>
                <w:rFonts w:ascii="Times New Roman" w:hAnsi="Times New Roman" w:cs="Times New Roman"/>
                <w:color w:val="auto"/>
                <w:sz w:val="24"/>
                <w:szCs w:val="24"/>
              </w:rPr>
              <w:t xml:space="preserve"> (&gt;|t|)</w:t>
            </w:r>
          </w:p>
        </w:tc>
      </w:tr>
      <w:tr w:rsidR="00B37B0B" w:rsidRPr="008008A6" w14:paraId="5D5340DA" w14:textId="77777777" w:rsidTr="006F7535">
        <w:trPr>
          <w:jc w:val="center"/>
        </w:trPr>
        <w:tc>
          <w:tcPr>
            <w:tcW w:w="3641" w:type="dxa"/>
          </w:tcPr>
          <w:p w14:paraId="11909D96" w14:textId="77777777" w:rsidR="00B37B0B" w:rsidRPr="008008A6" w:rsidRDefault="00B37B0B" w:rsidP="006F7535">
            <w:pPr>
              <w:pStyle w:val="BodyText"/>
              <w:keepNext/>
              <w:keepLines/>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sz w:val="24"/>
                <w:szCs w:val="24"/>
              </w:rPr>
            </w:pPr>
            <w:r w:rsidRPr="008008A6">
              <w:rPr>
                <w:rFonts w:ascii="Times New Roman" w:hAnsi="Times New Roman" w:cs="Times New Roman"/>
                <w:color w:val="auto"/>
                <w:sz w:val="24"/>
                <w:szCs w:val="24"/>
              </w:rPr>
              <w:t>Intercept</w:t>
            </w:r>
          </w:p>
        </w:tc>
        <w:tc>
          <w:tcPr>
            <w:tcW w:w="1276" w:type="dxa"/>
          </w:tcPr>
          <w:p w14:paraId="73FA382A" w14:textId="77777777" w:rsidR="00B37B0B" w:rsidRPr="008008A6" w:rsidRDefault="00B37B0B" w:rsidP="006F7535">
            <w:pPr>
              <w:pStyle w:val="HTMLPreformatted"/>
              <w:keepNext/>
              <w:keepLines/>
              <w:shd w:val="clear" w:color="auto" w:fill="FFFFFF"/>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-0.301</w:t>
            </w:r>
          </w:p>
        </w:tc>
        <w:tc>
          <w:tcPr>
            <w:tcW w:w="992" w:type="dxa"/>
          </w:tcPr>
          <w:p w14:paraId="614997B2" w14:textId="77777777" w:rsidR="00B37B0B" w:rsidRPr="008008A6" w:rsidRDefault="00B37B0B" w:rsidP="006F7535">
            <w:pPr>
              <w:pStyle w:val="HTMLPreformatted"/>
              <w:keepNext/>
              <w:keepLines/>
              <w:shd w:val="clear" w:color="auto" w:fill="FFFFFF"/>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0.126</w:t>
            </w:r>
          </w:p>
        </w:tc>
        <w:tc>
          <w:tcPr>
            <w:tcW w:w="992" w:type="dxa"/>
          </w:tcPr>
          <w:p w14:paraId="5F4D6BFE" w14:textId="77777777" w:rsidR="00B37B0B" w:rsidRPr="008008A6" w:rsidRDefault="00B37B0B" w:rsidP="006F7535">
            <w:pPr>
              <w:pStyle w:val="HTMLPreformatted"/>
              <w:keepNext/>
              <w:keepLines/>
              <w:shd w:val="clear" w:color="auto" w:fill="FFFFFF"/>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-2.399</w:t>
            </w:r>
          </w:p>
        </w:tc>
        <w:tc>
          <w:tcPr>
            <w:tcW w:w="1276" w:type="dxa"/>
          </w:tcPr>
          <w:p w14:paraId="3834D16E" w14:textId="77777777" w:rsidR="00B37B0B" w:rsidRPr="008008A6" w:rsidRDefault="00B37B0B" w:rsidP="006F7535">
            <w:pPr>
              <w:pStyle w:val="HTMLPreformatted"/>
              <w:keepNext/>
              <w:keepLines/>
              <w:shd w:val="clear" w:color="auto" w:fill="FFFFFF"/>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0.060</w:t>
            </w:r>
          </w:p>
        </w:tc>
      </w:tr>
      <w:tr w:rsidR="00B37B0B" w:rsidRPr="008008A6" w14:paraId="7FA09A3F" w14:textId="77777777" w:rsidTr="006F7535">
        <w:trPr>
          <w:jc w:val="center"/>
        </w:trPr>
        <w:tc>
          <w:tcPr>
            <w:tcW w:w="3641" w:type="dxa"/>
          </w:tcPr>
          <w:p w14:paraId="5DEBC781" w14:textId="77777777" w:rsidR="00B37B0B" w:rsidRPr="008008A6" w:rsidRDefault="00B37B0B" w:rsidP="006F7535">
            <w:pPr>
              <w:keepNext/>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noProof w:val="0"/>
                <w:sz w:val="24"/>
                <w:szCs w:val="24"/>
              </w:rPr>
            </w:pPr>
            <w:r w:rsidRPr="008008A6">
              <w:rPr>
                <w:sz w:val="24"/>
                <w:szCs w:val="24"/>
              </w:rPr>
              <w:t>∆Height</w:t>
            </w:r>
          </w:p>
        </w:tc>
        <w:tc>
          <w:tcPr>
            <w:tcW w:w="1276" w:type="dxa"/>
          </w:tcPr>
          <w:p w14:paraId="395197AD" w14:textId="77777777" w:rsidR="00B37B0B" w:rsidRPr="008008A6" w:rsidRDefault="00B37B0B" w:rsidP="006F7535">
            <w:pPr>
              <w:pStyle w:val="HTMLPreformatted"/>
              <w:keepNext/>
              <w:keepLines/>
              <w:shd w:val="clear" w:color="auto" w:fill="FFFFFF"/>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0.038</w:t>
            </w:r>
          </w:p>
        </w:tc>
        <w:tc>
          <w:tcPr>
            <w:tcW w:w="992" w:type="dxa"/>
          </w:tcPr>
          <w:p w14:paraId="0A348C56" w14:textId="77777777" w:rsidR="00B37B0B" w:rsidRPr="008008A6" w:rsidRDefault="00B37B0B" w:rsidP="006F7535">
            <w:pPr>
              <w:pStyle w:val="HTMLPreformatted"/>
              <w:keepNext/>
              <w:keepLines/>
              <w:shd w:val="clear" w:color="auto" w:fill="FFFFFF"/>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0.016</w:t>
            </w:r>
          </w:p>
        </w:tc>
        <w:tc>
          <w:tcPr>
            <w:tcW w:w="992" w:type="dxa"/>
          </w:tcPr>
          <w:p w14:paraId="1CF87378" w14:textId="77777777" w:rsidR="00B37B0B" w:rsidRPr="008008A6" w:rsidRDefault="00B37B0B" w:rsidP="006F7535">
            <w:pPr>
              <w:pStyle w:val="HTMLPreformatted"/>
              <w:keepNext/>
              <w:keepLines/>
              <w:shd w:val="clear" w:color="auto" w:fill="FFFFFF"/>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2.379</w:t>
            </w:r>
          </w:p>
        </w:tc>
        <w:tc>
          <w:tcPr>
            <w:tcW w:w="1276" w:type="dxa"/>
          </w:tcPr>
          <w:p w14:paraId="02728D3A" w14:textId="77777777" w:rsidR="00B37B0B" w:rsidRPr="008008A6" w:rsidRDefault="00B37B0B" w:rsidP="006F7535">
            <w:pPr>
              <w:pStyle w:val="HTMLPreformatted"/>
              <w:keepNext/>
              <w:keepLines/>
              <w:shd w:val="clear" w:color="auto" w:fill="FFFFFF"/>
              <w:jc w:val="center"/>
              <w:rPr>
                <w:rFonts w:ascii="Times New Roman" w:hAnsi="Times New Roman" w:cs="Times New Roman"/>
                <w:sz w:val="24"/>
                <w:szCs w:val="24"/>
                <w:lang w:val="en-US"/>
              </w:rPr>
            </w:pPr>
            <w:bookmarkStart w:id="15" w:name="OLE_LINK7"/>
            <w:bookmarkStart w:id="16" w:name="OLE_LINK8"/>
            <w:r w:rsidRPr="008008A6">
              <w:rPr>
                <w:rStyle w:val="gd15mcfceub"/>
                <w:rFonts w:ascii="Times New Roman" w:hAnsi="Times New Roman" w:cs="Times New Roman"/>
                <w:sz w:val="24"/>
                <w:szCs w:val="24"/>
                <w:bdr w:val="none" w:sz="0" w:space="0" w:color="auto" w:frame="1"/>
                <w:lang w:val="en-US"/>
              </w:rPr>
              <w:t>0.017</w:t>
            </w:r>
            <w:bookmarkEnd w:id="15"/>
            <w:bookmarkEnd w:id="16"/>
          </w:p>
        </w:tc>
      </w:tr>
      <w:tr w:rsidR="00B37B0B" w:rsidRPr="008008A6" w14:paraId="5E3241C5" w14:textId="77777777" w:rsidTr="006F7535">
        <w:trPr>
          <w:jc w:val="center"/>
        </w:trPr>
        <w:tc>
          <w:tcPr>
            <w:tcW w:w="3641" w:type="dxa"/>
          </w:tcPr>
          <w:p w14:paraId="4F4A5B39" w14:textId="77777777" w:rsidR="00B37B0B" w:rsidRPr="008008A6" w:rsidRDefault="00B37B0B" w:rsidP="006F7535">
            <w:pPr>
              <w:pStyle w:val="HTMLPreformatted"/>
              <w:keepNext/>
              <w:keepLines/>
              <w:shd w:val="clear" w:color="auto" w:fill="FFFFFF"/>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 xml:space="preserve">Vowel </w:t>
            </w:r>
          </w:p>
        </w:tc>
        <w:tc>
          <w:tcPr>
            <w:tcW w:w="1276" w:type="dxa"/>
          </w:tcPr>
          <w:p w14:paraId="729A7FAF" w14:textId="77777777" w:rsidR="00B37B0B" w:rsidRPr="008008A6" w:rsidRDefault="00B37B0B" w:rsidP="006F7535">
            <w:pPr>
              <w:pStyle w:val="HTMLPreformatted"/>
              <w:keepNext/>
              <w:keepLines/>
              <w:shd w:val="clear" w:color="auto" w:fill="FFFFFF"/>
              <w:jc w:val="center"/>
              <w:rPr>
                <w:rFonts w:ascii="Times New Roman" w:hAnsi="Times New Roman" w:cs="Times New Roman"/>
                <w:sz w:val="24"/>
                <w:szCs w:val="24"/>
                <w:highlight w:val="yellow"/>
                <w:lang w:val="en-US"/>
              </w:rPr>
            </w:pPr>
            <w:bookmarkStart w:id="17" w:name="OLE_LINK1"/>
            <w:bookmarkStart w:id="18" w:name="OLE_LINK2"/>
            <w:r w:rsidRPr="008008A6">
              <w:rPr>
                <w:rStyle w:val="gd15mcfceub"/>
                <w:rFonts w:ascii="Times New Roman" w:hAnsi="Times New Roman" w:cs="Times New Roman"/>
                <w:sz w:val="24"/>
                <w:szCs w:val="24"/>
                <w:bdr w:val="none" w:sz="0" w:space="0" w:color="auto" w:frame="1"/>
                <w:lang w:val="en-US"/>
              </w:rPr>
              <w:t>0.199</w:t>
            </w:r>
            <w:bookmarkEnd w:id="17"/>
            <w:bookmarkEnd w:id="18"/>
          </w:p>
        </w:tc>
        <w:tc>
          <w:tcPr>
            <w:tcW w:w="992" w:type="dxa"/>
          </w:tcPr>
          <w:p w14:paraId="2C213E95" w14:textId="77777777" w:rsidR="00B37B0B" w:rsidRPr="008008A6" w:rsidRDefault="00B37B0B" w:rsidP="006F7535">
            <w:pPr>
              <w:pStyle w:val="HTMLPreformatted"/>
              <w:keepNext/>
              <w:keepLines/>
              <w:shd w:val="clear" w:color="auto" w:fill="FFFFFF"/>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0.028</w:t>
            </w:r>
          </w:p>
        </w:tc>
        <w:tc>
          <w:tcPr>
            <w:tcW w:w="992" w:type="dxa"/>
          </w:tcPr>
          <w:p w14:paraId="126AA416" w14:textId="77777777" w:rsidR="00B37B0B" w:rsidRPr="008008A6" w:rsidRDefault="00B37B0B" w:rsidP="006F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noProof w:val="0"/>
                <w:sz w:val="24"/>
                <w:szCs w:val="24"/>
              </w:rPr>
            </w:pPr>
            <w:r w:rsidRPr="008008A6">
              <w:rPr>
                <w:rFonts w:eastAsia="Times New Roman"/>
                <w:noProof w:val="0"/>
                <w:sz w:val="24"/>
                <w:szCs w:val="24"/>
                <w:bdr w:val="none" w:sz="0" w:space="0" w:color="auto" w:frame="1"/>
              </w:rPr>
              <w:t>7.163</w:t>
            </w:r>
          </w:p>
        </w:tc>
        <w:tc>
          <w:tcPr>
            <w:tcW w:w="1276" w:type="dxa"/>
          </w:tcPr>
          <w:p w14:paraId="20259E2F" w14:textId="77777777" w:rsidR="00B37B0B" w:rsidRPr="008008A6" w:rsidRDefault="00B37B0B" w:rsidP="006F7535">
            <w:pPr>
              <w:pStyle w:val="BodyText"/>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highlight w:val="yellow"/>
              </w:rPr>
            </w:pPr>
            <w:r w:rsidRPr="008008A6">
              <w:rPr>
                <w:rFonts w:ascii="Times New Roman" w:hAnsi="Times New Roman" w:cs="Times New Roman"/>
                <w:color w:val="auto"/>
                <w:sz w:val="24"/>
                <w:szCs w:val="24"/>
              </w:rPr>
              <w:t>&lt;0.001</w:t>
            </w:r>
          </w:p>
        </w:tc>
      </w:tr>
      <w:tr w:rsidR="00B37B0B" w:rsidRPr="008008A6" w14:paraId="7748E640" w14:textId="77777777" w:rsidTr="006F7535">
        <w:trPr>
          <w:jc w:val="center"/>
        </w:trPr>
        <w:tc>
          <w:tcPr>
            <w:tcW w:w="3641" w:type="dxa"/>
          </w:tcPr>
          <w:p w14:paraId="49121475" w14:textId="77777777" w:rsidR="00B37B0B" w:rsidRPr="008008A6" w:rsidRDefault="00B37B0B" w:rsidP="006F7535">
            <w:pPr>
              <w:pStyle w:val="BodyText"/>
              <w:keepNext/>
              <w:keepLines/>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Syllable </w:t>
            </w:r>
          </w:p>
        </w:tc>
        <w:tc>
          <w:tcPr>
            <w:tcW w:w="1276" w:type="dxa"/>
          </w:tcPr>
          <w:p w14:paraId="55A7A9F0" w14:textId="77777777" w:rsidR="00B37B0B" w:rsidRPr="008008A6" w:rsidRDefault="00B37B0B" w:rsidP="006F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noProof w:val="0"/>
                <w:sz w:val="24"/>
                <w:szCs w:val="24"/>
                <w:highlight w:val="yellow"/>
              </w:rPr>
            </w:pPr>
            <w:r w:rsidRPr="008008A6">
              <w:rPr>
                <w:rFonts w:eastAsia="Times New Roman"/>
                <w:noProof w:val="0"/>
                <w:sz w:val="24"/>
                <w:szCs w:val="24"/>
                <w:bdr w:val="none" w:sz="0" w:space="0" w:color="auto" w:frame="1"/>
              </w:rPr>
              <w:t>0.246</w:t>
            </w:r>
          </w:p>
        </w:tc>
        <w:tc>
          <w:tcPr>
            <w:tcW w:w="992" w:type="dxa"/>
          </w:tcPr>
          <w:p w14:paraId="1C2F496F" w14:textId="77777777" w:rsidR="00B37B0B" w:rsidRPr="008008A6" w:rsidRDefault="00B37B0B" w:rsidP="006F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noProof w:val="0"/>
                <w:sz w:val="24"/>
                <w:szCs w:val="24"/>
              </w:rPr>
            </w:pPr>
            <w:r w:rsidRPr="008008A6">
              <w:rPr>
                <w:rFonts w:eastAsia="Times New Roman"/>
                <w:noProof w:val="0"/>
                <w:sz w:val="24"/>
                <w:szCs w:val="24"/>
                <w:bdr w:val="none" w:sz="0" w:space="0" w:color="auto" w:frame="1"/>
              </w:rPr>
              <w:t>0.031</w:t>
            </w:r>
          </w:p>
        </w:tc>
        <w:tc>
          <w:tcPr>
            <w:tcW w:w="992" w:type="dxa"/>
          </w:tcPr>
          <w:p w14:paraId="5D20FAB8" w14:textId="77777777" w:rsidR="00B37B0B" w:rsidRPr="008008A6" w:rsidRDefault="00B37B0B" w:rsidP="006F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noProof w:val="0"/>
                <w:sz w:val="24"/>
                <w:szCs w:val="24"/>
              </w:rPr>
            </w:pPr>
            <w:r w:rsidRPr="008008A6">
              <w:rPr>
                <w:rFonts w:eastAsia="Times New Roman"/>
                <w:noProof w:val="0"/>
                <w:sz w:val="24"/>
                <w:szCs w:val="24"/>
                <w:bdr w:val="none" w:sz="0" w:space="0" w:color="auto" w:frame="1"/>
              </w:rPr>
              <w:t>7.882</w:t>
            </w:r>
          </w:p>
        </w:tc>
        <w:tc>
          <w:tcPr>
            <w:tcW w:w="1276" w:type="dxa"/>
          </w:tcPr>
          <w:p w14:paraId="553F450D" w14:textId="77777777" w:rsidR="00B37B0B" w:rsidRPr="008008A6" w:rsidRDefault="00B37B0B" w:rsidP="006F7535">
            <w:pPr>
              <w:pStyle w:val="BodyText"/>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highlight w:val="yellow"/>
              </w:rPr>
            </w:pPr>
            <w:r w:rsidRPr="008008A6">
              <w:rPr>
                <w:rFonts w:ascii="Times New Roman" w:hAnsi="Times New Roman" w:cs="Times New Roman"/>
                <w:color w:val="auto"/>
                <w:sz w:val="24"/>
                <w:szCs w:val="24"/>
              </w:rPr>
              <w:t>&lt;0.001</w:t>
            </w:r>
          </w:p>
        </w:tc>
      </w:tr>
      <w:tr w:rsidR="00B37B0B" w:rsidRPr="008008A6" w14:paraId="34714BD6" w14:textId="77777777" w:rsidTr="006F7535">
        <w:trPr>
          <w:jc w:val="center"/>
        </w:trPr>
        <w:tc>
          <w:tcPr>
            <w:tcW w:w="3641" w:type="dxa"/>
          </w:tcPr>
          <w:p w14:paraId="42B61FFC" w14:textId="77777777" w:rsidR="00B37B0B" w:rsidRPr="008008A6" w:rsidRDefault="00B37B0B" w:rsidP="006F7535">
            <w:pPr>
              <w:pStyle w:val="HTMLPreformatted"/>
              <w:keepNext/>
              <w:keepLines/>
              <w:shd w:val="clear" w:color="auto" w:fill="FFFFFF"/>
              <w:rPr>
                <w:rFonts w:ascii="Times New Roman" w:hAnsi="Times New Roman" w:cs="Times New Roman"/>
                <w:sz w:val="24"/>
                <w:szCs w:val="24"/>
                <w:lang w:val="en-US"/>
              </w:rPr>
            </w:pPr>
            <w:r w:rsidRPr="008008A6">
              <w:rPr>
                <w:rFonts w:ascii="Times New Roman" w:hAnsi="Times New Roman" w:cs="Times New Roman"/>
                <w:sz w:val="24"/>
                <w:szCs w:val="24"/>
                <w:lang w:val="en-US"/>
              </w:rPr>
              <w:t>∆Height</w:t>
            </w:r>
            <w:r w:rsidRPr="008008A6">
              <w:rPr>
                <w:rStyle w:val="gd15mcfceub"/>
                <w:rFonts w:ascii="Times New Roman" w:hAnsi="Times New Roman" w:cs="Times New Roman"/>
                <w:sz w:val="24"/>
                <w:szCs w:val="24"/>
                <w:bdr w:val="none" w:sz="0" w:space="0" w:color="auto" w:frame="1"/>
                <w:lang w:val="en-US"/>
              </w:rPr>
              <w:t xml:space="preserve"> * Vowel</w:t>
            </w:r>
          </w:p>
        </w:tc>
        <w:tc>
          <w:tcPr>
            <w:tcW w:w="1276" w:type="dxa"/>
          </w:tcPr>
          <w:p w14:paraId="5FF5CE67" w14:textId="77777777" w:rsidR="00B37B0B" w:rsidRPr="008008A6" w:rsidRDefault="00B37B0B" w:rsidP="006F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noProof w:val="0"/>
                <w:sz w:val="24"/>
                <w:szCs w:val="24"/>
              </w:rPr>
            </w:pPr>
            <w:bookmarkStart w:id="19" w:name="OLE_LINK3"/>
            <w:bookmarkStart w:id="20" w:name="OLE_LINK4"/>
            <w:r w:rsidRPr="008008A6">
              <w:rPr>
                <w:rFonts w:eastAsia="Times New Roman"/>
                <w:noProof w:val="0"/>
                <w:sz w:val="24"/>
                <w:szCs w:val="24"/>
                <w:bdr w:val="none" w:sz="0" w:space="0" w:color="auto" w:frame="1"/>
              </w:rPr>
              <w:t>0.071</w:t>
            </w:r>
            <w:bookmarkEnd w:id="19"/>
            <w:bookmarkEnd w:id="20"/>
          </w:p>
        </w:tc>
        <w:tc>
          <w:tcPr>
            <w:tcW w:w="992" w:type="dxa"/>
          </w:tcPr>
          <w:p w14:paraId="73FC26AC" w14:textId="77777777" w:rsidR="00B37B0B" w:rsidRPr="008008A6" w:rsidRDefault="00B37B0B" w:rsidP="006F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noProof w:val="0"/>
                <w:sz w:val="24"/>
                <w:szCs w:val="24"/>
              </w:rPr>
            </w:pPr>
            <w:r w:rsidRPr="008008A6">
              <w:rPr>
                <w:rFonts w:eastAsia="Times New Roman"/>
                <w:noProof w:val="0"/>
                <w:sz w:val="24"/>
                <w:szCs w:val="24"/>
                <w:bdr w:val="none" w:sz="0" w:space="0" w:color="auto" w:frame="1"/>
              </w:rPr>
              <w:t>0.023</w:t>
            </w:r>
          </w:p>
        </w:tc>
        <w:tc>
          <w:tcPr>
            <w:tcW w:w="992" w:type="dxa"/>
          </w:tcPr>
          <w:p w14:paraId="2B648BD9" w14:textId="77777777" w:rsidR="00B37B0B" w:rsidRPr="008008A6" w:rsidRDefault="00B37B0B" w:rsidP="006F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noProof w:val="0"/>
                <w:sz w:val="24"/>
                <w:szCs w:val="24"/>
              </w:rPr>
            </w:pPr>
            <w:r w:rsidRPr="008008A6">
              <w:rPr>
                <w:rFonts w:eastAsia="Times New Roman"/>
                <w:noProof w:val="0"/>
                <w:sz w:val="24"/>
                <w:szCs w:val="24"/>
                <w:bdr w:val="none" w:sz="0" w:space="0" w:color="auto" w:frame="1"/>
              </w:rPr>
              <w:t>3.080</w:t>
            </w:r>
          </w:p>
        </w:tc>
        <w:tc>
          <w:tcPr>
            <w:tcW w:w="1276" w:type="dxa"/>
          </w:tcPr>
          <w:p w14:paraId="4B55C4F2" w14:textId="77777777" w:rsidR="00B37B0B" w:rsidRPr="008008A6" w:rsidRDefault="00B37B0B" w:rsidP="006F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noProof w:val="0"/>
                <w:sz w:val="24"/>
                <w:szCs w:val="24"/>
              </w:rPr>
            </w:pPr>
            <w:r w:rsidRPr="008008A6">
              <w:rPr>
                <w:rFonts w:eastAsia="Times New Roman"/>
                <w:noProof w:val="0"/>
                <w:sz w:val="24"/>
                <w:szCs w:val="24"/>
                <w:bdr w:val="none" w:sz="0" w:space="0" w:color="auto" w:frame="1"/>
              </w:rPr>
              <w:t>0.002</w:t>
            </w:r>
          </w:p>
        </w:tc>
      </w:tr>
      <w:tr w:rsidR="00B37B0B" w:rsidRPr="008008A6" w14:paraId="2DC7284C" w14:textId="77777777" w:rsidTr="006F7535">
        <w:trPr>
          <w:jc w:val="center"/>
        </w:trPr>
        <w:tc>
          <w:tcPr>
            <w:tcW w:w="3641" w:type="dxa"/>
          </w:tcPr>
          <w:p w14:paraId="79771500" w14:textId="77777777" w:rsidR="00B37B0B" w:rsidRPr="008008A6" w:rsidRDefault="00B37B0B" w:rsidP="006F7535">
            <w:pPr>
              <w:pStyle w:val="HTMLPreformatted"/>
              <w:keepNext/>
              <w:keepLines/>
              <w:shd w:val="clear" w:color="auto" w:fill="FFFFFF"/>
              <w:rPr>
                <w:rFonts w:ascii="Times New Roman" w:hAnsi="Times New Roman" w:cs="Times New Roman"/>
                <w:sz w:val="24"/>
                <w:szCs w:val="24"/>
                <w:lang w:val="en-US"/>
              </w:rPr>
            </w:pPr>
            <w:r w:rsidRPr="008008A6">
              <w:rPr>
                <w:rFonts w:ascii="Times New Roman" w:hAnsi="Times New Roman" w:cs="Times New Roman"/>
                <w:sz w:val="24"/>
                <w:szCs w:val="24"/>
                <w:lang w:val="en-US"/>
              </w:rPr>
              <w:t>∆Height</w:t>
            </w:r>
            <w:r w:rsidRPr="008008A6">
              <w:rPr>
                <w:rStyle w:val="gd15mcfceub"/>
                <w:rFonts w:ascii="Times New Roman" w:hAnsi="Times New Roman" w:cs="Times New Roman"/>
                <w:sz w:val="24"/>
                <w:szCs w:val="24"/>
                <w:bdr w:val="none" w:sz="0" w:space="0" w:color="auto" w:frame="1"/>
                <w:lang w:val="en-US"/>
              </w:rPr>
              <w:t xml:space="preserve"> * Syllable</w:t>
            </w:r>
          </w:p>
        </w:tc>
        <w:tc>
          <w:tcPr>
            <w:tcW w:w="1276" w:type="dxa"/>
          </w:tcPr>
          <w:p w14:paraId="686D8D0B" w14:textId="77777777" w:rsidR="00B37B0B" w:rsidRPr="008008A6" w:rsidRDefault="00B37B0B" w:rsidP="006F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noProof w:val="0"/>
                <w:sz w:val="24"/>
                <w:szCs w:val="24"/>
              </w:rPr>
            </w:pPr>
            <w:r w:rsidRPr="008008A6">
              <w:rPr>
                <w:rFonts w:eastAsia="Times New Roman"/>
                <w:noProof w:val="0"/>
                <w:sz w:val="24"/>
                <w:szCs w:val="24"/>
                <w:bdr w:val="none" w:sz="0" w:space="0" w:color="auto" w:frame="1"/>
              </w:rPr>
              <w:t>-0.058</w:t>
            </w:r>
          </w:p>
        </w:tc>
        <w:tc>
          <w:tcPr>
            <w:tcW w:w="992" w:type="dxa"/>
          </w:tcPr>
          <w:p w14:paraId="4DC8DC80" w14:textId="77777777" w:rsidR="00B37B0B" w:rsidRPr="008008A6" w:rsidRDefault="00B37B0B" w:rsidP="006F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noProof w:val="0"/>
                <w:sz w:val="24"/>
                <w:szCs w:val="24"/>
              </w:rPr>
            </w:pPr>
            <w:r w:rsidRPr="008008A6">
              <w:rPr>
                <w:rFonts w:eastAsia="Times New Roman"/>
                <w:noProof w:val="0"/>
                <w:sz w:val="24"/>
                <w:szCs w:val="24"/>
                <w:bdr w:val="none" w:sz="0" w:space="0" w:color="auto" w:frame="1"/>
              </w:rPr>
              <w:t>0.026</w:t>
            </w:r>
          </w:p>
        </w:tc>
        <w:tc>
          <w:tcPr>
            <w:tcW w:w="992" w:type="dxa"/>
          </w:tcPr>
          <w:p w14:paraId="2DBFFDDB" w14:textId="77777777" w:rsidR="00B37B0B" w:rsidRPr="008008A6" w:rsidRDefault="00B37B0B" w:rsidP="006F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noProof w:val="0"/>
                <w:sz w:val="24"/>
                <w:szCs w:val="24"/>
              </w:rPr>
            </w:pPr>
            <w:r w:rsidRPr="008008A6">
              <w:rPr>
                <w:rFonts w:eastAsia="Times New Roman"/>
                <w:noProof w:val="0"/>
                <w:sz w:val="24"/>
                <w:szCs w:val="24"/>
                <w:bdr w:val="none" w:sz="0" w:space="0" w:color="auto" w:frame="1"/>
              </w:rPr>
              <w:t>-2.263</w:t>
            </w:r>
          </w:p>
        </w:tc>
        <w:tc>
          <w:tcPr>
            <w:tcW w:w="1276" w:type="dxa"/>
          </w:tcPr>
          <w:p w14:paraId="397A8EDB" w14:textId="77777777" w:rsidR="00B37B0B" w:rsidRPr="008008A6" w:rsidRDefault="00B37B0B" w:rsidP="006F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noProof w:val="0"/>
                <w:sz w:val="24"/>
                <w:szCs w:val="24"/>
              </w:rPr>
            </w:pPr>
            <w:r w:rsidRPr="008008A6">
              <w:rPr>
                <w:rFonts w:eastAsia="Times New Roman"/>
                <w:noProof w:val="0"/>
                <w:sz w:val="24"/>
                <w:szCs w:val="24"/>
                <w:bdr w:val="none" w:sz="0" w:space="0" w:color="auto" w:frame="1"/>
              </w:rPr>
              <w:t>0.023</w:t>
            </w:r>
          </w:p>
        </w:tc>
      </w:tr>
      <w:tr w:rsidR="00B37B0B" w:rsidRPr="008008A6" w14:paraId="3B41D78A" w14:textId="77777777" w:rsidTr="006F7535">
        <w:trPr>
          <w:jc w:val="center"/>
        </w:trPr>
        <w:tc>
          <w:tcPr>
            <w:tcW w:w="3641" w:type="dxa"/>
          </w:tcPr>
          <w:p w14:paraId="4C61C30D" w14:textId="77777777" w:rsidR="00B37B0B" w:rsidRPr="008008A6" w:rsidRDefault="00B37B0B" w:rsidP="006F7535">
            <w:pPr>
              <w:pStyle w:val="HTMLPreformatted"/>
              <w:keepNext/>
              <w:keepLines/>
              <w:shd w:val="clear" w:color="auto" w:fill="FFFFFF"/>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Vowel * syllable</w:t>
            </w:r>
          </w:p>
        </w:tc>
        <w:tc>
          <w:tcPr>
            <w:tcW w:w="1276" w:type="dxa"/>
          </w:tcPr>
          <w:p w14:paraId="5D84A296" w14:textId="77777777" w:rsidR="00B37B0B" w:rsidRPr="008008A6" w:rsidRDefault="00B37B0B" w:rsidP="006F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noProof w:val="0"/>
                <w:sz w:val="24"/>
                <w:szCs w:val="24"/>
              </w:rPr>
            </w:pPr>
            <w:r w:rsidRPr="008008A6">
              <w:rPr>
                <w:rFonts w:eastAsia="Times New Roman"/>
                <w:noProof w:val="0"/>
                <w:sz w:val="24"/>
                <w:szCs w:val="24"/>
                <w:bdr w:val="none" w:sz="0" w:space="0" w:color="auto" w:frame="1"/>
              </w:rPr>
              <w:t>0.087</w:t>
            </w:r>
          </w:p>
        </w:tc>
        <w:tc>
          <w:tcPr>
            <w:tcW w:w="992" w:type="dxa"/>
          </w:tcPr>
          <w:p w14:paraId="445E3EAA" w14:textId="77777777" w:rsidR="00B37B0B" w:rsidRPr="008008A6" w:rsidRDefault="00B37B0B" w:rsidP="006F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noProof w:val="0"/>
                <w:sz w:val="24"/>
                <w:szCs w:val="24"/>
              </w:rPr>
            </w:pPr>
            <w:r w:rsidRPr="008008A6">
              <w:rPr>
                <w:rFonts w:eastAsia="Times New Roman"/>
                <w:noProof w:val="0"/>
                <w:sz w:val="24"/>
                <w:szCs w:val="24"/>
                <w:bdr w:val="none" w:sz="0" w:space="0" w:color="auto" w:frame="1"/>
              </w:rPr>
              <w:t>0.044</w:t>
            </w:r>
          </w:p>
        </w:tc>
        <w:tc>
          <w:tcPr>
            <w:tcW w:w="992" w:type="dxa"/>
          </w:tcPr>
          <w:p w14:paraId="6E96E85B" w14:textId="77777777" w:rsidR="00B37B0B" w:rsidRPr="008008A6" w:rsidRDefault="00B37B0B" w:rsidP="006F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noProof w:val="0"/>
                <w:sz w:val="24"/>
                <w:szCs w:val="24"/>
              </w:rPr>
            </w:pPr>
            <w:r w:rsidRPr="008008A6">
              <w:rPr>
                <w:rFonts w:eastAsia="Times New Roman"/>
                <w:noProof w:val="0"/>
                <w:sz w:val="24"/>
                <w:szCs w:val="24"/>
                <w:bdr w:val="none" w:sz="0" w:space="0" w:color="auto" w:frame="1"/>
              </w:rPr>
              <w:t>1.960</w:t>
            </w:r>
          </w:p>
        </w:tc>
        <w:tc>
          <w:tcPr>
            <w:tcW w:w="1276" w:type="dxa"/>
          </w:tcPr>
          <w:p w14:paraId="2E5CDAC7" w14:textId="77777777" w:rsidR="00B37B0B" w:rsidRPr="008008A6" w:rsidRDefault="00B37B0B" w:rsidP="006F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noProof w:val="0"/>
                <w:sz w:val="24"/>
                <w:szCs w:val="24"/>
              </w:rPr>
            </w:pPr>
            <w:r w:rsidRPr="008008A6">
              <w:rPr>
                <w:rFonts w:eastAsia="Times New Roman"/>
                <w:noProof w:val="0"/>
                <w:sz w:val="24"/>
                <w:szCs w:val="24"/>
                <w:bdr w:val="none" w:sz="0" w:space="0" w:color="auto" w:frame="1"/>
              </w:rPr>
              <w:t>0.050</w:t>
            </w:r>
          </w:p>
        </w:tc>
      </w:tr>
      <w:tr w:rsidR="00B37B0B" w:rsidRPr="008008A6" w14:paraId="2A482BD9" w14:textId="77777777" w:rsidTr="006F7535">
        <w:trPr>
          <w:jc w:val="center"/>
        </w:trPr>
        <w:tc>
          <w:tcPr>
            <w:tcW w:w="3641" w:type="dxa"/>
            <w:tcBorders>
              <w:bottom w:val="single" w:sz="4" w:space="0" w:color="auto"/>
            </w:tcBorders>
          </w:tcPr>
          <w:p w14:paraId="67F69B67" w14:textId="77777777" w:rsidR="00B37B0B" w:rsidRPr="008008A6" w:rsidRDefault="00B37B0B" w:rsidP="006F7535">
            <w:pPr>
              <w:pStyle w:val="HTMLPreformatted"/>
              <w:keepNext/>
              <w:keepLines/>
              <w:shd w:val="clear" w:color="auto" w:fill="FFFFFF"/>
              <w:rPr>
                <w:rFonts w:ascii="Times New Roman" w:hAnsi="Times New Roman" w:cs="Times New Roman"/>
                <w:sz w:val="24"/>
                <w:szCs w:val="24"/>
                <w:lang w:val="en-US"/>
              </w:rPr>
            </w:pPr>
            <w:r w:rsidRPr="008008A6">
              <w:rPr>
                <w:rFonts w:ascii="Times New Roman" w:hAnsi="Times New Roman" w:cs="Times New Roman"/>
                <w:sz w:val="24"/>
                <w:szCs w:val="24"/>
                <w:lang w:val="en-US"/>
              </w:rPr>
              <w:t>∆Height</w:t>
            </w:r>
            <w:r w:rsidRPr="008008A6">
              <w:rPr>
                <w:rStyle w:val="gd15mcfceub"/>
                <w:rFonts w:ascii="Times New Roman" w:hAnsi="Times New Roman" w:cs="Times New Roman"/>
                <w:sz w:val="24"/>
                <w:szCs w:val="24"/>
                <w:bdr w:val="none" w:sz="0" w:space="0" w:color="auto" w:frame="1"/>
                <w:lang w:val="en-US"/>
              </w:rPr>
              <w:t xml:space="preserve"> * Vowel * Syllable</w:t>
            </w:r>
          </w:p>
        </w:tc>
        <w:tc>
          <w:tcPr>
            <w:tcW w:w="1276" w:type="dxa"/>
            <w:tcBorders>
              <w:bottom w:val="single" w:sz="4" w:space="0" w:color="auto"/>
            </w:tcBorders>
          </w:tcPr>
          <w:p w14:paraId="7AB4A930" w14:textId="77777777" w:rsidR="00B37B0B" w:rsidRPr="008008A6" w:rsidRDefault="00B37B0B" w:rsidP="006F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noProof w:val="0"/>
                <w:sz w:val="24"/>
                <w:szCs w:val="24"/>
                <w:highlight w:val="yellow"/>
              </w:rPr>
            </w:pPr>
            <w:bookmarkStart w:id="21" w:name="OLE_LINK5"/>
            <w:bookmarkStart w:id="22" w:name="OLE_LINK6"/>
            <w:r w:rsidRPr="008008A6">
              <w:rPr>
                <w:rFonts w:eastAsia="Times New Roman"/>
                <w:noProof w:val="0"/>
                <w:sz w:val="24"/>
                <w:szCs w:val="24"/>
                <w:bdr w:val="none" w:sz="0" w:space="0" w:color="auto" w:frame="1"/>
              </w:rPr>
              <w:t>-0.140</w:t>
            </w:r>
            <w:bookmarkEnd w:id="21"/>
            <w:bookmarkEnd w:id="22"/>
          </w:p>
        </w:tc>
        <w:tc>
          <w:tcPr>
            <w:tcW w:w="992" w:type="dxa"/>
            <w:tcBorders>
              <w:bottom w:val="single" w:sz="4" w:space="0" w:color="auto"/>
            </w:tcBorders>
          </w:tcPr>
          <w:p w14:paraId="7FCB906B" w14:textId="77777777" w:rsidR="00B37B0B" w:rsidRPr="008008A6" w:rsidRDefault="00B37B0B" w:rsidP="006F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noProof w:val="0"/>
                <w:sz w:val="24"/>
                <w:szCs w:val="24"/>
              </w:rPr>
            </w:pPr>
            <w:r w:rsidRPr="008008A6">
              <w:rPr>
                <w:rFonts w:eastAsia="Times New Roman"/>
                <w:noProof w:val="0"/>
                <w:sz w:val="24"/>
                <w:szCs w:val="24"/>
                <w:bdr w:val="none" w:sz="0" w:space="0" w:color="auto" w:frame="1"/>
              </w:rPr>
              <w:t>0.038</w:t>
            </w:r>
          </w:p>
        </w:tc>
        <w:tc>
          <w:tcPr>
            <w:tcW w:w="992" w:type="dxa"/>
            <w:tcBorders>
              <w:bottom w:val="single" w:sz="4" w:space="0" w:color="auto"/>
            </w:tcBorders>
          </w:tcPr>
          <w:p w14:paraId="3F704DFC" w14:textId="77777777" w:rsidR="00B37B0B" w:rsidRPr="008008A6" w:rsidRDefault="00B37B0B" w:rsidP="006F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noProof w:val="0"/>
                <w:sz w:val="24"/>
                <w:szCs w:val="24"/>
              </w:rPr>
            </w:pPr>
            <w:r w:rsidRPr="008008A6">
              <w:rPr>
                <w:rFonts w:eastAsia="Times New Roman"/>
                <w:noProof w:val="0"/>
                <w:sz w:val="24"/>
                <w:szCs w:val="24"/>
                <w:bdr w:val="none" w:sz="0" w:space="0" w:color="auto" w:frame="1"/>
              </w:rPr>
              <w:t>-3.714</w:t>
            </w:r>
          </w:p>
        </w:tc>
        <w:tc>
          <w:tcPr>
            <w:tcW w:w="1276" w:type="dxa"/>
            <w:tcBorders>
              <w:bottom w:val="single" w:sz="4" w:space="0" w:color="auto"/>
            </w:tcBorders>
          </w:tcPr>
          <w:p w14:paraId="526C92CA" w14:textId="77777777" w:rsidR="00B37B0B" w:rsidRPr="008008A6" w:rsidRDefault="00B37B0B" w:rsidP="006F7535">
            <w:pPr>
              <w:pStyle w:val="BodyText"/>
              <w:keepNext/>
              <w:keepLine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highlight w:val="yellow"/>
              </w:rPr>
            </w:pPr>
            <w:r w:rsidRPr="008008A6">
              <w:rPr>
                <w:rFonts w:ascii="Times New Roman" w:hAnsi="Times New Roman" w:cs="Times New Roman"/>
                <w:color w:val="auto"/>
                <w:sz w:val="24"/>
                <w:szCs w:val="24"/>
              </w:rPr>
              <w:t>&lt;0.001</w:t>
            </w:r>
          </w:p>
        </w:tc>
      </w:tr>
      <w:tr w:rsidR="00B37B0B" w:rsidRPr="008008A6" w14:paraId="411379CD" w14:textId="77777777" w:rsidTr="006F7535">
        <w:trPr>
          <w:jc w:val="center"/>
        </w:trPr>
        <w:tc>
          <w:tcPr>
            <w:tcW w:w="8177" w:type="dxa"/>
            <w:gridSpan w:val="5"/>
            <w:tcBorders>
              <w:left w:val="nil"/>
              <w:bottom w:val="nil"/>
              <w:right w:val="nil"/>
            </w:tcBorders>
          </w:tcPr>
          <w:p w14:paraId="2DC6DCDB" w14:textId="77777777" w:rsidR="00B37B0B" w:rsidRPr="008008A6" w:rsidRDefault="00B37B0B" w:rsidP="006F7535">
            <w:pPr>
              <w:pStyle w:val="BodyText"/>
              <w:keepNext/>
              <w:keepLines/>
              <w:pBdr>
                <w:top w:val="none" w:sz="0" w:space="0" w:color="auto"/>
                <w:left w:val="none" w:sz="0" w:space="0" w:color="auto"/>
                <w:bottom w:val="none" w:sz="0" w:space="0" w:color="auto"/>
                <w:right w:val="none" w:sz="0" w:space="0" w:color="auto"/>
                <w:between w:val="none" w:sz="0" w:space="0" w:color="auto"/>
                <w:bar w:val="none" w:sz="0" w:color="auto"/>
              </w:pBdr>
              <w:spacing w:after="0" w:line="480" w:lineRule="auto"/>
              <w:rPr>
                <w:rFonts w:ascii="Times New Roman" w:hAnsi="Times New Roman" w:cs="Times New Roman"/>
                <w:color w:val="auto"/>
                <w:sz w:val="24"/>
                <w:szCs w:val="24"/>
              </w:rPr>
            </w:pPr>
            <w:r w:rsidRPr="008008A6">
              <w:rPr>
                <w:rFonts w:ascii="Times New Roman" w:hAnsi="Times New Roman" w:cs="Times New Roman"/>
                <w:color w:val="auto"/>
                <w:sz w:val="24"/>
                <w:szCs w:val="24"/>
              </w:rPr>
              <w:t>(Bonferroni-adjusted significance 0.017.)</w:t>
            </w:r>
          </w:p>
        </w:tc>
      </w:tr>
    </w:tbl>
    <w:p w14:paraId="233488D0" w14:textId="77777777" w:rsidR="00B37B0B" w:rsidRDefault="00B37B0B" w:rsidP="00B37B0B"/>
    <w:p w14:paraId="31715726" w14:textId="77777777" w:rsidR="00B37B0B" w:rsidRDefault="00B37B0B" w:rsidP="00B37B0B"/>
    <w:p w14:paraId="6429207F" w14:textId="77777777" w:rsidR="00B37B0B" w:rsidRDefault="00B37B0B" w:rsidP="00B37B0B"/>
    <w:p w14:paraId="18D0A438" w14:textId="77777777" w:rsidR="00B37B0B" w:rsidRDefault="00B37B0B" w:rsidP="00B37B0B"/>
    <w:p w14:paraId="1738CA65" w14:textId="77777777" w:rsidR="00B37B0B" w:rsidRDefault="00B37B0B" w:rsidP="00B37B0B"/>
    <w:p w14:paraId="78B93431" w14:textId="77777777" w:rsidR="00B37B0B" w:rsidRDefault="00B37B0B" w:rsidP="00B37B0B"/>
    <w:p w14:paraId="74144225" w14:textId="77777777" w:rsidR="00B37B0B" w:rsidRDefault="00B37B0B" w:rsidP="00B37B0B"/>
    <w:p w14:paraId="483A7981" w14:textId="77777777" w:rsidR="00B37B0B" w:rsidRDefault="00B37B0B" w:rsidP="00B37B0B"/>
    <w:p w14:paraId="065431A5" w14:textId="77777777" w:rsidR="00B37B0B" w:rsidRDefault="00B37B0B" w:rsidP="00B37B0B"/>
    <w:p w14:paraId="67012A01" w14:textId="77777777" w:rsidR="00B37B0B" w:rsidRDefault="00B37B0B" w:rsidP="00B37B0B"/>
    <w:p w14:paraId="32B568DE" w14:textId="77777777" w:rsidR="00B37B0B" w:rsidRDefault="00B37B0B" w:rsidP="00B37B0B"/>
    <w:p w14:paraId="7484D3D4" w14:textId="77777777" w:rsidR="00B37B0B" w:rsidRDefault="00B37B0B" w:rsidP="00B37B0B"/>
    <w:p w14:paraId="26BF5B49" w14:textId="77777777" w:rsidR="00B37B0B" w:rsidRDefault="00B37B0B" w:rsidP="00B37B0B"/>
    <w:p w14:paraId="161DCF52" w14:textId="77777777" w:rsidR="00B37B0B" w:rsidRDefault="00B37B0B" w:rsidP="00B37B0B"/>
    <w:p w14:paraId="10A7416D" w14:textId="77777777" w:rsidR="00B37B0B" w:rsidRDefault="00B37B0B" w:rsidP="00B37B0B"/>
    <w:p w14:paraId="7B85B4C2" w14:textId="77777777" w:rsidR="00B37B0B" w:rsidRDefault="00B37B0B" w:rsidP="00B37B0B"/>
    <w:p w14:paraId="53745F3A" w14:textId="77777777" w:rsidR="00B37B0B" w:rsidRDefault="00B37B0B" w:rsidP="00B37B0B"/>
    <w:p w14:paraId="32760B83" w14:textId="77777777" w:rsidR="00B37B0B" w:rsidRDefault="00B37B0B" w:rsidP="00B37B0B"/>
    <w:p w14:paraId="75A47974" w14:textId="77777777" w:rsidR="00B37B0B" w:rsidRDefault="00B37B0B" w:rsidP="00B37B0B"/>
    <w:tbl>
      <w:tblPr>
        <w:tblStyle w:val="TableGrid"/>
        <w:tblW w:w="9214" w:type="dxa"/>
        <w:tblInd w:w="108" w:type="dxa"/>
        <w:tblLayout w:type="fixed"/>
        <w:tblLook w:val="04A0" w:firstRow="1" w:lastRow="0" w:firstColumn="1" w:lastColumn="0" w:noHBand="0" w:noVBand="1"/>
      </w:tblPr>
      <w:tblGrid>
        <w:gridCol w:w="4253"/>
        <w:gridCol w:w="1276"/>
        <w:gridCol w:w="992"/>
        <w:gridCol w:w="992"/>
        <w:gridCol w:w="1701"/>
      </w:tblGrid>
      <w:tr w:rsidR="00B37B0B" w:rsidRPr="008008A6" w14:paraId="06DA82BE" w14:textId="77777777" w:rsidTr="006F7535">
        <w:tc>
          <w:tcPr>
            <w:tcW w:w="9214" w:type="dxa"/>
            <w:gridSpan w:val="5"/>
            <w:tcBorders>
              <w:top w:val="nil"/>
              <w:left w:val="nil"/>
              <w:right w:val="nil"/>
            </w:tcBorders>
          </w:tcPr>
          <w:p w14:paraId="41D44150" w14:textId="77777777" w:rsidR="00B37B0B" w:rsidRPr="008008A6" w:rsidRDefault="00B37B0B" w:rsidP="006F7535">
            <w:pPr>
              <w:pStyle w:val="BodyText"/>
              <w:keepNext/>
              <w:keepLines/>
              <w:suppressLineNumbers/>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imes New Roman" w:hAnsi="Times New Roman" w:cs="Times New Roman"/>
                <w:color w:val="auto"/>
                <w:sz w:val="24"/>
                <w:szCs w:val="24"/>
              </w:rPr>
            </w:pPr>
            <w:r w:rsidRPr="008008A6">
              <w:rPr>
                <w:rFonts w:ascii="Times New Roman" w:hAnsi="Times New Roman" w:cs="Times New Roman"/>
                <w:color w:val="auto"/>
                <w:sz w:val="24"/>
                <w:szCs w:val="24"/>
              </w:rPr>
              <w:lastRenderedPageBreak/>
              <w:t xml:space="preserve">TABLE V: Summary of the relation of F3 frequency and tongue </w:t>
            </w:r>
            <w:r>
              <w:rPr>
                <w:rFonts w:ascii="Times New Roman" w:hAnsi="Times New Roman" w:cs="Times New Roman"/>
                <w:color w:val="auto"/>
                <w:sz w:val="24"/>
                <w:szCs w:val="24"/>
              </w:rPr>
              <w:t>lateralization</w:t>
            </w:r>
            <w:r w:rsidRPr="008008A6">
              <w:rPr>
                <w:rFonts w:ascii="Times New Roman" w:hAnsi="Times New Roman" w:cs="Times New Roman"/>
                <w:color w:val="auto"/>
                <w:sz w:val="24"/>
                <w:szCs w:val="24"/>
              </w:rPr>
              <w:t>.</w:t>
            </w:r>
          </w:p>
        </w:tc>
      </w:tr>
      <w:tr w:rsidR="00B37B0B" w:rsidRPr="008008A6" w14:paraId="5263A863" w14:textId="77777777" w:rsidTr="006F7535">
        <w:tc>
          <w:tcPr>
            <w:tcW w:w="4253" w:type="dxa"/>
          </w:tcPr>
          <w:p w14:paraId="07D65CFD" w14:textId="77777777" w:rsidR="00B37B0B" w:rsidRPr="008008A6" w:rsidRDefault="00B37B0B" w:rsidP="006F7535">
            <w:pPr>
              <w:pStyle w:val="BodyText"/>
              <w:keepNext/>
              <w:keepLines/>
              <w:suppressLineNumbers/>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sz w:val="24"/>
                <w:szCs w:val="24"/>
              </w:rPr>
            </w:pPr>
            <w:r w:rsidRPr="008008A6">
              <w:rPr>
                <w:rFonts w:ascii="Times New Roman" w:hAnsi="Times New Roman" w:cs="Times New Roman"/>
                <w:color w:val="auto"/>
                <w:sz w:val="24"/>
                <w:szCs w:val="24"/>
                <w:lang w:eastAsia="zh-CN"/>
              </w:rPr>
              <w:t>Main effects and interactions</w:t>
            </w:r>
          </w:p>
        </w:tc>
        <w:tc>
          <w:tcPr>
            <w:tcW w:w="1276" w:type="dxa"/>
          </w:tcPr>
          <w:p w14:paraId="45B9FE99" w14:textId="77777777" w:rsidR="00B37B0B" w:rsidRPr="008008A6" w:rsidRDefault="00B37B0B" w:rsidP="006F7535">
            <w:pPr>
              <w:pStyle w:val="BodyText"/>
              <w:keepNext/>
              <w:keepLines/>
              <w:suppressLineNumbers/>
              <w:pBdr>
                <w:top w:val="none" w:sz="0" w:space="0" w:color="auto"/>
                <w:left w:val="none" w:sz="0" w:space="0" w:color="auto"/>
                <w:bottom w:val="none" w:sz="0" w:space="0" w:color="auto"/>
                <w:right w:val="none" w:sz="0" w:space="0" w:color="auto"/>
                <w:between w:val="none" w:sz="0" w:space="0" w:color="auto"/>
                <w:bar w:val="none" w:sz="0" w:color="auto"/>
              </w:pBdr>
              <w:jc w:val="center"/>
              <w:rPr>
                <w:rFonts w:ascii="Doulos SIL" w:hAnsi="Doulos SIL" w:cs="Doulos SIL"/>
                <w:color w:val="auto"/>
                <w:sz w:val="24"/>
                <w:szCs w:val="24"/>
              </w:rPr>
            </w:pPr>
            <w:r w:rsidRPr="008008A6">
              <w:rPr>
                <w:rFonts w:ascii="Doulos SIL" w:hAnsi="Doulos SIL" w:cs="Doulos SIL"/>
                <w:color w:val="auto"/>
                <w:sz w:val="24"/>
                <w:szCs w:val="24"/>
              </w:rPr>
              <w:t>β</w:t>
            </w:r>
          </w:p>
        </w:tc>
        <w:tc>
          <w:tcPr>
            <w:tcW w:w="992" w:type="dxa"/>
          </w:tcPr>
          <w:p w14:paraId="0B68FF43" w14:textId="77777777" w:rsidR="00B37B0B" w:rsidRPr="008008A6" w:rsidRDefault="00B37B0B" w:rsidP="006F7535">
            <w:pPr>
              <w:pStyle w:val="BodyText"/>
              <w:keepNext/>
              <w:keepLines/>
              <w:suppressLineNumber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rPr>
            </w:pPr>
            <w:r w:rsidRPr="008008A6">
              <w:rPr>
                <w:rFonts w:ascii="Times New Roman" w:hAnsi="Times New Roman" w:cs="Times New Roman"/>
                <w:color w:val="auto"/>
                <w:sz w:val="24"/>
                <w:szCs w:val="24"/>
              </w:rPr>
              <w:t>S.E.</w:t>
            </w:r>
          </w:p>
        </w:tc>
        <w:tc>
          <w:tcPr>
            <w:tcW w:w="992" w:type="dxa"/>
          </w:tcPr>
          <w:p w14:paraId="56157259" w14:textId="77777777" w:rsidR="00B37B0B" w:rsidRPr="008008A6" w:rsidRDefault="00B37B0B" w:rsidP="006F7535">
            <w:pPr>
              <w:pStyle w:val="BodyText"/>
              <w:keepNext/>
              <w:keepLines/>
              <w:suppressLineNumber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rPr>
            </w:pPr>
            <w:r w:rsidRPr="008008A6">
              <w:rPr>
                <w:rFonts w:ascii="Times New Roman" w:hAnsi="Times New Roman" w:cs="Times New Roman"/>
                <w:i/>
                <w:color w:val="auto"/>
                <w:sz w:val="24"/>
                <w:szCs w:val="24"/>
              </w:rPr>
              <w:t>t</w:t>
            </w:r>
            <w:r w:rsidRPr="008008A6">
              <w:rPr>
                <w:rFonts w:ascii="Times New Roman" w:hAnsi="Times New Roman" w:cs="Times New Roman"/>
                <w:color w:val="auto"/>
                <w:sz w:val="24"/>
                <w:szCs w:val="24"/>
              </w:rPr>
              <w:t xml:space="preserve"> value</w:t>
            </w:r>
          </w:p>
        </w:tc>
        <w:tc>
          <w:tcPr>
            <w:tcW w:w="1701" w:type="dxa"/>
          </w:tcPr>
          <w:p w14:paraId="0FD0A557" w14:textId="77777777" w:rsidR="00B37B0B" w:rsidRPr="008008A6" w:rsidRDefault="00B37B0B" w:rsidP="006F7535">
            <w:pPr>
              <w:pStyle w:val="BodyText"/>
              <w:keepNext/>
              <w:keepLines/>
              <w:suppressLineNumber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rPr>
            </w:pPr>
            <w:proofErr w:type="spellStart"/>
            <w:r w:rsidRPr="008008A6">
              <w:rPr>
                <w:rFonts w:ascii="Times New Roman" w:hAnsi="Times New Roman" w:cs="Times New Roman"/>
                <w:color w:val="auto"/>
                <w:sz w:val="24"/>
                <w:szCs w:val="24"/>
              </w:rPr>
              <w:t>Pr</w:t>
            </w:r>
            <w:proofErr w:type="spellEnd"/>
            <w:r w:rsidRPr="008008A6">
              <w:rPr>
                <w:rFonts w:ascii="Times New Roman" w:hAnsi="Times New Roman" w:cs="Times New Roman"/>
                <w:color w:val="auto"/>
                <w:sz w:val="24"/>
                <w:szCs w:val="24"/>
              </w:rPr>
              <w:t xml:space="preserve"> (&gt;|t|)</w:t>
            </w:r>
          </w:p>
        </w:tc>
      </w:tr>
      <w:tr w:rsidR="00B37B0B" w:rsidRPr="008008A6" w14:paraId="57C00C8E" w14:textId="77777777" w:rsidTr="006F7535">
        <w:tc>
          <w:tcPr>
            <w:tcW w:w="4253" w:type="dxa"/>
          </w:tcPr>
          <w:p w14:paraId="543FB721" w14:textId="77777777" w:rsidR="00B37B0B" w:rsidRPr="008008A6" w:rsidRDefault="00B37B0B" w:rsidP="006F7535">
            <w:pPr>
              <w:pStyle w:val="BodyText"/>
              <w:keepNext/>
              <w:keepLines/>
              <w:suppressLineNumbers/>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hAnsi="Times New Roman" w:cs="Times New Roman"/>
                <w:color w:val="auto"/>
                <w:sz w:val="24"/>
                <w:szCs w:val="24"/>
              </w:rPr>
            </w:pPr>
            <w:r w:rsidRPr="008008A6">
              <w:rPr>
                <w:rFonts w:ascii="Times New Roman" w:hAnsi="Times New Roman" w:cs="Times New Roman"/>
                <w:color w:val="auto"/>
                <w:sz w:val="24"/>
                <w:szCs w:val="24"/>
              </w:rPr>
              <w:t>Intercept</w:t>
            </w:r>
          </w:p>
        </w:tc>
        <w:tc>
          <w:tcPr>
            <w:tcW w:w="1276" w:type="dxa"/>
          </w:tcPr>
          <w:p w14:paraId="2B614CAC" w14:textId="77777777" w:rsidR="00B37B0B" w:rsidRPr="008008A6" w:rsidRDefault="00B37B0B" w:rsidP="006F7535">
            <w:pPr>
              <w:pStyle w:val="HTMLPreformatted"/>
              <w:keepNext/>
              <w:keepLines/>
              <w:suppressLineNumber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-0.136</w:t>
            </w:r>
          </w:p>
        </w:tc>
        <w:tc>
          <w:tcPr>
            <w:tcW w:w="992" w:type="dxa"/>
          </w:tcPr>
          <w:p w14:paraId="4EC73A99" w14:textId="77777777" w:rsidR="00B37B0B" w:rsidRPr="008008A6" w:rsidRDefault="00B37B0B" w:rsidP="006F7535">
            <w:pPr>
              <w:pStyle w:val="HTMLPreformatted"/>
              <w:keepNext/>
              <w:keepLines/>
              <w:suppressLineNumber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0.301</w:t>
            </w:r>
          </w:p>
        </w:tc>
        <w:tc>
          <w:tcPr>
            <w:tcW w:w="992" w:type="dxa"/>
          </w:tcPr>
          <w:p w14:paraId="4C1FF0CC" w14:textId="77777777" w:rsidR="00B37B0B" w:rsidRPr="008008A6" w:rsidRDefault="00B37B0B" w:rsidP="006F7535">
            <w:pPr>
              <w:pStyle w:val="HTMLPreformatted"/>
              <w:keepNext/>
              <w:keepLines/>
              <w:suppressLineNumber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-0.449</w:t>
            </w:r>
          </w:p>
        </w:tc>
        <w:tc>
          <w:tcPr>
            <w:tcW w:w="1701" w:type="dxa"/>
          </w:tcPr>
          <w:p w14:paraId="0065AD90" w14:textId="77777777" w:rsidR="00B37B0B" w:rsidRPr="008008A6" w:rsidRDefault="00B37B0B" w:rsidP="006F7535">
            <w:pPr>
              <w:pStyle w:val="HTMLPreformatted"/>
              <w:keepNext/>
              <w:keepLines/>
              <w:suppressLineNumber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0.671</w:t>
            </w:r>
          </w:p>
        </w:tc>
      </w:tr>
      <w:tr w:rsidR="00B37B0B" w:rsidRPr="008008A6" w14:paraId="05378953" w14:textId="77777777" w:rsidTr="006F7535">
        <w:tc>
          <w:tcPr>
            <w:tcW w:w="4253" w:type="dxa"/>
          </w:tcPr>
          <w:p w14:paraId="7DAE99F8" w14:textId="77777777" w:rsidR="00B37B0B" w:rsidRPr="008008A6" w:rsidRDefault="00B37B0B" w:rsidP="006F7535">
            <w:pPr>
              <w:keepNext/>
              <w:keepLines/>
              <w:suppressLineNumber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eastAsia="Times New Roman"/>
                <w:noProof w:val="0"/>
                <w:sz w:val="24"/>
                <w:szCs w:val="24"/>
              </w:rPr>
            </w:pPr>
            <w:r w:rsidRPr="008008A6">
              <w:rPr>
                <w:sz w:val="24"/>
                <w:szCs w:val="24"/>
              </w:rPr>
              <w:t>∆Height</w:t>
            </w:r>
          </w:p>
        </w:tc>
        <w:tc>
          <w:tcPr>
            <w:tcW w:w="1276" w:type="dxa"/>
          </w:tcPr>
          <w:p w14:paraId="2E55CD62" w14:textId="77777777" w:rsidR="00B37B0B" w:rsidRPr="008008A6" w:rsidRDefault="00B37B0B" w:rsidP="006F7535">
            <w:pPr>
              <w:pStyle w:val="HTMLPreformatted"/>
              <w:keepNext/>
              <w:keepLines/>
              <w:suppressLineNumber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0.079</w:t>
            </w:r>
          </w:p>
        </w:tc>
        <w:tc>
          <w:tcPr>
            <w:tcW w:w="992" w:type="dxa"/>
          </w:tcPr>
          <w:p w14:paraId="2CB5000B" w14:textId="77777777" w:rsidR="00B37B0B" w:rsidRPr="008008A6" w:rsidRDefault="00B37B0B" w:rsidP="006F7535">
            <w:pPr>
              <w:pStyle w:val="HTMLPreformatted"/>
              <w:keepNext/>
              <w:keepLines/>
              <w:suppressLineNumber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0.016</w:t>
            </w:r>
          </w:p>
        </w:tc>
        <w:tc>
          <w:tcPr>
            <w:tcW w:w="992" w:type="dxa"/>
          </w:tcPr>
          <w:p w14:paraId="36CF7EDD" w14:textId="77777777" w:rsidR="00B37B0B" w:rsidRPr="008008A6" w:rsidRDefault="00B37B0B" w:rsidP="006F7535">
            <w:pPr>
              <w:pStyle w:val="HTMLPreformatted"/>
              <w:keepNext/>
              <w:keepLines/>
              <w:suppressLineNumber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5.043</w:t>
            </w:r>
          </w:p>
        </w:tc>
        <w:tc>
          <w:tcPr>
            <w:tcW w:w="1701" w:type="dxa"/>
          </w:tcPr>
          <w:p w14:paraId="5142A818" w14:textId="77777777" w:rsidR="00B37B0B" w:rsidRPr="008008A6" w:rsidRDefault="00B37B0B" w:rsidP="006F7535">
            <w:pPr>
              <w:pStyle w:val="BodyText"/>
              <w:keepNext/>
              <w:keepLines/>
              <w:suppressLineNumber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rPr>
            </w:pPr>
            <w:r w:rsidRPr="008008A6">
              <w:rPr>
                <w:rFonts w:ascii="Times New Roman" w:hAnsi="Times New Roman" w:cs="Times New Roman"/>
                <w:color w:val="auto"/>
                <w:sz w:val="24"/>
                <w:szCs w:val="24"/>
              </w:rPr>
              <w:t>&lt;0.001</w:t>
            </w:r>
          </w:p>
        </w:tc>
      </w:tr>
      <w:tr w:rsidR="00B37B0B" w:rsidRPr="008008A6" w14:paraId="075B7888" w14:textId="77777777" w:rsidTr="006F7535">
        <w:tc>
          <w:tcPr>
            <w:tcW w:w="4253" w:type="dxa"/>
          </w:tcPr>
          <w:p w14:paraId="3E9BD825" w14:textId="77777777" w:rsidR="00B37B0B" w:rsidRPr="008008A6" w:rsidRDefault="00B37B0B" w:rsidP="006F7535">
            <w:pPr>
              <w:pStyle w:val="HTMLPreformatted"/>
              <w:keepNext/>
              <w:keepLines/>
              <w:suppressLineNumbers/>
              <w:shd w:val="clear" w:color="auto" w:fill="FFFFFF"/>
              <w:suppressAutoHyphens/>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Vowel</w:t>
            </w:r>
          </w:p>
        </w:tc>
        <w:tc>
          <w:tcPr>
            <w:tcW w:w="1276" w:type="dxa"/>
          </w:tcPr>
          <w:p w14:paraId="7BBFD69C" w14:textId="77777777" w:rsidR="00B37B0B" w:rsidRPr="008008A6" w:rsidRDefault="00B37B0B" w:rsidP="006F7535">
            <w:pPr>
              <w:pStyle w:val="HTMLPreformatted"/>
              <w:keepNext/>
              <w:keepLines/>
              <w:suppressLineNumber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0.262</w:t>
            </w:r>
          </w:p>
        </w:tc>
        <w:tc>
          <w:tcPr>
            <w:tcW w:w="992" w:type="dxa"/>
          </w:tcPr>
          <w:p w14:paraId="09991057" w14:textId="77777777" w:rsidR="00B37B0B" w:rsidRPr="008008A6" w:rsidRDefault="00B37B0B" w:rsidP="006F7535">
            <w:pPr>
              <w:pStyle w:val="HTMLPreformatted"/>
              <w:keepNext/>
              <w:keepLines/>
              <w:suppressLineNumber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0.034</w:t>
            </w:r>
          </w:p>
        </w:tc>
        <w:tc>
          <w:tcPr>
            <w:tcW w:w="992" w:type="dxa"/>
          </w:tcPr>
          <w:p w14:paraId="5014A236" w14:textId="77777777" w:rsidR="00B37B0B" w:rsidRPr="008008A6" w:rsidRDefault="00B37B0B" w:rsidP="006F7535">
            <w:pPr>
              <w:pStyle w:val="HTMLPreformatted"/>
              <w:keepNext/>
              <w:keepLines/>
              <w:suppressLineNumber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7.561</w:t>
            </w:r>
          </w:p>
        </w:tc>
        <w:tc>
          <w:tcPr>
            <w:tcW w:w="1701" w:type="dxa"/>
          </w:tcPr>
          <w:p w14:paraId="429FCBD5" w14:textId="77777777" w:rsidR="00B37B0B" w:rsidRPr="008008A6" w:rsidRDefault="00B37B0B" w:rsidP="006F7535">
            <w:pPr>
              <w:pStyle w:val="BodyText"/>
              <w:keepNext/>
              <w:keepLines/>
              <w:suppressLineNumber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color w:val="auto"/>
                <w:sz w:val="24"/>
                <w:szCs w:val="24"/>
              </w:rPr>
            </w:pPr>
            <w:r w:rsidRPr="008008A6">
              <w:rPr>
                <w:rFonts w:ascii="Times New Roman" w:hAnsi="Times New Roman" w:cs="Times New Roman"/>
                <w:color w:val="auto"/>
                <w:sz w:val="24"/>
                <w:szCs w:val="24"/>
              </w:rPr>
              <w:t>&lt;0.001</w:t>
            </w:r>
          </w:p>
        </w:tc>
      </w:tr>
      <w:tr w:rsidR="00B37B0B" w:rsidRPr="008008A6" w14:paraId="0FA3599F" w14:textId="77777777" w:rsidTr="006F7535">
        <w:tc>
          <w:tcPr>
            <w:tcW w:w="4253" w:type="dxa"/>
          </w:tcPr>
          <w:p w14:paraId="5B2BBE30" w14:textId="77777777" w:rsidR="00B37B0B" w:rsidRPr="008008A6" w:rsidRDefault="00B37B0B" w:rsidP="006F7535">
            <w:pPr>
              <w:pStyle w:val="BodyText"/>
              <w:keepNext/>
              <w:keepLines/>
              <w:suppressLineNumbers/>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hAnsi="Times New Roman" w:cs="Times New Roman"/>
                <w:color w:val="auto"/>
                <w:sz w:val="24"/>
                <w:szCs w:val="24"/>
              </w:rPr>
            </w:pPr>
            <w:r w:rsidRPr="008008A6">
              <w:rPr>
                <w:rFonts w:ascii="Times New Roman" w:hAnsi="Times New Roman" w:cs="Times New Roman"/>
                <w:color w:val="auto"/>
                <w:sz w:val="24"/>
                <w:szCs w:val="24"/>
              </w:rPr>
              <w:t xml:space="preserve">Syllable </w:t>
            </w:r>
          </w:p>
        </w:tc>
        <w:tc>
          <w:tcPr>
            <w:tcW w:w="1276" w:type="dxa"/>
          </w:tcPr>
          <w:p w14:paraId="382C2DE6" w14:textId="77777777" w:rsidR="00B37B0B" w:rsidRPr="008008A6" w:rsidRDefault="00B37B0B" w:rsidP="006F7535">
            <w:pPr>
              <w:pStyle w:val="HTMLPreformatted"/>
              <w:keepNext/>
              <w:keepLines/>
              <w:suppressLineNumber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-0.044</w:t>
            </w:r>
          </w:p>
        </w:tc>
        <w:tc>
          <w:tcPr>
            <w:tcW w:w="992" w:type="dxa"/>
          </w:tcPr>
          <w:p w14:paraId="11E9B111" w14:textId="77777777" w:rsidR="00B37B0B" w:rsidRPr="008008A6" w:rsidRDefault="00B37B0B" w:rsidP="006F7535">
            <w:pPr>
              <w:pStyle w:val="HTMLPreformatted"/>
              <w:keepNext/>
              <w:keepLines/>
              <w:suppressLineNumber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0.039</w:t>
            </w:r>
          </w:p>
        </w:tc>
        <w:tc>
          <w:tcPr>
            <w:tcW w:w="992" w:type="dxa"/>
          </w:tcPr>
          <w:p w14:paraId="4D3A8ADA" w14:textId="77777777" w:rsidR="00B37B0B" w:rsidRPr="008008A6" w:rsidRDefault="00B37B0B" w:rsidP="006F7535">
            <w:pPr>
              <w:pStyle w:val="HTMLPreformatted"/>
              <w:keepNext/>
              <w:keepLines/>
              <w:suppressLineNumber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-1.138</w:t>
            </w:r>
          </w:p>
        </w:tc>
        <w:tc>
          <w:tcPr>
            <w:tcW w:w="1701" w:type="dxa"/>
          </w:tcPr>
          <w:p w14:paraId="59EDB771" w14:textId="77777777" w:rsidR="00B37B0B" w:rsidRPr="008008A6" w:rsidRDefault="00B37B0B" w:rsidP="006F7535">
            <w:pPr>
              <w:pStyle w:val="HTMLPreformatted"/>
              <w:keepNext/>
              <w:keepLines/>
              <w:suppressLineNumber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0.256</w:t>
            </w:r>
          </w:p>
        </w:tc>
      </w:tr>
      <w:tr w:rsidR="00B37B0B" w:rsidRPr="008008A6" w14:paraId="3CE3964E" w14:textId="77777777" w:rsidTr="006F7535">
        <w:tc>
          <w:tcPr>
            <w:tcW w:w="4253" w:type="dxa"/>
          </w:tcPr>
          <w:p w14:paraId="08B1EE00" w14:textId="77777777" w:rsidR="00B37B0B" w:rsidRPr="008008A6" w:rsidRDefault="00B37B0B" w:rsidP="006F7535">
            <w:pPr>
              <w:pStyle w:val="HTMLPreformatted"/>
              <w:keepNext/>
              <w:keepLines/>
              <w:shd w:val="clear" w:color="auto" w:fill="FFFFFF"/>
              <w:suppressAutoHyphens/>
              <w:rPr>
                <w:rFonts w:ascii="Times New Roman" w:hAnsi="Times New Roman" w:cs="Times New Roman"/>
                <w:sz w:val="24"/>
                <w:szCs w:val="24"/>
                <w:lang w:val="en-US"/>
              </w:rPr>
            </w:pPr>
            <w:r w:rsidRPr="008008A6">
              <w:rPr>
                <w:rFonts w:ascii="Times New Roman" w:hAnsi="Times New Roman" w:cs="Times New Roman"/>
                <w:sz w:val="24"/>
                <w:szCs w:val="24"/>
                <w:lang w:val="en-US"/>
              </w:rPr>
              <w:t>∆Height</w:t>
            </w:r>
            <w:r w:rsidRPr="008008A6">
              <w:rPr>
                <w:rStyle w:val="gd15mcfceub"/>
                <w:rFonts w:ascii="Times New Roman" w:hAnsi="Times New Roman" w:cs="Times New Roman"/>
                <w:sz w:val="24"/>
                <w:szCs w:val="24"/>
                <w:bdr w:val="none" w:sz="0" w:space="0" w:color="auto" w:frame="1"/>
                <w:lang w:val="en-US"/>
              </w:rPr>
              <w:t xml:space="preserve"> * Vowel</w:t>
            </w:r>
          </w:p>
        </w:tc>
        <w:tc>
          <w:tcPr>
            <w:tcW w:w="1276" w:type="dxa"/>
          </w:tcPr>
          <w:p w14:paraId="2D04232F" w14:textId="77777777" w:rsidR="00B37B0B" w:rsidRPr="008008A6" w:rsidRDefault="00B37B0B" w:rsidP="006F7535">
            <w:pPr>
              <w:pStyle w:val="HTMLPreformatted"/>
              <w:keepNext/>
              <w:keepLine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0.012</w:t>
            </w:r>
          </w:p>
        </w:tc>
        <w:tc>
          <w:tcPr>
            <w:tcW w:w="992" w:type="dxa"/>
          </w:tcPr>
          <w:p w14:paraId="12C689DC" w14:textId="77777777" w:rsidR="00B37B0B" w:rsidRPr="008008A6" w:rsidRDefault="00B37B0B" w:rsidP="006F7535">
            <w:pPr>
              <w:pStyle w:val="HTMLPreformatted"/>
              <w:keepNext/>
              <w:keepLine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0.023</w:t>
            </w:r>
          </w:p>
        </w:tc>
        <w:tc>
          <w:tcPr>
            <w:tcW w:w="992" w:type="dxa"/>
          </w:tcPr>
          <w:p w14:paraId="65A370D8" w14:textId="77777777" w:rsidR="00B37B0B" w:rsidRPr="008008A6" w:rsidRDefault="00B37B0B" w:rsidP="006F7535">
            <w:pPr>
              <w:pStyle w:val="HTMLPreformatted"/>
              <w:keepNext/>
              <w:keepLine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0.516</w:t>
            </w:r>
          </w:p>
        </w:tc>
        <w:tc>
          <w:tcPr>
            <w:tcW w:w="1701" w:type="dxa"/>
          </w:tcPr>
          <w:p w14:paraId="4A2D09F3" w14:textId="77777777" w:rsidR="00B37B0B" w:rsidRPr="008008A6" w:rsidRDefault="00B37B0B" w:rsidP="006F7535">
            <w:pPr>
              <w:pStyle w:val="HTMLPreformatted"/>
              <w:keepNext/>
              <w:keepLine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0.606</w:t>
            </w:r>
          </w:p>
        </w:tc>
      </w:tr>
      <w:tr w:rsidR="00B37B0B" w:rsidRPr="008008A6" w14:paraId="7EC4A39B" w14:textId="77777777" w:rsidTr="006F7535">
        <w:tc>
          <w:tcPr>
            <w:tcW w:w="4253" w:type="dxa"/>
          </w:tcPr>
          <w:p w14:paraId="0209FED0" w14:textId="77777777" w:rsidR="00B37B0B" w:rsidRPr="008008A6" w:rsidRDefault="00B37B0B" w:rsidP="006F7535">
            <w:pPr>
              <w:pStyle w:val="HTMLPreformatted"/>
              <w:keepNext/>
              <w:keepLines/>
              <w:suppressLineNumbers/>
              <w:shd w:val="clear" w:color="auto" w:fill="FFFFFF"/>
              <w:suppressAutoHyphens/>
              <w:rPr>
                <w:rFonts w:ascii="Times New Roman" w:hAnsi="Times New Roman" w:cs="Times New Roman"/>
                <w:sz w:val="24"/>
                <w:szCs w:val="24"/>
                <w:lang w:val="en-US"/>
              </w:rPr>
            </w:pPr>
            <w:r w:rsidRPr="008008A6">
              <w:rPr>
                <w:rFonts w:ascii="Times New Roman" w:hAnsi="Times New Roman" w:cs="Times New Roman"/>
                <w:sz w:val="24"/>
                <w:szCs w:val="24"/>
                <w:lang w:val="en-US"/>
              </w:rPr>
              <w:t>∆Height</w:t>
            </w:r>
            <w:r w:rsidRPr="008008A6">
              <w:rPr>
                <w:rStyle w:val="gd15mcfceub"/>
                <w:rFonts w:ascii="Times New Roman" w:hAnsi="Times New Roman" w:cs="Times New Roman"/>
                <w:sz w:val="24"/>
                <w:szCs w:val="24"/>
                <w:bdr w:val="none" w:sz="0" w:space="0" w:color="auto" w:frame="1"/>
                <w:lang w:val="en-US"/>
              </w:rPr>
              <w:t xml:space="preserve"> * Syllable</w:t>
            </w:r>
          </w:p>
        </w:tc>
        <w:tc>
          <w:tcPr>
            <w:tcW w:w="1276" w:type="dxa"/>
          </w:tcPr>
          <w:p w14:paraId="5481282F" w14:textId="77777777" w:rsidR="00B37B0B" w:rsidRPr="008008A6" w:rsidRDefault="00B37B0B" w:rsidP="006F7535">
            <w:pPr>
              <w:pStyle w:val="HTMLPreformatted"/>
              <w:keepNext/>
              <w:keepLines/>
              <w:suppressLineNumber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0.029</w:t>
            </w:r>
          </w:p>
        </w:tc>
        <w:tc>
          <w:tcPr>
            <w:tcW w:w="992" w:type="dxa"/>
          </w:tcPr>
          <w:p w14:paraId="79EF7CDF" w14:textId="77777777" w:rsidR="00B37B0B" w:rsidRPr="008008A6" w:rsidRDefault="00B37B0B" w:rsidP="006F7535">
            <w:pPr>
              <w:pStyle w:val="HTMLPreformatted"/>
              <w:keepNext/>
              <w:keepLines/>
              <w:suppressLineNumber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0.025</w:t>
            </w:r>
          </w:p>
        </w:tc>
        <w:tc>
          <w:tcPr>
            <w:tcW w:w="992" w:type="dxa"/>
          </w:tcPr>
          <w:p w14:paraId="73967A22" w14:textId="77777777" w:rsidR="00B37B0B" w:rsidRPr="008008A6" w:rsidRDefault="00B37B0B" w:rsidP="006F7535">
            <w:pPr>
              <w:pStyle w:val="HTMLPreformatted"/>
              <w:keepNext/>
              <w:keepLines/>
              <w:suppressLineNumber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1.155</w:t>
            </w:r>
          </w:p>
        </w:tc>
        <w:tc>
          <w:tcPr>
            <w:tcW w:w="1701" w:type="dxa"/>
          </w:tcPr>
          <w:p w14:paraId="6ED865C2" w14:textId="77777777" w:rsidR="00B37B0B" w:rsidRPr="008008A6" w:rsidRDefault="00B37B0B" w:rsidP="006F7535">
            <w:pPr>
              <w:pStyle w:val="HTMLPreformatted"/>
              <w:keepNext/>
              <w:keepLines/>
              <w:suppressLineNumber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0.248</w:t>
            </w:r>
          </w:p>
        </w:tc>
      </w:tr>
      <w:tr w:rsidR="00B37B0B" w:rsidRPr="008008A6" w14:paraId="45C35C68" w14:textId="77777777" w:rsidTr="006F7535">
        <w:tc>
          <w:tcPr>
            <w:tcW w:w="4253" w:type="dxa"/>
          </w:tcPr>
          <w:p w14:paraId="58C5734F" w14:textId="77777777" w:rsidR="00B37B0B" w:rsidRPr="008008A6" w:rsidRDefault="00B37B0B" w:rsidP="006F7535">
            <w:pPr>
              <w:pStyle w:val="HTMLPreformatted"/>
              <w:keepNext/>
              <w:keepLines/>
              <w:shd w:val="clear" w:color="auto" w:fill="FFFFFF"/>
              <w:suppressAutoHyphens/>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Vowel * Syllable</w:t>
            </w:r>
          </w:p>
        </w:tc>
        <w:tc>
          <w:tcPr>
            <w:tcW w:w="1276" w:type="dxa"/>
          </w:tcPr>
          <w:p w14:paraId="29E57D3C" w14:textId="77777777" w:rsidR="00B37B0B" w:rsidRPr="008008A6" w:rsidRDefault="00B37B0B" w:rsidP="006F7535">
            <w:pPr>
              <w:pStyle w:val="HTMLPreformatted"/>
              <w:keepNext/>
              <w:keepLine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0.038</w:t>
            </w:r>
          </w:p>
        </w:tc>
        <w:tc>
          <w:tcPr>
            <w:tcW w:w="992" w:type="dxa"/>
          </w:tcPr>
          <w:p w14:paraId="640230F9" w14:textId="77777777" w:rsidR="00B37B0B" w:rsidRPr="008008A6" w:rsidRDefault="00B37B0B" w:rsidP="006F7535">
            <w:pPr>
              <w:pStyle w:val="HTMLPreformatted"/>
              <w:keepNext/>
              <w:keepLine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0.055</w:t>
            </w:r>
          </w:p>
        </w:tc>
        <w:tc>
          <w:tcPr>
            <w:tcW w:w="992" w:type="dxa"/>
          </w:tcPr>
          <w:p w14:paraId="431DB9EA" w14:textId="77777777" w:rsidR="00B37B0B" w:rsidRPr="008008A6" w:rsidRDefault="00B37B0B" w:rsidP="006F7535">
            <w:pPr>
              <w:pStyle w:val="HTMLPreformatted"/>
              <w:keepNext/>
              <w:keepLine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0.683</w:t>
            </w:r>
          </w:p>
        </w:tc>
        <w:tc>
          <w:tcPr>
            <w:tcW w:w="1701" w:type="dxa"/>
          </w:tcPr>
          <w:p w14:paraId="667230B4" w14:textId="77777777" w:rsidR="00B37B0B" w:rsidRPr="008008A6" w:rsidRDefault="00B37B0B" w:rsidP="006F7535">
            <w:pPr>
              <w:pStyle w:val="HTMLPreformatted"/>
              <w:keepNext/>
              <w:keepLine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0.495</w:t>
            </w:r>
          </w:p>
        </w:tc>
      </w:tr>
      <w:tr w:rsidR="00B37B0B" w:rsidRPr="008008A6" w14:paraId="22B40D1C" w14:textId="77777777" w:rsidTr="006F7535">
        <w:tc>
          <w:tcPr>
            <w:tcW w:w="4253" w:type="dxa"/>
            <w:tcBorders>
              <w:bottom w:val="single" w:sz="4" w:space="0" w:color="auto"/>
            </w:tcBorders>
          </w:tcPr>
          <w:p w14:paraId="72BCD4A6" w14:textId="77777777" w:rsidR="00B37B0B" w:rsidRPr="008008A6" w:rsidRDefault="00B37B0B" w:rsidP="006F7535">
            <w:pPr>
              <w:pStyle w:val="HTMLPreformatted"/>
              <w:keepNext/>
              <w:keepLines/>
              <w:shd w:val="clear" w:color="auto" w:fill="FFFFFF"/>
              <w:suppressAutoHyphens/>
              <w:rPr>
                <w:rFonts w:ascii="Times New Roman" w:hAnsi="Times New Roman" w:cs="Times New Roman"/>
                <w:sz w:val="24"/>
                <w:szCs w:val="24"/>
                <w:lang w:val="en-US"/>
              </w:rPr>
            </w:pPr>
            <w:r w:rsidRPr="008008A6">
              <w:rPr>
                <w:rFonts w:ascii="Times New Roman" w:hAnsi="Times New Roman" w:cs="Times New Roman"/>
                <w:sz w:val="24"/>
                <w:szCs w:val="24"/>
                <w:lang w:val="en-US"/>
              </w:rPr>
              <w:t>∆Height</w:t>
            </w:r>
            <w:r w:rsidRPr="008008A6">
              <w:rPr>
                <w:rStyle w:val="gd15mcfceub"/>
                <w:rFonts w:ascii="Times New Roman" w:hAnsi="Times New Roman" w:cs="Times New Roman"/>
                <w:sz w:val="24"/>
                <w:szCs w:val="24"/>
                <w:bdr w:val="none" w:sz="0" w:space="0" w:color="auto" w:frame="1"/>
                <w:lang w:val="en-US"/>
              </w:rPr>
              <w:t xml:space="preserve"> * Vowel * Syllable </w:t>
            </w:r>
          </w:p>
        </w:tc>
        <w:tc>
          <w:tcPr>
            <w:tcW w:w="1276" w:type="dxa"/>
            <w:tcBorders>
              <w:bottom w:val="single" w:sz="4" w:space="0" w:color="auto"/>
            </w:tcBorders>
          </w:tcPr>
          <w:p w14:paraId="5136E076" w14:textId="77777777" w:rsidR="00B37B0B" w:rsidRPr="008008A6" w:rsidRDefault="00B37B0B" w:rsidP="006F7535">
            <w:pPr>
              <w:pStyle w:val="HTMLPreformatted"/>
              <w:keepNext/>
              <w:keepLine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0.097</w:t>
            </w:r>
          </w:p>
        </w:tc>
        <w:tc>
          <w:tcPr>
            <w:tcW w:w="992" w:type="dxa"/>
            <w:tcBorders>
              <w:bottom w:val="single" w:sz="4" w:space="0" w:color="auto"/>
            </w:tcBorders>
          </w:tcPr>
          <w:p w14:paraId="414DE7F5" w14:textId="77777777" w:rsidR="00B37B0B" w:rsidRPr="008008A6" w:rsidRDefault="00B37B0B" w:rsidP="006F7535">
            <w:pPr>
              <w:pStyle w:val="HTMLPreformatted"/>
              <w:keepNext/>
              <w:keepLine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0.037</w:t>
            </w:r>
          </w:p>
        </w:tc>
        <w:tc>
          <w:tcPr>
            <w:tcW w:w="992" w:type="dxa"/>
            <w:tcBorders>
              <w:bottom w:val="single" w:sz="4" w:space="0" w:color="auto"/>
            </w:tcBorders>
          </w:tcPr>
          <w:p w14:paraId="64C87AB8" w14:textId="77777777" w:rsidR="00B37B0B" w:rsidRPr="008008A6" w:rsidRDefault="00B37B0B" w:rsidP="006F7535">
            <w:pPr>
              <w:pStyle w:val="HTMLPreformatted"/>
              <w:keepNext/>
              <w:keepLine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2.604</w:t>
            </w:r>
          </w:p>
        </w:tc>
        <w:tc>
          <w:tcPr>
            <w:tcW w:w="1701" w:type="dxa"/>
            <w:tcBorders>
              <w:bottom w:val="single" w:sz="4" w:space="0" w:color="auto"/>
            </w:tcBorders>
          </w:tcPr>
          <w:p w14:paraId="7A18C114" w14:textId="77777777" w:rsidR="00B37B0B" w:rsidRPr="008008A6" w:rsidRDefault="00B37B0B" w:rsidP="006F7535">
            <w:pPr>
              <w:pStyle w:val="HTMLPreformatted"/>
              <w:keepNext/>
              <w:keepLines/>
              <w:shd w:val="clear" w:color="auto" w:fill="FFFFFF"/>
              <w:suppressAutoHyphens/>
              <w:jc w:val="center"/>
              <w:rPr>
                <w:rFonts w:ascii="Times New Roman" w:hAnsi="Times New Roman" w:cs="Times New Roman"/>
                <w:sz w:val="24"/>
                <w:szCs w:val="24"/>
                <w:lang w:val="en-US"/>
              </w:rPr>
            </w:pPr>
            <w:r w:rsidRPr="008008A6">
              <w:rPr>
                <w:rStyle w:val="gd15mcfceub"/>
                <w:rFonts w:ascii="Times New Roman" w:hAnsi="Times New Roman" w:cs="Times New Roman"/>
                <w:sz w:val="24"/>
                <w:szCs w:val="24"/>
                <w:bdr w:val="none" w:sz="0" w:space="0" w:color="auto" w:frame="1"/>
                <w:lang w:val="en-US"/>
              </w:rPr>
              <w:t>0.009</w:t>
            </w:r>
          </w:p>
        </w:tc>
      </w:tr>
      <w:tr w:rsidR="00B37B0B" w:rsidRPr="008008A6" w14:paraId="556E733F" w14:textId="77777777" w:rsidTr="006F7535">
        <w:tc>
          <w:tcPr>
            <w:tcW w:w="9214" w:type="dxa"/>
            <w:gridSpan w:val="5"/>
            <w:tcBorders>
              <w:left w:val="nil"/>
              <w:bottom w:val="nil"/>
              <w:right w:val="nil"/>
            </w:tcBorders>
          </w:tcPr>
          <w:p w14:paraId="7067B3ED" w14:textId="77777777" w:rsidR="00B37B0B" w:rsidRPr="008008A6" w:rsidRDefault="00B37B0B" w:rsidP="006F7535">
            <w:pPr>
              <w:pStyle w:val="BodyText"/>
              <w:keepNext/>
              <w:keepLines/>
              <w:suppressLineNumbers/>
              <w:pBdr>
                <w:top w:val="none" w:sz="0" w:space="0" w:color="auto"/>
                <w:left w:val="none" w:sz="0" w:space="0" w:color="auto"/>
                <w:bottom w:val="none" w:sz="0" w:space="0" w:color="auto"/>
                <w:right w:val="none" w:sz="0" w:space="0" w:color="auto"/>
                <w:between w:val="none" w:sz="0" w:space="0" w:color="auto"/>
                <w:bar w:val="none" w:sz="0" w:color="auto"/>
              </w:pBdr>
              <w:spacing w:after="0" w:line="480" w:lineRule="auto"/>
              <w:rPr>
                <w:rStyle w:val="gd15mcfceub"/>
                <w:rFonts w:ascii="Times New Roman" w:hAnsi="Times New Roman" w:cs="Times New Roman"/>
                <w:color w:val="auto"/>
                <w:sz w:val="24"/>
                <w:szCs w:val="24"/>
              </w:rPr>
            </w:pPr>
            <w:r w:rsidRPr="008008A6">
              <w:rPr>
                <w:rFonts w:ascii="Times New Roman" w:hAnsi="Times New Roman" w:cs="Times New Roman"/>
                <w:color w:val="auto"/>
                <w:sz w:val="24"/>
                <w:szCs w:val="24"/>
              </w:rPr>
              <w:t>(Bonferroni-adjusted significance 0.017.)</w:t>
            </w:r>
          </w:p>
        </w:tc>
      </w:tr>
    </w:tbl>
    <w:p w14:paraId="09482450" w14:textId="77777777" w:rsidR="00B37B0B" w:rsidRDefault="00B37B0B" w:rsidP="00B37B0B"/>
    <w:p w14:paraId="2FA5BE2C" w14:textId="77777777" w:rsidR="00B37B0B" w:rsidRDefault="00B37B0B" w:rsidP="00B37B0B"/>
    <w:p w14:paraId="047D5ECD" w14:textId="77777777" w:rsidR="00B37B0B" w:rsidRDefault="00B37B0B" w:rsidP="00B37B0B"/>
    <w:p w14:paraId="58AA9685" w14:textId="77777777" w:rsidR="00B37B0B" w:rsidRDefault="00B37B0B" w:rsidP="00B37B0B"/>
    <w:p w14:paraId="235D4110" w14:textId="77777777" w:rsidR="00B37B0B" w:rsidRDefault="00B37B0B" w:rsidP="00B37B0B"/>
    <w:p w14:paraId="4B95C6FF" w14:textId="77777777" w:rsidR="00B37B0B" w:rsidRDefault="00B37B0B" w:rsidP="00B37B0B"/>
    <w:p w14:paraId="4C0009B7" w14:textId="77777777" w:rsidR="00B37B0B" w:rsidRDefault="00B37B0B" w:rsidP="00B37B0B"/>
    <w:p w14:paraId="38818C98" w14:textId="77777777" w:rsidR="00B37B0B" w:rsidRDefault="00B37B0B" w:rsidP="00B37B0B"/>
    <w:p w14:paraId="5CFB7843" w14:textId="77777777" w:rsidR="00B37B0B" w:rsidRDefault="00B37B0B" w:rsidP="00B37B0B"/>
    <w:p w14:paraId="36418266" w14:textId="77777777" w:rsidR="00B37B0B" w:rsidRDefault="00B37B0B" w:rsidP="00B37B0B"/>
    <w:p w14:paraId="0A3457A7" w14:textId="77777777" w:rsidR="00B37B0B" w:rsidRDefault="00B37B0B" w:rsidP="00B37B0B"/>
    <w:p w14:paraId="151357EB" w14:textId="77777777" w:rsidR="00B37B0B" w:rsidRDefault="00B37B0B" w:rsidP="00B37B0B"/>
    <w:p w14:paraId="22209955" w14:textId="77777777" w:rsidR="00B37B0B" w:rsidRDefault="00B37B0B" w:rsidP="00B37B0B"/>
    <w:p w14:paraId="57A705E1" w14:textId="77777777" w:rsidR="00B37B0B" w:rsidRDefault="00B37B0B" w:rsidP="00B37B0B"/>
    <w:p w14:paraId="3D9964D3" w14:textId="77777777" w:rsidR="00B37B0B" w:rsidRDefault="00B37B0B" w:rsidP="00B37B0B"/>
    <w:p w14:paraId="40BDD58F" w14:textId="77777777" w:rsidR="00B37B0B" w:rsidRDefault="00B37B0B" w:rsidP="00B37B0B"/>
    <w:p w14:paraId="4DB69FCC" w14:textId="77777777" w:rsidR="00B37B0B" w:rsidRDefault="00B37B0B" w:rsidP="00B37B0B"/>
    <w:p w14:paraId="721D2E92" w14:textId="77777777" w:rsidR="00B37B0B" w:rsidRDefault="00B37B0B" w:rsidP="00B37B0B"/>
    <w:p w14:paraId="64909298" w14:textId="77777777" w:rsidR="00B37B0B" w:rsidRDefault="00B37B0B" w:rsidP="00B37B0B"/>
    <w:p w14:paraId="1954BF4B" w14:textId="77777777" w:rsidR="00B37B0B" w:rsidRDefault="00B37B0B" w:rsidP="00B37B0B">
      <w:pPr>
        <w:jc w:val="both"/>
        <w:rPr>
          <w:rFonts w:ascii="Times New Roman" w:hAnsi="Times New Roman" w:cs="Times New Roman"/>
          <w:sz w:val="24"/>
          <w:szCs w:val="24"/>
        </w:rPr>
      </w:pPr>
      <w:r w:rsidRPr="008008A6">
        <w:rPr>
          <w:rFonts w:ascii="Times New Roman" w:hAnsi="Times New Roman" w:cs="Times New Roman"/>
          <w:sz w:val="24"/>
          <w:szCs w:val="24"/>
        </w:rPr>
        <w:lastRenderedPageBreak/>
        <w:t>Figure 1:</w:t>
      </w:r>
      <w:r w:rsidRPr="008008A6">
        <w:rPr>
          <w:rFonts w:ascii="Times New Roman" w:hAnsi="Times New Roman" w:cs="Times New Roman"/>
          <w:b/>
          <w:sz w:val="24"/>
          <w:szCs w:val="24"/>
        </w:rPr>
        <w:t xml:space="preserve"> </w:t>
      </w:r>
      <w:r w:rsidRPr="008008A6">
        <w:rPr>
          <w:rFonts w:ascii="Times New Roman" w:hAnsi="Times New Roman" w:cs="Times New Roman"/>
          <w:sz w:val="24"/>
          <w:szCs w:val="24"/>
        </w:rPr>
        <w:t>Tongue sensor positions in the ‘Southern Cross’ configuration designed for articulographic investigation of mid-sagittal and para-sagittal movements in speech (view of tongue from above; Ying et al., submitted).</w:t>
      </w:r>
    </w:p>
    <w:p w14:paraId="633B4D34" w14:textId="77777777" w:rsidR="00B37B0B" w:rsidRPr="00CE6A1B" w:rsidRDefault="00B37B0B" w:rsidP="00B37B0B">
      <w:pPr>
        <w:jc w:val="both"/>
        <w:rPr>
          <w:rFonts w:ascii="Times New Roman" w:hAnsi="Times New Roman" w:cs="Times New Roman"/>
          <w:sz w:val="24"/>
          <w:szCs w:val="24"/>
        </w:rPr>
      </w:pPr>
      <w:r w:rsidRPr="00CE6A1B">
        <w:rPr>
          <w:rFonts w:ascii="Times New Roman" w:hAnsi="Times New Roman" w:cs="Times New Roman"/>
          <w:sz w:val="24"/>
          <w:szCs w:val="24"/>
        </w:rPr>
        <w:t>Figure 2:</w:t>
      </w:r>
      <w:r w:rsidRPr="00CE6A1B">
        <w:rPr>
          <w:rFonts w:ascii="Times New Roman" w:hAnsi="Times New Roman" w:cs="Times New Roman"/>
          <w:b/>
          <w:sz w:val="24"/>
          <w:szCs w:val="24"/>
        </w:rPr>
        <w:t xml:space="preserve"> </w:t>
      </w:r>
      <w:r w:rsidRPr="00CE6A1B">
        <w:rPr>
          <w:rFonts w:ascii="Times New Roman" w:hAnsi="Times New Roman" w:cs="Times New Roman"/>
          <w:sz w:val="24"/>
          <w:szCs w:val="24"/>
        </w:rPr>
        <w:t>(Color online)</w:t>
      </w:r>
      <w:r w:rsidRPr="00CE6A1B">
        <w:rPr>
          <w:rFonts w:ascii="Times New Roman" w:hAnsi="Times New Roman" w:cs="Times New Roman"/>
          <w:b/>
          <w:sz w:val="24"/>
          <w:szCs w:val="24"/>
        </w:rPr>
        <w:t xml:space="preserve"> </w:t>
      </w:r>
      <w:r w:rsidRPr="00CE6A1B">
        <w:rPr>
          <w:rFonts w:ascii="Times New Roman" w:hAnsi="Times New Roman" w:cs="Times New Roman"/>
          <w:sz w:val="24"/>
          <w:szCs w:val="24"/>
        </w:rPr>
        <w:t>Identification of Analysis Window</w:t>
      </w:r>
      <w:r w:rsidRPr="00CE6A1B">
        <w:rPr>
          <w:rFonts w:ascii="Times New Roman" w:hAnsi="Times New Roman" w:cs="Times New Roman"/>
          <w:b/>
          <w:sz w:val="24"/>
          <w:szCs w:val="24"/>
        </w:rPr>
        <w:t xml:space="preserve">. </w:t>
      </w:r>
      <w:r w:rsidRPr="00CE6A1B">
        <w:rPr>
          <w:rFonts w:ascii="Times New Roman" w:hAnsi="Times New Roman" w:cs="Times New Roman"/>
          <w:sz w:val="24"/>
          <w:szCs w:val="24"/>
        </w:rPr>
        <w:t>Acoustic waveform and spectrum of [</w:t>
      </w:r>
      <w:r w:rsidRPr="00CE6A1B">
        <w:rPr>
          <w:rFonts w:ascii="Doulos SIL" w:hAnsi="Doulos SIL" w:cs="Doulos SIL"/>
          <w:sz w:val="24"/>
          <w:szCs w:val="24"/>
        </w:rPr>
        <w:t>æ</w:t>
      </w:r>
      <w:r w:rsidRPr="00CE6A1B">
        <w:rPr>
          <w:rFonts w:ascii="Times New Roman" w:hAnsi="Times New Roman" w:cs="Times New Roman"/>
          <w:sz w:val="24"/>
          <w:szCs w:val="24"/>
        </w:rPr>
        <w:t>l.b] (left) and [</w:t>
      </w:r>
      <w:r w:rsidRPr="00CE6A1B">
        <w:rPr>
          <w:rFonts w:ascii="Doulos SIL" w:hAnsi="Doulos SIL" w:cs="Doulos SIL"/>
          <w:sz w:val="24"/>
          <w:szCs w:val="24"/>
        </w:rPr>
        <w:t>æ</w:t>
      </w:r>
      <w:r w:rsidRPr="00CE6A1B">
        <w:rPr>
          <w:rFonts w:ascii="Times New Roman" w:hAnsi="Times New Roman" w:cs="Times New Roman"/>
          <w:sz w:val="24"/>
          <w:szCs w:val="24"/>
        </w:rPr>
        <w:t>b.l] (right) produced by female speaker F03. Vertical red lines indicate the endpoint landmarks of the analysis window. Left landmark: acoustic onset of stressed pre-lateral vowel. Right landmark: acoustic onset of unstressed post-lateral vowel.</w:t>
      </w:r>
    </w:p>
    <w:p w14:paraId="750D9D21" w14:textId="77777777" w:rsidR="00B37B0B" w:rsidRDefault="00B37B0B" w:rsidP="00B37B0B">
      <w:pPr>
        <w:rPr>
          <w:rFonts w:ascii="Times New Roman" w:hAnsi="Times New Roman" w:cs="Times New Roman"/>
          <w:bCs/>
          <w:sz w:val="24"/>
          <w:szCs w:val="24"/>
        </w:rPr>
      </w:pPr>
      <w:r w:rsidRPr="008008A6">
        <w:rPr>
          <w:rFonts w:ascii="Times New Roman" w:hAnsi="Times New Roman" w:cs="Times New Roman"/>
          <w:sz w:val="24"/>
          <w:szCs w:val="24"/>
        </w:rPr>
        <w:t>Figure 3:</w:t>
      </w:r>
      <w:r w:rsidRPr="008008A6">
        <w:rPr>
          <w:rFonts w:ascii="Times New Roman" w:hAnsi="Times New Roman" w:cs="Times New Roman"/>
          <w:b/>
          <w:sz w:val="24"/>
          <w:szCs w:val="24"/>
        </w:rPr>
        <w:t xml:space="preserve"> </w:t>
      </w:r>
      <w:r w:rsidRPr="008008A6">
        <w:rPr>
          <w:rFonts w:ascii="Times New Roman" w:hAnsi="Times New Roman" w:cs="Times New Roman"/>
          <w:sz w:val="24"/>
          <w:szCs w:val="24"/>
        </w:rPr>
        <w:t>(Color online)</w:t>
      </w:r>
      <w:r w:rsidRPr="008008A6">
        <w:rPr>
          <w:rFonts w:ascii="Times New Roman" w:hAnsi="Times New Roman" w:cs="Times New Roman"/>
          <w:b/>
          <w:sz w:val="24"/>
          <w:szCs w:val="24"/>
        </w:rPr>
        <w:t xml:space="preserve"> </w:t>
      </w:r>
      <w:r w:rsidRPr="008008A6">
        <w:rPr>
          <w:rFonts w:ascii="Times New Roman" w:hAnsi="Times New Roman" w:cs="Times New Roman"/>
          <w:bCs/>
          <w:sz w:val="24"/>
          <w:szCs w:val="24"/>
        </w:rPr>
        <w:t>/l/ articulation in onset (top panel – as shown in Table 3a) and coda (bottom panel – as shown in Table 3b) positions</w:t>
      </w:r>
      <w:r w:rsidRPr="008008A6">
        <w:rPr>
          <w:rFonts w:ascii="Times New Roman" w:hAnsi="Times New Roman" w:cs="Times New Roman"/>
          <w:bCs/>
          <w:i/>
          <w:sz w:val="24"/>
          <w:szCs w:val="24"/>
        </w:rPr>
        <w:t>.</w:t>
      </w:r>
      <w:r w:rsidRPr="008008A6">
        <w:rPr>
          <w:rFonts w:ascii="Times New Roman" w:hAnsi="Times New Roman" w:cs="Times New Roman"/>
          <w:bCs/>
          <w:sz w:val="24"/>
          <w:szCs w:val="24"/>
        </w:rPr>
        <w:t xml:space="preserve"> Top-to-bottom in each panel: acoustic waveform; tongue dorsum movement in the anterior-posterior (x) dimension (TDx); then tongue middle (TMz), para-sagittal tongue left (TLz), para-sagittal tongue right (TRz) and tongue tip (TTz) movements in the vertical (z) dimension. Example utterances ‘tablet</w:t>
      </w:r>
      <w:r w:rsidRPr="008008A6">
        <w:rPr>
          <w:rFonts w:ascii="Times New Roman" w:hAnsi="Times New Roman" w:cs="Times New Roman"/>
          <w:bCs/>
          <w:i/>
          <w:sz w:val="24"/>
          <w:szCs w:val="24"/>
        </w:rPr>
        <w:t>’</w:t>
      </w:r>
      <w:r w:rsidRPr="008008A6">
        <w:rPr>
          <w:rFonts w:ascii="Times New Roman" w:hAnsi="Times New Roman" w:cs="Times New Roman"/>
          <w:bCs/>
          <w:sz w:val="24"/>
          <w:szCs w:val="24"/>
        </w:rPr>
        <w:t xml:space="preserve"> (top panel - as shown in Table 3a) and ‘talbot</w:t>
      </w:r>
      <w:r w:rsidRPr="008008A6">
        <w:rPr>
          <w:rFonts w:ascii="Times New Roman" w:hAnsi="Times New Roman" w:cs="Times New Roman"/>
          <w:bCs/>
          <w:i/>
          <w:sz w:val="24"/>
          <w:szCs w:val="24"/>
        </w:rPr>
        <w:t>’</w:t>
      </w:r>
      <w:r w:rsidRPr="008008A6">
        <w:rPr>
          <w:rFonts w:ascii="Times New Roman" w:hAnsi="Times New Roman" w:cs="Times New Roman"/>
          <w:bCs/>
          <w:sz w:val="24"/>
          <w:szCs w:val="24"/>
        </w:rPr>
        <w:t xml:space="preserve"> (bottom panel - as shown in Table 3b) produced by female speaker F03. x-axes: time (ms); y-axes: displacement (mm).</w:t>
      </w:r>
    </w:p>
    <w:p w14:paraId="2651E1A4" w14:textId="77777777" w:rsidR="00B37B0B" w:rsidRDefault="00B37B0B" w:rsidP="00B37B0B">
      <w:pPr>
        <w:jc w:val="both"/>
        <w:rPr>
          <w:rFonts w:ascii="Times New Roman" w:hAnsi="Times New Roman" w:cs="Times New Roman"/>
          <w:bCs/>
          <w:sz w:val="24"/>
          <w:szCs w:val="24"/>
        </w:rPr>
      </w:pPr>
      <w:r w:rsidRPr="008008A6">
        <w:rPr>
          <w:rFonts w:ascii="Times New Roman" w:hAnsi="Times New Roman" w:cs="Times New Roman"/>
          <w:bCs/>
          <w:sz w:val="24"/>
          <w:szCs w:val="24"/>
        </w:rPr>
        <w:t xml:space="preserve">Figure 4: (Color online) Tongue </w:t>
      </w:r>
      <w:r>
        <w:rPr>
          <w:rFonts w:ascii="Times New Roman" w:hAnsi="Times New Roman" w:cs="Times New Roman"/>
          <w:bCs/>
          <w:sz w:val="24"/>
          <w:szCs w:val="24"/>
        </w:rPr>
        <w:t>lateralization</w:t>
      </w:r>
      <w:r w:rsidRPr="008008A6">
        <w:rPr>
          <w:rFonts w:ascii="Times New Roman" w:hAnsi="Times New Roman" w:cs="Times New Roman"/>
          <w:bCs/>
          <w:sz w:val="24"/>
          <w:szCs w:val="24"/>
        </w:rPr>
        <w:t xml:space="preserve"> (in the coronal plane) of /l/ tokens in the contexts of preceding stressed /</w:t>
      </w:r>
      <w:r w:rsidRPr="008008A6">
        <w:rPr>
          <w:rFonts w:ascii="Doulos SIL" w:hAnsi="Doulos SIL" w:cs="Doulos SIL"/>
          <w:sz w:val="24"/>
          <w:szCs w:val="24"/>
        </w:rPr>
        <w:t>æ</w:t>
      </w:r>
      <w:r w:rsidRPr="008008A6">
        <w:rPr>
          <w:rFonts w:ascii="Times New Roman" w:hAnsi="Times New Roman" w:cs="Times New Roman"/>
          <w:bCs/>
          <w:sz w:val="24"/>
          <w:szCs w:val="24"/>
        </w:rPr>
        <w:t>/ versus /</w:t>
      </w:r>
      <w:r w:rsidRPr="008008A6">
        <w:rPr>
          <w:rFonts w:ascii="Doulos SIL" w:hAnsi="Doulos SIL" w:cs="Doulos SIL"/>
          <w:sz w:val="24"/>
          <w:szCs w:val="24"/>
        </w:rPr>
        <w:t>ɪ</w:t>
      </w:r>
      <w:r w:rsidRPr="008008A6">
        <w:rPr>
          <w:rFonts w:ascii="Times New Roman" w:hAnsi="Times New Roman" w:cs="Times New Roman"/>
          <w:bCs/>
          <w:sz w:val="24"/>
          <w:szCs w:val="24"/>
        </w:rPr>
        <w:t xml:space="preserve">/. The y-axis shows ∆Height (normalized tongue </w:t>
      </w:r>
      <w:r>
        <w:rPr>
          <w:rFonts w:ascii="Times New Roman" w:hAnsi="Times New Roman" w:cs="Times New Roman"/>
          <w:bCs/>
          <w:sz w:val="24"/>
          <w:szCs w:val="24"/>
        </w:rPr>
        <w:t>lateralization</w:t>
      </w:r>
      <w:r w:rsidRPr="008008A6">
        <w:rPr>
          <w:rFonts w:ascii="Times New Roman" w:hAnsi="Times New Roman" w:cs="Times New Roman"/>
          <w:bCs/>
          <w:sz w:val="24"/>
          <w:szCs w:val="24"/>
        </w:rPr>
        <w:t xml:space="preserve">); higher values indicate greater </w:t>
      </w:r>
      <w:r>
        <w:rPr>
          <w:rFonts w:ascii="Times New Roman" w:hAnsi="Times New Roman" w:cs="Times New Roman"/>
          <w:bCs/>
          <w:sz w:val="24"/>
          <w:szCs w:val="24"/>
        </w:rPr>
        <w:t>lateralization</w:t>
      </w:r>
      <w:r w:rsidRPr="008008A6">
        <w:rPr>
          <w:rFonts w:ascii="Times New Roman" w:hAnsi="Times New Roman" w:cs="Times New Roman"/>
          <w:bCs/>
          <w:sz w:val="24"/>
          <w:szCs w:val="24"/>
        </w:rPr>
        <w:t>. The x-axis shows a time window of 300 ms from the onset of the stressed vowel (V</w:t>
      </w:r>
      <w:r w:rsidRPr="008008A6">
        <w:rPr>
          <w:rFonts w:ascii="Times New Roman" w:hAnsi="Times New Roman" w:cs="Times New Roman"/>
          <w:bCs/>
          <w:sz w:val="24"/>
          <w:szCs w:val="24"/>
          <w:vertAlign w:val="subscript"/>
        </w:rPr>
        <w:t>1</w:t>
      </w:r>
      <w:r w:rsidRPr="008008A6">
        <w:rPr>
          <w:rFonts w:ascii="Times New Roman" w:hAnsi="Times New Roman" w:cs="Times New Roman"/>
          <w:bCs/>
          <w:sz w:val="24"/>
          <w:szCs w:val="24"/>
        </w:rPr>
        <w:t xml:space="preserve">) and incorporates /l/ production in all cases. The relevant portion of the trajectories is the peaks between 180 ~ 250 ms, which indicate the timing and magnitude of maximal tongue </w:t>
      </w:r>
      <w:r>
        <w:rPr>
          <w:rFonts w:ascii="Times New Roman" w:hAnsi="Times New Roman" w:cs="Times New Roman"/>
          <w:bCs/>
          <w:sz w:val="24"/>
          <w:szCs w:val="24"/>
        </w:rPr>
        <w:t>lateralization</w:t>
      </w:r>
      <w:r w:rsidRPr="008008A6">
        <w:rPr>
          <w:rFonts w:ascii="Times New Roman" w:hAnsi="Times New Roman" w:cs="Times New Roman"/>
          <w:bCs/>
          <w:sz w:val="24"/>
          <w:szCs w:val="24"/>
        </w:rPr>
        <w:t xml:space="preserve"> as indexed by ∆Height.</w:t>
      </w:r>
    </w:p>
    <w:p w14:paraId="2E4A24B9" w14:textId="77777777" w:rsidR="00B37B0B" w:rsidRDefault="00B37B0B" w:rsidP="00B37B0B">
      <w:pPr>
        <w:jc w:val="both"/>
        <w:rPr>
          <w:rFonts w:ascii="Times New Roman" w:hAnsi="Times New Roman" w:cs="Times New Roman"/>
          <w:bCs/>
          <w:sz w:val="24"/>
          <w:szCs w:val="24"/>
        </w:rPr>
      </w:pPr>
      <w:r w:rsidRPr="008008A6">
        <w:rPr>
          <w:rFonts w:ascii="Times New Roman" w:hAnsi="Times New Roman" w:cs="Times New Roman"/>
          <w:bCs/>
          <w:sz w:val="24"/>
          <w:szCs w:val="24"/>
        </w:rPr>
        <w:t>Figure 5:</w:t>
      </w:r>
      <w:r w:rsidRPr="008008A6">
        <w:rPr>
          <w:rFonts w:ascii="Times New Roman" w:hAnsi="Times New Roman" w:cs="Times New Roman"/>
          <w:b/>
          <w:bCs/>
          <w:sz w:val="24"/>
          <w:szCs w:val="24"/>
        </w:rPr>
        <w:t xml:space="preserve"> </w:t>
      </w:r>
      <w:r w:rsidRPr="008008A6">
        <w:rPr>
          <w:rFonts w:ascii="Times New Roman" w:hAnsi="Times New Roman" w:cs="Times New Roman"/>
          <w:bCs/>
          <w:sz w:val="24"/>
          <w:szCs w:val="24"/>
        </w:rPr>
        <w:t>(Color online)</w:t>
      </w:r>
      <w:r w:rsidRPr="008008A6">
        <w:rPr>
          <w:rFonts w:ascii="Times New Roman" w:hAnsi="Times New Roman" w:cs="Times New Roman"/>
          <w:b/>
          <w:bCs/>
          <w:sz w:val="24"/>
          <w:szCs w:val="24"/>
        </w:rPr>
        <w:t xml:space="preserve"> </w:t>
      </w:r>
      <w:r w:rsidRPr="008008A6">
        <w:rPr>
          <w:rFonts w:ascii="Times New Roman" w:hAnsi="Times New Roman" w:cs="Times New Roman"/>
          <w:bCs/>
          <w:sz w:val="24"/>
          <w:szCs w:val="24"/>
        </w:rPr>
        <w:t xml:space="preserve">Temporal dynamics of tongue </w:t>
      </w:r>
      <w:r>
        <w:rPr>
          <w:rFonts w:ascii="Times New Roman" w:hAnsi="Times New Roman" w:cs="Times New Roman"/>
          <w:bCs/>
          <w:sz w:val="24"/>
          <w:szCs w:val="24"/>
        </w:rPr>
        <w:t>lateralization</w:t>
      </w:r>
      <w:r w:rsidRPr="008008A6">
        <w:rPr>
          <w:rFonts w:ascii="Times New Roman" w:hAnsi="Times New Roman" w:cs="Times New Roman"/>
          <w:bCs/>
          <w:sz w:val="24"/>
          <w:szCs w:val="24"/>
        </w:rPr>
        <w:t xml:space="preserve"> on the dominant side of the tongue blade in the coronal plane. The x-axis shows the time window of 300 ms from the onset of V</w:t>
      </w:r>
      <w:r w:rsidRPr="008008A6">
        <w:rPr>
          <w:rFonts w:ascii="Times New Roman" w:hAnsi="Times New Roman" w:cs="Times New Roman"/>
          <w:bCs/>
          <w:sz w:val="24"/>
          <w:szCs w:val="24"/>
          <w:vertAlign w:val="subscript"/>
        </w:rPr>
        <w:t>1</w:t>
      </w:r>
      <w:r w:rsidRPr="008008A6">
        <w:rPr>
          <w:rFonts w:ascii="Times New Roman" w:hAnsi="Times New Roman" w:cs="Times New Roman"/>
          <w:bCs/>
          <w:sz w:val="24"/>
          <w:szCs w:val="24"/>
        </w:rPr>
        <w:t xml:space="preserve">. The y-axis shows ∆Height (normalized tongue </w:t>
      </w:r>
      <w:r>
        <w:rPr>
          <w:rFonts w:ascii="Times New Roman" w:hAnsi="Times New Roman" w:cs="Times New Roman"/>
          <w:bCs/>
          <w:sz w:val="24"/>
          <w:szCs w:val="24"/>
        </w:rPr>
        <w:t>lateralization</w:t>
      </w:r>
      <w:r w:rsidRPr="008008A6">
        <w:rPr>
          <w:rFonts w:ascii="Times New Roman" w:hAnsi="Times New Roman" w:cs="Times New Roman"/>
          <w:bCs/>
          <w:sz w:val="24"/>
          <w:szCs w:val="24"/>
        </w:rPr>
        <w:t>). A value of zero indicates a flat tongue shape along the coronal plane between the para-sagittal sensor and the mid-sagittal tongue blade virtual sensor. A positive value indicates the dominant side of the tongue blade is lower than the mid-sagittal tongue blade virtual sensor.</w:t>
      </w:r>
    </w:p>
    <w:p w14:paraId="6D6FA65F" w14:textId="77777777" w:rsidR="00B37B0B" w:rsidRDefault="00B37B0B" w:rsidP="00B37B0B">
      <w:pPr>
        <w:jc w:val="both"/>
        <w:rPr>
          <w:rFonts w:ascii="Times New Roman" w:hAnsi="Times New Roman" w:cs="Times New Roman"/>
          <w:bCs/>
          <w:sz w:val="24"/>
          <w:szCs w:val="24"/>
        </w:rPr>
      </w:pPr>
      <w:r w:rsidRPr="008008A6">
        <w:rPr>
          <w:rFonts w:ascii="Times New Roman" w:hAnsi="Times New Roman" w:cs="Times New Roman"/>
          <w:bCs/>
          <w:sz w:val="24"/>
          <w:szCs w:val="24"/>
        </w:rPr>
        <w:t>Figure 6:</w:t>
      </w:r>
      <w:r w:rsidRPr="008008A6">
        <w:rPr>
          <w:rFonts w:ascii="Times New Roman" w:hAnsi="Times New Roman" w:cs="Times New Roman"/>
          <w:b/>
          <w:bCs/>
          <w:sz w:val="24"/>
          <w:szCs w:val="24"/>
        </w:rPr>
        <w:t xml:space="preserve"> </w:t>
      </w:r>
      <w:r w:rsidRPr="008008A6">
        <w:rPr>
          <w:rFonts w:ascii="Times New Roman" w:hAnsi="Times New Roman" w:cs="Times New Roman"/>
          <w:bCs/>
          <w:sz w:val="24"/>
          <w:szCs w:val="24"/>
        </w:rPr>
        <w:t>(Color online)</w:t>
      </w:r>
      <w:r w:rsidRPr="008008A6">
        <w:rPr>
          <w:rFonts w:ascii="Times New Roman" w:hAnsi="Times New Roman" w:cs="Times New Roman"/>
          <w:b/>
          <w:bCs/>
          <w:sz w:val="24"/>
          <w:szCs w:val="24"/>
        </w:rPr>
        <w:t xml:space="preserve"> </w:t>
      </w:r>
      <w:r w:rsidRPr="008008A6">
        <w:rPr>
          <w:rFonts w:ascii="Times New Roman" w:hAnsi="Times New Roman" w:cs="Times New Roman"/>
          <w:bCs/>
          <w:sz w:val="24"/>
          <w:szCs w:val="24"/>
        </w:rPr>
        <w:t>Temporal dynamics of F1 frequency. The x-axis shows the time window of 300 ms from the onset of V</w:t>
      </w:r>
      <w:r w:rsidRPr="008008A6">
        <w:rPr>
          <w:rFonts w:ascii="Times New Roman" w:hAnsi="Times New Roman" w:cs="Times New Roman"/>
          <w:bCs/>
          <w:sz w:val="24"/>
          <w:szCs w:val="24"/>
          <w:vertAlign w:val="subscript"/>
        </w:rPr>
        <w:t>1</w:t>
      </w:r>
      <w:r w:rsidRPr="008008A6">
        <w:rPr>
          <w:rFonts w:ascii="Times New Roman" w:hAnsi="Times New Roman" w:cs="Times New Roman"/>
          <w:bCs/>
          <w:sz w:val="24"/>
          <w:szCs w:val="24"/>
        </w:rPr>
        <w:t>. The y-axis shows normalized F1 values. Black lines on the x-axis indicate the target time window.</w:t>
      </w:r>
    </w:p>
    <w:p w14:paraId="6F4E6A31" w14:textId="77777777" w:rsidR="00B37B0B" w:rsidRDefault="00B37B0B" w:rsidP="00B37B0B">
      <w:pPr>
        <w:jc w:val="both"/>
        <w:rPr>
          <w:rFonts w:ascii="Times New Roman" w:hAnsi="Times New Roman" w:cs="Times New Roman"/>
          <w:bCs/>
          <w:sz w:val="24"/>
          <w:szCs w:val="24"/>
        </w:rPr>
      </w:pPr>
      <w:r w:rsidRPr="008008A6">
        <w:rPr>
          <w:rFonts w:ascii="Times New Roman" w:hAnsi="Times New Roman" w:cs="Times New Roman"/>
          <w:bCs/>
          <w:sz w:val="24"/>
          <w:szCs w:val="24"/>
        </w:rPr>
        <w:t>Figure 7:</w:t>
      </w:r>
      <w:r w:rsidRPr="008008A6">
        <w:rPr>
          <w:rFonts w:ascii="Times New Roman" w:hAnsi="Times New Roman" w:cs="Times New Roman"/>
          <w:b/>
          <w:bCs/>
          <w:sz w:val="24"/>
          <w:szCs w:val="24"/>
        </w:rPr>
        <w:t xml:space="preserve"> </w:t>
      </w:r>
      <w:r w:rsidRPr="008008A6">
        <w:rPr>
          <w:rFonts w:ascii="Times New Roman" w:hAnsi="Times New Roman" w:cs="Times New Roman"/>
          <w:bCs/>
          <w:sz w:val="24"/>
          <w:szCs w:val="24"/>
        </w:rPr>
        <w:t>(Color online)</w:t>
      </w:r>
      <w:r w:rsidRPr="008008A6">
        <w:rPr>
          <w:rFonts w:ascii="Times New Roman" w:hAnsi="Times New Roman" w:cs="Times New Roman"/>
          <w:b/>
          <w:bCs/>
          <w:sz w:val="24"/>
          <w:szCs w:val="24"/>
        </w:rPr>
        <w:t xml:space="preserve"> </w:t>
      </w:r>
      <w:r w:rsidRPr="008008A6">
        <w:rPr>
          <w:rFonts w:ascii="Times New Roman" w:hAnsi="Times New Roman" w:cs="Times New Roman"/>
          <w:bCs/>
          <w:sz w:val="24"/>
          <w:szCs w:val="24"/>
        </w:rPr>
        <w:t>Temporal dynamics of F2 frequency. The x-axis shows the time window of 300 ms from the onset of V</w:t>
      </w:r>
      <w:r w:rsidRPr="008008A6">
        <w:rPr>
          <w:rFonts w:ascii="Times New Roman" w:hAnsi="Times New Roman" w:cs="Times New Roman"/>
          <w:bCs/>
          <w:sz w:val="24"/>
          <w:szCs w:val="24"/>
          <w:vertAlign w:val="subscript"/>
        </w:rPr>
        <w:t>1</w:t>
      </w:r>
      <w:r w:rsidRPr="008008A6">
        <w:rPr>
          <w:rFonts w:ascii="Times New Roman" w:hAnsi="Times New Roman" w:cs="Times New Roman"/>
          <w:bCs/>
          <w:sz w:val="24"/>
          <w:szCs w:val="24"/>
        </w:rPr>
        <w:t>. The y-axis shows normalized F2 values. Black lines on the x-axis indicate the target time window.</w:t>
      </w:r>
    </w:p>
    <w:p w14:paraId="2E4CD85B" w14:textId="77777777" w:rsidR="00B37B0B" w:rsidRDefault="00B37B0B" w:rsidP="00B37B0B">
      <w:pPr>
        <w:jc w:val="both"/>
        <w:rPr>
          <w:rFonts w:ascii="Times New Roman" w:hAnsi="Times New Roman" w:cs="Times New Roman"/>
          <w:bCs/>
          <w:sz w:val="24"/>
          <w:szCs w:val="24"/>
        </w:rPr>
      </w:pPr>
      <w:r w:rsidRPr="008008A6">
        <w:rPr>
          <w:rFonts w:ascii="Times New Roman" w:hAnsi="Times New Roman" w:cs="Times New Roman"/>
          <w:bCs/>
          <w:sz w:val="24"/>
          <w:szCs w:val="24"/>
        </w:rPr>
        <w:t>Figure 8:</w:t>
      </w:r>
      <w:r w:rsidRPr="008008A6">
        <w:rPr>
          <w:rFonts w:ascii="Times New Roman" w:hAnsi="Times New Roman" w:cs="Times New Roman"/>
          <w:b/>
          <w:bCs/>
          <w:sz w:val="24"/>
          <w:szCs w:val="24"/>
        </w:rPr>
        <w:t xml:space="preserve"> </w:t>
      </w:r>
      <w:r w:rsidRPr="008008A6">
        <w:rPr>
          <w:rFonts w:ascii="Times New Roman" w:hAnsi="Times New Roman" w:cs="Times New Roman"/>
          <w:bCs/>
          <w:sz w:val="24"/>
          <w:szCs w:val="24"/>
        </w:rPr>
        <w:t>(Color online)</w:t>
      </w:r>
      <w:r w:rsidRPr="008008A6">
        <w:rPr>
          <w:rFonts w:ascii="Times New Roman" w:hAnsi="Times New Roman" w:cs="Times New Roman"/>
          <w:b/>
          <w:bCs/>
          <w:sz w:val="24"/>
          <w:szCs w:val="24"/>
        </w:rPr>
        <w:t xml:space="preserve"> </w:t>
      </w:r>
      <w:r w:rsidRPr="008008A6">
        <w:rPr>
          <w:rFonts w:ascii="Times New Roman" w:hAnsi="Times New Roman" w:cs="Times New Roman"/>
          <w:bCs/>
          <w:sz w:val="24"/>
          <w:szCs w:val="24"/>
        </w:rPr>
        <w:t>Temporal dynamics of F3 frequency. The x-axis shows the time window of 300 ms from the onset of V</w:t>
      </w:r>
      <w:r w:rsidRPr="008008A6">
        <w:rPr>
          <w:rFonts w:ascii="Times New Roman" w:hAnsi="Times New Roman" w:cs="Times New Roman"/>
          <w:bCs/>
          <w:sz w:val="24"/>
          <w:szCs w:val="24"/>
          <w:vertAlign w:val="subscript"/>
        </w:rPr>
        <w:t>1</w:t>
      </w:r>
      <w:r w:rsidRPr="008008A6">
        <w:rPr>
          <w:rFonts w:ascii="Times New Roman" w:hAnsi="Times New Roman" w:cs="Times New Roman"/>
          <w:bCs/>
          <w:sz w:val="24"/>
          <w:szCs w:val="24"/>
        </w:rPr>
        <w:t>. The y-axis shows normalized F3 values.</w:t>
      </w:r>
      <w:r w:rsidRPr="008008A6">
        <w:rPr>
          <w:rFonts w:ascii="Times New Roman" w:hAnsi="Times New Roman" w:cs="Times New Roman"/>
          <w:b/>
          <w:bCs/>
          <w:sz w:val="24"/>
          <w:szCs w:val="24"/>
        </w:rPr>
        <w:t xml:space="preserve"> </w:t>
      </w:r>
      <w:r w:rsidRPr="008008A6">
        <w:rPr>
          <w:rFonts w:ascii="Times New Roman" w:hAnsi="Times New Roman" w:cs="Times New Roman"/>
          <w:bCs/>
          <w:sz w:val="24"/>
          <w:szCs w:val="24"/>
        </w:rPr>
        <w:t>Black lines on the x-axis indicate the target time window.</w:t>
      </w:r>
    </w:p>
    <w:p w14:paraId="5514ECF4" w14:textId="77777777" w:rsidR="00B37B0B" w:rsidRDefault="00B37B0B" w:rsidP="00B37B0B">
      <w:pPr>
        <w:jc w:val="both"/>
        <w:rPr>
          <w:rFonts w:ascii="Times New Roman" w:hAnsi="Times New Roman" w:cs="Times New Roman"/>
          <w:bCs/>
          <w:sz w:val="24"/>
          <w:szCs w:val="24"/>
        </w:rPr>
      </w:pPr>
      <w:r w:rsidRPr="008008A6">
        <w:rPr>
          <w:rFonts w:ascii="Times New Roman" w:hAnsi="Times New Roman" w:cs="Times New Roman"/>
          <w:bCs/>
          <w:sz w:val="24"/>
          <w:szCs w:val="24"/>
        </w:rPr>
        <w:t>Figure 9:</w:t>
      </w:r>
      <w:r w:rsidRPr="008008A6">
        <w:rPr>
          <w:rFonts w:ascii="Times New Roman" w:hAnsi="Times New Roman" w:cs="Times New Roman"/>
          <w:b/>
          <w:bCs/>
          <w:sz w:val="24"/>
          <w:szCs w:val="24"/>
        </w:rPr>
        <w:t xml:space="preserve"> </w:t>
      </w:r>
      <w:r w:rsidRPr="008008A6">
        <w:rPr>
          <w:rFonts w:ascii="Times New Roman" w:hAnsi="Times New Roman" w:cs="Times New Roman"/>
          <w:bCs/>
          <w:sz w:val="24"/>
          <w:szCs w:val="24"/>
        </w:rPr>
        <w:t>(Color line)</w:t>
      </w:r>
      <w:r w:rsidRPr="008008A6">
        <w:rPr>
          <w:rFonts w:ascii="Times New Roman" w:hAnsi="Times New Roman" w:cs="Times New Roman"/>
          <w:b/>
          <w:bCs/>
          <w:sz w:val="24"/>
          <w:szCs w:val="24"/>
        </w:rPr>
        <w:t xml:space="preserve"> </w:t>
      </w:r>
      <w:r w:rsidRPr="008008A6">
        <w:rPr>
          <w:rFonts w:ascii="Times New Roman" w:hAnsi="Times New Roman" w:cs="Times New Roman"/>
          <w:bCs/>
          <w:sz w:val="24"/>
          <w:szCs w:val="24"/>
        </w:rPr>
        <w:t xml:space="preserve">The relation of F1 frequency and ∆Height. The x-axis shows ∆Height (normalized tongue </w:t>
      </w:r>
      <w:r>
        <w:rPr>
          <w:rFonts w:ascii="Times New Roman" w:hAnsi="Times New Roman" w:cs="Times New Roman"/>
          <w:bCs/>
          <w:sz w:val="24"/>
          <w:szCs w:val="24"/>
        </w:rPr>
        <w:t>lateralization</w:t>
      </w:r>
      <w:r w:rsidRPr="008008A6">
        <w:rPr>
          <w:rFonts w:ascii="Times New Roman" w:hAnsi="Times New Roman" w:cs="Times New Roman"/>
          <w:bCs/>
          <w:sz w:val="24"/>
          <w:szCs w:val="24"/>
        </w:rPr>
        <w:t xml:space="preserve">); the y-axis shows the normalized F1 frequency (all the data </w:t>
      </w:r>
      <w:r w:rsidRPr="008008A6">
        <w:rPr>
          <w:rFonts w:ascii="Times New Roman" w:hAnsi="Times New Roman" w:cs="Times New Roman"/>
          <w:bCs/>
          <w:sz w:val="24"/>
          <w:szCs w:val="24"/>
        </w:rPr>
        <w:lastRenderedPageBreak/>
        <w:t>points are within three standard deviations). Vowel context is separated by color and syllable position is separated by plots (left panel: onset position; right panel: coda position).</w:t>
      </w:r>
    </w:p>
    <w:p w14:paraId="1ED33AF0" w14:textId="77777777" w:rsidR="00B37B0B" w:rsidRDefault="00B37B0B" w:rsidP="00B37B0B">
      <w:pPr>
        <w:jc w:val="both"/>
        <w:rPr>
          <w:rFonts w:ascii="Times New Roman" w:hAnsi="Times New Roman" w:cs="Times New Roman"/>
          <w:bCs/>
          <w:sz w:val="24"/>
          <w:szCs w:val="24"/>
        </w:rPr>
      </w:pPr>
      <w:r w:rsidRPr="008008A6">
        <w:rPr>
          <w:rFonts w:ascii="Times New Roman" w:hAnsi="Times New Roman" w:cs="Times New Roman"/>
          <w:bCs/>
          <w:sz w:val="24"/>
          <w:szCs w:val="24"/>
        </w:rPr>
        <w:t>Figure 10:</w:t>
      </w:r>
      <w:r w:rsidRPr="008008A6">
        <w:rPr>
          <w:rFonts w:ascii="Times New Roman" w:hAnsi="Times New Roman" w:cs="Times New Roman"/>
          <w:b/>
          <w:bCs/>
          <w:sz w:val="24"/>
          <w:szCs w:val="24"/>
        </w:rPr>
        <w:t xml:space="preserve"> </w:t>
      </w:r>
      <w:r w:rsidRPr="008008A6">
        <w:rPr>
          <w:rFonts w:ascii="Times New Roman" w:hAnsi="Times New Roman" w:cs="Times New Roman"/>
          <w:bCs/>
          <w:sz w:val="24"/>
          <w:szCs w:val="24"/>
        </w:rPr>
        <w:t>(Color online)</w:t>
      </w:r>
      <w:r w:rsidRPr="008008A6">
        <w:rPr>
          <w:rFonts w:ascii="Times New Roman" w:hAnsi="Times New Roman" w:cs="Times New Roman"/>
          <w:b/>
          <w:bCs/>
          <w:sz w:val="24"/>
          <w:szCs w:val="24"/>
        </w:rPr>
        <w:t xml:space="preserve"> </w:t>
      </w:r>
      <w:r w:rsidRPr="008008A6">
        <w:rPr>
          <w:rFonts w:ascii="Times New Roman" w:hAnsi="Times New Roman" w:cs="Times New Roman"/>
          <w:bCs/>
          <w:sz w:val="24"/>
          <w:szCs w:val="24"/>
        </w:rPr>
        <w:t xml:space="preserve">The relation of F2 frequency and tongue </w:t>
      </w:r>
      <w:r>
        <w:rPr>
          <w:rFonts w:ascii="Times New Roman" w:hAnsi="Times New Roman" w:cs="Times New Roman"/>
          <w:bCs/>
          <w:sz w:val="24"/>
          <w:szCs w:val="24"/>
        </w:rPr>
        <w:t>lateralization</w:t>
      </w:r>
      <w:r w:rsidRPr="008008A6">
        <w:rPr>
          <w:rFonts w:ascii="Times New Roman" w:hAnsi="Times New Roman" w:cs="Times New Roman"/>
          <w:bCs/>
          <w:sz w:val="24"/>
          <w:szCs w:val="24"/>
        </w:rPr>
        <w:t xml:space="preserve">. The x-axis shows ∆Height (normalized tongue </w:t>
      </w:r>
      <w:r>
        <w:rPr>
          <w:rFonts w:ascii="Times New Roman" w:hAnsi="Times New Roman" w:cs="Times New Roman"/>
          <w:bCs/>
          <w:sz w:val="24"/>
          <w:szCs w:val="24"/>
        </w:rPr>
        <w:t>lateralization</w:t>
      </w:r>
      <w:r w:rsidRPr="008008A6">
        <w:rPr>
          <w:rFonts w:ascii="Times New Roman" w:hAnsi="Times New Roman" w:cs="Times New Roman"/>
          <w:bCs/>
          <w:sz w:val="24"/>
          <w:szCs w:val="24"/>
        </w:rPr>
        <w:t>); the y-axis shows the normalized F2 frequency (all the data points are within three standard deviations). Vowel context is separated by color and syllable position is separated by plots (left panel: onset position; right panel: coda position).</w:t>
      </w:r>
    </w:p>
    <w:p w14:paraId="2888CB0D" w14:textId="77777777" w:rsidR="00B37B0B" w:rsidRDefault="00B37B0B" w:rsidP="00B37B0B">
      <w:pPr>
        <w:jc w:val="both"/>
      </w:pPr>
      <w:r w:rsidRPr="008008A6">
        <w:rPr>
          <w:rFonts w:ascii="Times New Roman" w:hAnsi="Times New Roman" w:cs="Times New Roman"/>
          <w:bCs/>
          <w:sz w:val="24"/>
          <w:szCs w:val="24"/>
        </w:rPr>
        <w:t>Figure 11:</w:t>
      </w:r>
      <w:r w:rsidRPr="008008A6">
        <w:rPr>
          <w:rFonts w:ascii="Times New Roman" w:hAnsi="Times New Roman" w:cs="Times New Roman"/>
          <w:b/>
          <w:bCs/>
          <w:sz w:val="24"/>
          <w:szCs w:val="24"/>
        </w:rPr>
        <w:t xml:space="preserve"> </w:t>
      </w:r>
      <w:r w:rsidRPr="008008A6">
        <w:rPr>
          <w:rFonts w:ascii="Times New Roman" w:hAnsi="Times New Roman" w:cs="Times New Roman"/>
          <w:bCs/>
          <w:sz w:val="24"/>
          <w:szCs w:val="24"/>
        </w:rPr>
        <w:t>(Color online)</w:t>
      </w:r>
      <w:r w:rsidRPr="008008A6">
        <w:rPr>
          <w:rFonts w:ascii="Times New Roman" w:hAnsi="Times New Roman" w:cs="Times New Roman"/>
          <w:b/>
          <w:bCs/>
          <w:sz w:val="24"/>
          <w:szCs w:val="24"/>
        </w:rPr>
        <w:t xml:space="preserve"> </w:t>
      </w:r>
      <w:r w:rsidRPr="008008A6">
        <w:rPr>
          <w:rFonts w:ascii="Times New Roman" w:hAnsi="Times New Roman" w:cs="Times New Roman"/>
          <w:bCs/>
          <w:sz w:val="24"/>
          <w:szCs w:val="24"/>
        </w:rPr>
        <w:t xml:space="preserve">The relation of F3 frequency and tongue </w:t>
      </w:r>
      <w:r>
        <w:rPr>
          <w:rFonts w:ascii="Times New Roman" w:hAnsi="Times New Roman" w:cs="Times New Roman"/>
          <w:bCs/>
          <w:sz w:val="24"/>
          <w:szCs w:val="24"/>
        </w:rPr>
        <w:t>lateralization</w:t>
      </w:r>
      <w:r w:rsidRPr="008008A6">
        <w:rPr>
          <w:rFonts w:ascii="Times New Roman" w:hAnsi="Times New Roman" w:cs="Times New Roman"/>
          <w:bCs/>
          <w:sz w:val="24"/>
          <w:szCs w:val="24"/>
        </w:rPr>
        <w:t xml:space="preserve">. The x-axis shows ∆Height (normalized tongue </w:t>
      </w:r>
      <w:r>
        <w:rPr>
          <w:rFonts w:ascii="Times New Roman" w:hAnsi="Times New Roman" w:cs="Times New Roman"/>
          <w:bCs/>
          <w:sz w:val="24"/>
          <w:szCs w:val="24"/>
        </w:rPr>
        <w:t>lateralization</w:t>
      </w:r>
      <w:r w:rsidRPr="008008A6">
        <w:rPr>
          <w:rFonts w:ascii="Times New Roman" w:hAnsi="Times New Roman" w:cs="Times New Roman"/>
          <w:bCs/>
          <w:sz w:val="24"/>
          <w:szCs w:val="24"/>
        </w:rPr>
        <w:t>); the y-axis shows the normalized F3 frequency (all the data points are within three standard deviations). Vowel context is separated by color and syllable position is separated by plots (left panel: onset position; right panel: coda position).</w:t>
      </w:r>
    </w:p>
    <w:p w14:paraId="29757FF7" w14:textId="77777777" w:rsidR="00B37B0B" w:rsidRPr="00503F4A" w:rsidRDefault="00B37B0B" w:rsidP="00503F4A">
      <w:pPr>
        <w:widowControl w:val="0"/>
        <w:suppressAutoHyphens/>
        <w:spacing w:after="0" w:line="480" w:lineRule="auto"/>
        <w:ind w:left="567" w:hanging="567"/>
        <w:jc w:val="both"/>
        <w:rPr>
          <w:rFonts w:ascii="Times New Roman" w:hAnsi="Times New Roman" w:cs="Times New Roman"/>
          <w:color w:val="FF0000"/>
          <w:sz w:val="24"/>
          <w:szCs w:val="24"/>
        </w:rPr>
      </w:pPr>
    </w:p>
    <w:sectPr w:rsidR="00B37B0B" w:rsidRPr="00503F4A" w:rsidSect="00B37B0B">
      <w:headerReference w:type="default" r:id="rId9"/>
      <w:footerReference w:type="default" r:id="rId10"/>
      <w:type w:val="continuous"/>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6B5380" w15:done="0"/>
  <w15:commentEx w15:paraId="5909BE3D" w15:done="0"/>
  <w15:commentEx w15:paraId="7D6EBC4A" w15:done="0"/>
  <w15:commentEx w15:paraId="35653E05" w15:done="0"/>
  <w15:commentEx w15:paraId="1D9D78A5" w15:done="0"/>
  <w15:commentEx w15:paraId="7FECA1CD" w15:done="0"/>
  <w15:commentEx w15:paraId="37FE0785" w15:done="0"/>
  <w15:commentEx w15:paraId="2061D684" w15:done="0"/>
  <w15:commentEx w15:paraId="3478EAB6" w15:done="0"/>
  <w15:commentEx w15:paraId="54250295" w15:done="0"/>
  <w15:commentEx w15:paraId="55F32C32" w15:done="0"/>
  <w15:commentEx w15:paraId="0B53B867" w15:done="0"/>
  <w15:commentEx w15:paraId="2B8FE587" w15:done="0"/>
  <w15:commentEx w15:paraId="42F0F364" w15:done="0"/>
  <w15:commentEx w15:paraId="518739B7" w15:done="0"/>
  <w15:commentEx w15:paraId="305F27E5" w15:done="0"/>
  <w15:commentEx w15:paraId="59E3B0BB" w15:done="0"/>
  <w15:commentEx w15:paraId="0D6134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6B5380" w16cid:durableId="21929077"/>
  <w16cid:commentId w16cid:paraId="5909BE3D" w16cid:durableId="21923232"/>
  <w16cid:commentId w16cid:paraId="7D6EBC4A" w16cid:durableId="21924500"/>
  <w16cid:commentId w16cid:paraId="35653E05" w16cid:durableId="21924606"/>
  <w16cid:commentId w16cid:paraId="1D9D78A5" w16cid:durableId="21924664"/>
  <w16cid:commentId w16cid:paraId="7FECA1CD" w16cid:durableId="2192486B"/>
  <w16cid:commentId w16cid:paraId="37FE0785" w16cid:durableId="21924C75"/>
  <w16cid:commentId w16cid:paraId="2061D684" w16cid:durableId="21924945"/>
  <w16cid:commentId w16cid:paraId="3478EAB6" w16cid:durableId="21928F9F"/>
  <w16cid:commentId w16cid:paraId="54250295" w16cid:durableId="21928FD0"/>
  <w16cid:commentId w16cid:paraId="55F32C32" w16cid:durableId="21928E4A"/>
  <w16cid:commentId w16cid:paraId="0B53B867" w16cid:durableId="2192901B"/>
  <w16cid:commentId w16cid:paraId="2B8FE587" w16cid:durableId="21929231"/>
  <w16cid:commentId w16cid:paraId="42F0F364" w16cid:durableId="2192C2F6"/>
  <w16cid:commentId w16cid:paraId="518739B7" w16cid:durableId="2192C384"/>
  <w16cid:commentId w16cid:paraId="305F27E5" w16cid:durableId="2192C4F9"/>
  <w16cid:commentId w16cid:paraId="59E3B0BB" w16cid:durableId="2192C676"/>
  <w16cid:commentId w16cid:paraId="0D61347F" w16cid:durableId="2188E8A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42B58" w14:textId="77777777" w:rsidR="00AF1994" w:rsidRDefault="00AF1994" w:rsidP="00DE3C06">
      <w:pPr>
        <w:spacing w:after="0" w:line="240" w:lineRule="auto"/>
      </w:pPr>
      <w:r>
        <w:separator/>
      </w:r>
    </w:p>
  </w:endnote>
  <w:endnote w:type="continuationSeparator" w:id="0">
    <w:p w14:paraId="673B6CE5" w14:textId="77777777" w:rsidR="00AF1994" w:rsidRDefault="00AF1994" w:rsidP="00DE3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oulos SIL">
    <w:panose1 w:val="02000500070000020004"/>
    <w:charset w:val="00"/>
    <w:family w:val="auto"/>
    <w:pitch w:val="variable"/>
    <w:sig w:usb0="A00002FF" w:usb1="5200E1FF" w:usb2="02000029"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604484093"/>
      <w:docPartObj>
        <w:docPartGallery w:val="Page Numbers (Bottom of Page)"/>
        <w:docPartUnique/>
      </w:docPartObj>
    </w:sdtPr>
    <w:sdtEndPr>
      <w:rPr>
        <w:noProof/>
      </w:rPr>
    </w:sdtEndPr>
    <w:sdtContent>
      <w:p w14:paraId="672F5E39" w14:textId="3DF1278C" w:rsidR="00156E88" w:rsidRDefault="00156E88">
        <w:pPr>
          <w:pStyle w:val="Footer"/>
          <w:jc w:val="right"/>
        </w:pPr>
        <w:r>
          <w:rPr>
            <w:noProof w:val="0"/>
          </w:rPr>
          <w:fldChar w:fldCharType="begin"/>
        </w:r>
        <w:r>
          <w:instrText xml:space="preserve"> PAGE   \* MERGEFORMAT </w:instrText>
        </w:r>
        <w:r>
          <w:rPr>
            <w:noProof w:val="0"/>
          </w:rPr>
          <w:fldChar w:fldCharType="separate"/>
        </w:r>
        <w:r w:rsidR="001445FE">
          <w:t>3</w:t>
        </w:r>
        <w:r>
          <w:fldChar w:fldCharType="end"/>
        </w:r>
      </w:p>
    </w:sdtContent>
  </w:sdt>
  <w:p w14:paraId="7DDD588F" w14:textId="77777777" w:rsidR="00156E88" w:rsidRDefault="00156E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C89F7" w14:textId="77777777" w:rsidR="00AF1994" w:rsidRDefault="00AF1994" w:rsidP="00DE3C06">
      <w:pPr>
        <w:spacing w:after="0" w:line="240" w:lineRule="auto"/>
      </w:pPr>
      <w:r>
        <w:separator/>
      </w:r>
    </w:p>
  </w:footnote>
  <w:footnote w:type="continuationSeparator" w:id="0">
    <w:p w14:paraId="72CCFC81" w14:textId="77777777" w:rsidR="00AF1994" w:rsidRDefault="00AF1994" w:rsidP="00DE3C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ACA18" w14:textId="4EB2DD2F" w:rsidR="004B1E80" w:rsidRDefault="004B1E80">
    <w:pPr>
      <w:pStyle w:val="Header"/>
    </w:pPr>
    <w:r w:rsidRPr="00EA5546">
      <w:rPr>
        <w:rFonts w:ascii="Times New Roman" w:hAnsi="Times New Roman" w:cs="Times New Roman"/>
        <w:sz w:val="24"/>
        <w:szCs w:val="24"/>
      </w:rPr>
      <w:t xml:space="preserve">Articulatory-acoustic mappings </w:t>
    </w:r>
    <w:r>
      <w:rPr>
        <w:rFonts w:ascii="Times New Roman" w:hAnsi="Times New Roman" w:cs="Times New Roman"/>
        <w:sz w:val="24"/>
        <w:szCs w:val="24"/>
      </w:rPr>
      <w:t>Australian English</w:t>
    </w:r>
    <w:r w:rsidRPr="00EA5546">
      <w:rPr>
        <w:rFonts w:ascii="Times New Roman" w:hAnsi="Times New Roman" w:cs="Times New Roman"/>
        <w:sz w:val="24"/>
        <w:szCs w:val="24"/>
      </w:rPr>
      <w:t xml:space="preserve"> /l/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A683B"/>
    <w:multiLevelType w:val="multilevel"/>
    <w:tmpl w:val="BC603E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FE913DD"/>
    <w:multiLevelType w:val="hybridMultilevel"/>
    <w:tmpl w:val="77CE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65D1B"/>
    <w:multiLevelType w:val="multilevel"/>
    <w:tmpl w:val="1E00399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97110D"/>
    <w:multiLevelType w:val="multilevel"/>
    <w:tmpl w:val="BB0E831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A7F2ABA"/>
    <w:multiLevelType w:val="hybridMultilevel"/>
    <w:tmpl w:val="C4B278C0"/>
    <w:lvl w:ilvl="0" w:tplc="04090001">
      <w:start w:val="1"/>
      <w:numFmt w:val="bullet"/>
      <w:lvlText w:val=""/>
      <w:lvlJc w:val="left"/>
      <w:pPr>
        <w:ind w:left="2546" w:hanging="360"/>
      </w:pPr>
      <w:rPr>
        <w:rFonts w:ascii="Symbol" w:hAnsi="Symbol" w:hint="default"/>
      </w:rPr>
    </w:lvl>
    <w:lvl w:ilvl="1" w:tplc="04090003" w:tentative="1">
      <w:start w:val="1"/>
      <w:numFmt w:val="bullet"/>
      <w:lvlText w:val="o"/>
      <w:lvlJc w:val="left"/>
      <w:pPr>
        <w:ind w:left="3266" w:hanging="360"/>
      </w:pPr>
      <w:rPr>
        <w:rFonts w:ascii="Courier New" w:hAnsi="Courier New" w:cs="Courier New" w:hint="default"/>
      </w:rPr>
    </w:lvl>
    <w:lvl w:ilvl="2" w:tplc="04090005" w:tentative="1">
      <w:start w:val="1"/>
      <w:numFmt w:val="bullet"/>
      <w:lvlText w:val=""/>
      <w:lvlJc w:val="left"/>
      <w:pPr>
        <w:ind w:left="3986" w:hanging="360"/>
      </w:pPr>
      <w:rPr>
        <w:rFonts w:ascii="Wingdings" w:hAnsi="Wingdings" w:hint="default"/>
      </w:rPr>
    </w:lvl>
    <w:lvl w:ilvl="3" w:tplc="04090001" w:tentative="1">
      <w:start w:val="1"/>
      <w:numFmt w:val="bullet"/>
      <w:lvlText w:val=""/>
      <w:lvlJc w:val="left"/>
      <w:pPr>
        <w:ind w:left="4706" w:hanging="360"/>
      </w:pPr>
      <w:rPr>
        <w:rFonts w:ascii="Symbol" w:hAnsi="Symbol" w:hint="default"/>
      </w:rPr>
    </w:lvl>
    <w:lvl w:ilvl="4" w:tplc="04090003" w:tentative="1">
      <w:start w:val="1"/>
      <w:numFmt w:val="bullet"/>
      <w:lvlText w:val="o"/>
      <w:lvlJc w:val="left"/>
      <w:pPr>
        <w:ind w:left="5426" w:hanging="360"/>
      </w:pPr>
      <w:rPr>
        <w:rFonts w:ascii="Courier New" w:hAnsi="Courier New" w:cs="Courier New" w:hint="default"/>
      </w:rPr>
    </w:lvl>
    <w:lvl w:ilvl="5" w:tplc="04090005" w:tentative="1">
      <w:start w:val="1"/>
      <w:numFmt w:val="bullet"/>
      <w:lvlText w:val=""/>
      <w:lvlJc w:val="left"/>
      <w:pPr>
        <w:ind w:left="6146" w:hanging="360"/>
      </w:pPr>
      <w:rPr>
        <w:rFonts w:ascii="Wingdings" w:hAnsi="Wingdings" w:hint="default"/>
      </w:rPr>
    </w:lvl>
    <w:lvl w:ilvl="6" w:tplc="04090001" w:tentative="1">
      <w:start w:val="1"/>
      <w:numFmt w:val="bullet"/>
      <w:lvlText w:val=""/>
      <w:lvlJc w:val="left"/>
      <w:pPr>
        <w:ind w:left="6866" w:hanging="360"/>
      </w:pPr>
      <w:rPr>
        <w:rFonts w:ascii="Symbol" w:hAnsi="Symbol" w:hint="default"/>
      </w:rPr>
    </w:lvl>
    <w:lvl w:ilvl="7" w:tplc="04090003" w:tentative="1">
      <w:start w:val="1"/>
      <w:numFmt w:val="bullet"/>
      <w:lvlText w:val="o"/>
      <w:lvlJc w:val="left"/>
      <w:pPr>
        <w:ind w:left="7586" w:hanging="360"/>
      </w:pPr>
      <w:rPr>
        <w:rFonts w:ascii="Courier New" w:hAnsi="Courier New" w:cs="Courier New" w:hint="default"/>
      </w:rPr>
    </w:lvl>
    <w:lvl w:ilvl="8" w:tplc="04090005" w:tentative="1">
      <w:start w:val="1"/>
      <w:numFmt w:val="bullet"/>
      <w:lvlText w:val=""/>
      <w:lvlJc w:val="left"/>
      <w:pPr>
        <w:ind w:left="8306" w:hanging="360"/>
      </w:pPr>
      <w:rPr>
        <w:rFonts w:ascii="Wingdings" w:hAnsi="Wingdings" w:hint="default"/>
      </w:rPr>
    </w:lvl>
  </w:abstractNum>
  <w:abstractNum w:abstractNumId="5">
    <w:nsid w:val="21A85ACB"/>
    <w:multiLevelType w:val="hybridMultilevel"/>
    <w:tmpl w:val="370E925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4477787"/>
    <w:multiLevelType w:val="hybridMultilevel"/>
    <w:tmpl w:val="C916E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4726977"/>
    <w:multiLevelType w:val="hybridMultilevel"/>
    <w:tmpl w:val="207A48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BCA268E"/>
    <w:multiLevelType w:val="hybridMultilevel"/>
    <w:tmpl w:val="D16A90D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E614D27"/>
    <w:multiLevelType w:val="multilevel"/>
    <w:tmpl w:val="3998E5A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0554779"/>
    <w:multiLevelType w:val="multilevel"/>
    <w:tmpl w:val="73947A32"/>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42696916"/>
    <w:multiLevelType w:val="multilevel"/>
    <w:tmpl w:val="6890DE5E"/>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45187159"/>
    <w:multiLevelType w:val="hybridMultilevel"/>
    <w:tmpl w:val="6D7CA4E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60F39ED"/>
    <w:multiLevelType w:val="hybridMultilevel"/>
    <w:tmpl w:val="9B22D1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C934F84"/>
    <w:multiLevelType w:val="multilevel"/>
    <w:tmpl w:val="6A0E20E6"/>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0"/>
  </w:num>
  <w:num w:numId="2">
    <w:abstractNumId w:val="11"/>
  </w:num>
  <w:num w:numId="3">
    <w:abstractNumId w:val="14"/>
  </w:num>
  <w:num w:numId="4">
    <w:abstractNumId w:val="4"/>
  </w:num>
  <w:num w:numId="5">
    <w:abstractNumId w:val="1"/>
  </w:num>
  <w:num w:numId="6">
    <w:abstractNumId w:val="3"/>
  </w:num>
  <w:num w:numId="7">
    <w:abstractNumId w:val="9"/>
  </w:num>
  <w:num w:numId="8">
    <w:abstractNumId w:val="0"/>
  </w:num>
  <w:num w:numId="9">
    <w:abstractNumId w:val="2"/>
  </w:num>
  <w:num w:numId="10">
    <w:abstractNumId w:val="8"/>
  </w:num>
  <w:num w:numId="11">
    <w:abstractNumId w:val="12"/>
  </w:num>
  <w:num w:numId="12">
    <w:abstractNumId w:val="7"/>
  </w:num>
  <w:num w:numId="13">
    <w:abstractNumId w:val="5"/>
  </w:num>
  <w:num w:numId="14">
    <w:abstractNumId w:val="13"/>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therine Best">
    <w15:presenceInfo w15:providerId="AD" w15:userId="S::30014464@westernsydney.edu.au::2904e199-eec1-4872-b978-adbdd8043df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EDE"/>
    <w:rsid w:val="00000146"/>
    <w:rsid w:val="00001F97"/>
    <w:rsid w:val="0000363B"/>
    <w:rsid w:val="00004BAB"/>
    <w:rsid w:val="00005F50"/>
    <w:rsid w:val="00010C2D"/>
    <w:rsid w:val="00011791"/>
    <w:rsid w:val="0001520C"/>
    <w:rsid w:val="0001712A"/>
    <w:rsid w:val="000175A6"/>
    <w:rsid w:val="00017B0D"/>
    <w:rsid w:val="00017C62"/>
    <w:rsid w:val="00021FF8"/>
    <w:rsid w:val="0002413D"/>
    <w:rsid w:val="00030151"/>
    <w:rsid w:val="000314E0"/>
    <w:rsid w:val="00033CC9"/>
    <w:rsid w:val="00033F2A"/>
    <w:rsid w:val="00036B9B"/>
    <w:rsid w:val="00042FD5"/>
    <w:rsid w:val="00044E3B"/>
    <w:rsid w:val="0004550A"/>
    <w:rsid w:val="000456E6"/>
    <w:rsid w:val="00046907"/>
    <w:rsid w:val="00050C12"/>
    <w:rsid w:val="00055063"/>
    <w:rsid w:val="00055CFB"/>
    <w:rsid w:val="00064AF1"/>
    <w:rsid w:val="00066879"/>
    <w:rsid w:val="0006726F"/>
    <w:rsid w:val="00067FCB"/>
    <w:rsid w:val="00070703"/>
    <w:rsid w:val="00070AC8"/>
    <w:rsid w:val="00071166"/>
    <w:rsid w:val="00071F12"/>
    <w:rsid w:val="00072FB3"/>
    <w:rsid w:val="00072FFA"/>
    <w:rsid w:val="0007475C"/>
    <w:rsid w:val="0007495A"/>
    <w:rsid w:val="000802E4"/>
    <w:rsid w:val="000823D8"/>
    <w:rsid w:val="00082C4B"/>
    <w:rsid w:val="00082E0C"/>
    <w:rsid w:val="0008373E"/>
    <w:rsid w:val="00084960"/>
    <w:rsid w:val="00084CC6"/>
    <w:rsid w:val="0008567F"/>
    <w:rsid w:val="000862A8"/>
    <w:rsid w:val="00086EDE"/>
    <w:rsid w:val="00090081"/>
    <w:rsid w:val="00090E46"/>
    <w:rsid w:val="000920AB"/>
    <w:rsid w:val="0009233C"/>
    <w:rsid w:val="000968F2"/>
    <w:rsid w:val="00096E81"/>
    <w:rsid w:val="00097C76"/>
    <w:rsid w:val="000A0772"/>
    <w:rsid w:val="000A64FE"/>
    <w:rsid w:val="000B0782"/>
    <w:rsid w:val="000B1A72"/>
    <w:rsid w:val="000B554A"/>
    <w:rsid w:val="000B6969"/>
    <w:rsid w:val="000C651A"/>
    <w:rsid w:val="000C754A"/>
    <w:rsid w:val="000D01E8"/>
    <w:rsid w:val="000D17BD"/>
    <w:rsid w:val="000D1817"/>
    <w:rsid w:val="000D2C29"/>
    <w:rsid w:val="000D5E98"/>
    <w:rsid w:val="000D685B"/>
    <w:rsid w:val="000D79CD"/>
    <w:rsid w:val="000D7A0B"/>
    <w:rsid w:val="000D7B53"/>
    <w:rsid w:val="000D7CB5"/>
    <w:rsid w:val="000E079F"/>
    <w:rsid w:val="000E0845"/>
    <w:rsid w:val="000E098F"/>
    <w:rsid w:val="000E0EE4"/>
    <w:rsid w:val="000E1F28"/>
    <w:rsid w:val="000E4A66"/>
    <w:rsid w:val="000E7FDD"/>
    <w:rsid w:val="000F0FD6"/>
    <w:rsid w:val="000F17D7"/>
    <w:rsid w:val="000F348B"/>
    <w:rsid w:val="000F55B7"/>
    <w:rsid w:val="000F5D7C"/>
    <w:rsid w:val="000F6D87"/>
    <w:rsid w:val="000F7486"/>
    <w:rsid w:val="000F793D"/>
    <w:rsid w:val="0010201B"/>
    <w:rsid w:val="001023B9"/>
    <w:rsid w:val="001047C3"/>
    <w:rsid w:val="001065B6"/>
    <w:rsid w:val="001107FC"/>
    <w:rsid w:val="00110E28"/>
    <w:rsid w:val="00112246"/>
    <w:rsid w:val="00112835"/>
    <w:rsid w:val="001129A7"/>
    <w:rsid w:val="0011357A"/>
    <w:rsid w:val="0011457F"/>
    <w:rsid w:val="00114C25"/>
    <w:rsid w:val="0011578F"/>
    <w:rsid w:val="00115CD9"/>
    <w:rsid w:val="00116F07"/>
    <w:rsid w:val="00120CF8"/>
    <w:rsid w:val="00120F15"/>
    <w:rsid w:val="00121AE2"/>
    <w:rsid w:val="00121E62"/>
    <w:rsid w:val="00124043"/>
    <w:rsid w:val="001258BF"/>
    <w:rsid w:val="001316D8"/>
    <w:rsid w:val="00133C3A"/>
    <w:rsid w:val="00136448"/>
    <w:rsid w:val="00136E47"/>
    <w:rsid w:val="00137B07"/>
    <w:rsid w:val="00137D63"/>
    <w:rsid w:val="00141027"/>
    <w:rsid w:val="00141314"/>
    <w:rsid w:val="001445FE"/>
    <w:rsid w:val="00145276"/>
    <w:rsid w:val="001465F4"/>
    <w:rsid w:val="00151554"/>
    <w:rsid w:val="001548FE"/>
    <w:rsid w:val="001566D2"/>
    <w:rsid w:val="00156E88"/>
    <w:rsid w:val="00157821"/>
    <w:rsid w:val="00161D87"/>
    <w:rsid w:val="001620B5"/>
    <w:rsid w:val="001633D5"/>
    <w:rsid w:val="001634C4"/>
    <w:rsid w:val="00163FDA"/>
    <w:rsid w:val="00167F1A"/>
    <w:rsid w:val="001711AD"/>
    <w:rsid w:val="00171203"/>
    <w:rsid w:val="00171A7A"/>
    <w:rsid w:val="00172067"/>
    <w:rsid w:val="001721A3"/>
    <w:rsid w:val="001729F9"/>
    <w:rsid w:val="001761E2"/>
    <w:rsid w:val="00180B96"/>
    <w:rsid w:val="00180ECF"/>
    <w:rsid w:val="001821A7"/>
    <w:rsid w:val="00183185"/>
    <w:rsid w:val="00183D75"/>
    <w:rsid w:val="00184007"/>
    <w:rsid w:val="0018455D"/>
    <w:rsid w:val="001849D9"/>
    <w:rsid w:val="00193C31"/>
    <w:rsid w:val="00193DEB"/>
    <w:rsid w:val="001949C3"/>
    <w:rsid w:val="00194F4E"/>
    <w:rsid w:val="00195FB1"/>
    <w:rsid w:val="00196A9A"/>
    <w:rsid w:val="001A07D1"/>
    <w:rsid w:val="001A3F5D"/>
    <w:rsid w:val="001A513F"/>
    <w:rsid w:val="001A5320"/>
    <w:rsid w:val="001A5BEA"/>
    <w:rsid w:val="001A724A"/>
    <w:rsid w:val="001A7620"/>
    <w:rsid w:val="001A76C8"/>
    <w:rsid w:val="001A7A86"/>
    <w:rsid w:val="001A7B3D"/>
    <w:rsid w:val="001B1746"/>
    <w:rsid w:val="001B1974"/>
    <w:rsid w:val="001B257C"/>
    <w:rsid w:val="001B2A57"/>
    <w:rsid w:val="001B59A4"/>
    <w:rsid w:val="001B5A60"/>
    <w:rsid w:val="001C0455"/>
    <w:rsid w:val="001C0A35"/>
    <w:rsid w:val="001C1292"/>
    <w:rsid w:val="001C3F50"/>
    <w:rsid w:val="001C5E9A"/>
    <w:rsid w:val="001C636A"/>
    <w:rsid w:val="001C6A85"/>
    <w:rsid w:val="001C78BB"/>
    <w:rsid w:val="001D13D5"/>
    <w:rsid w:val="001D47AE"/>
    <w:rsid w:val="001D515C"/>
    <w:rsid w:val="001D5761"/>
    <w:rsid w:val="001D5862"/>
    <w:rsid w:val="001D5D0D"/>
    <w:rsid w:val="001D7B8C"/>
    <w:rsid w:val="001E1488"/>
    <w:rsid w:val="001E3049"/>
    <w:rsid w:val="001E4328"/>
    <w:rsid w:val="001E7FCA"/>
    <w:rsid w:val="001F2730"/>
    <w:rsid w:val="001F2AA6"/>
    <w:rsid w:val="001F2E82"/>
    <w:rsid w:val="001F3F26"/>
    <w:rsid w:val="001F57AC"/>
    <w:rsid w:val="002000F4"/>
    <w:rsid w:val="00200961"/>
    <w:rsid w:val="00200B2F"/>
    <w:rsid w:val="00201FCF"/>
    <w:rsid w:val="00202FF4"/>
    <w:rsid w:val="00205F38"/>
    <w:rsid w:val="002116FE"/>
    <w:rsid w:val="0021327C"/>
    <w:rsid w:val="00214A7B"/>
    <w:rsid w:val="0021685F"/>
    <w:rsid w:val="00217AFD"/>
    <w:rsid w:val="00217E55"/>
    <w:rsid w:val="002203B4"/>
    <w:rsid w:val="00221736"/>
    <w:rsid w:val="002255D3"/>
    <w:rsid w:val="002256F5"/>
    <w:rsid w:val="00226B4A"/>
    <w:rsid w:val="002270EB"/>
    <w:rsid w:val="00231261"/>
    <w:rsid w:val="00231728"/>
    <w:rsid w:val="00231A4E"/>
    <w:rsid w:val="00232AF7"/>
    <w:rsid w:val="00233028"/>
    <w:rsid w:val="00233EBD"/>
    <w:rsid w:val="00234DB7"/>
    <w:rsid w:val="002367DF"/>
    <w:rsid w:val="00236F88"/>
    <w:rsid w:val="00240230"/>
    <w:rsid w:val="00241B48"/>
    <w:rsid w:val="002420E7"/>
    <w:rsid w:val="00243933"/>
    <w:rsid w:val="00245887"/>
    <w:rsid w:val="00246DE6"/>
    <w:rsid w:val="00250C45"/>
    <w:rsid w:val="00250FF1"/>
    <w:rsid w:val="00254AE8"/>
    <w:rsid w:val="00256109"/>
    <w:rsid w:val="00257537"/>
    <w:rsid w:val="0025769D"/>
    <w:rsid w:val="00260B92"/>
    <w:rsid w:val="00260EFB"/>
    <w:rsid w:val="00261160"/>
    <w:rsid w:val="00261448"/>
    <w:rsid w:val="002614F3"/>
    <w:rsid w:val="00262D78"/>
    <w:rsid w:val="00264F17"/>
    <w:rsid w:val="002652B0"/>
    <w:rsid w:val="002662A0"/>
    <w:rsid w:val="00267867"/>
    <w:rsid w:val="00270A3B"/>
    <w:rsid w:val="002716B5"/>
    <w:rsid w:val="00272B17"/>
    <w:rsid w:val="00272FD7"/>
    <w:rsid w:val="0027316E"/>
    <w:rsid w:val="00273AD6"/>
    <w:rsid w:val="002746CE"/>
    <w:rsid w:val="00276248"/>
    <w:rsid w:val="0027632F"/>
    <w:rsid w:val="00276E39"/>
    <w:rsid w:val="00280516"/>
    <w:rsid w:val="0028081F"/>
    <w:rsid w:val="002813BA"/>
    <w:rsid w:val="002823B7"/>
    <w:rsid w:val="00282CC6"/>
    <w:rsid w:val="002904C1"/>
    <w:rsid w:val="0029511B"/>
    <w:rsid w:val="00295B82"/>
    <w:rsid w:val="002A0FB1"/>
    <w:rsid w:val="002A2C32"/>
    <w:rsid w:val="002A3ADD"/>
    <w:rsid w:val="002A65F7"/>
    <w:rsid w:val="002A69E6"/>
    <w:rsid w:val="002A6C16"/>
    <w:rsid w:val="002B0A08"/>
    <w:rsid w:val="002B1404"/>
    <w:rsid w:val="002B232C"/>
    <w:rsid w:val="002B2AD1"/>
    <w:rsid w:val="002B4603"/>
    <w:rsid w:val="002B4BC3"/>
    <w:rsid w:val="002B59F8"/>
    <w:rsid w:val="002C34A6"/>
    <w:rsid w:val="002C37F8"/>
    <w:rsid w:val="002C58B7"/>
    <w:rsid w:val="002C7C83"/>
    <w:rsid w:val="002D18CC"/>
    <w:rsid w:val="002D3012"/>
    <w:rsid w:val="002D43CC"/>
    <w:rsid w:val="002D4D0C"/>
    <w:rsid w:val="002D7BB6"/>
    <w:rsid w:val="002D7CE4"/>
    <w:rsid w:val="002E0D53"/>
    <w:rsid w:val="002E1CF7"/>
    <w:rsid w:val="002E2550"/>
    <w:rsid w:val="002E2844"/>
    <w:rsid w:val="002E3DA2"/>
    <w:rsid w:val="002E47F4"/>
    <w:rsid w:val="002E4E91"/>
    <w:rsid w:val="002E54FD"/>
    <w:rsid w:val="002E6752"/>
    <w:rsid w:val="002F0C91"/>
    <w:rsid w:val="002F5C83"/>
    <w:rsid w:val="002F6236"/>
    <w:rsid w:val="002F6E82"/>
    <w:rsid w:val="002F7AC1"/>
    <w:rsid w:val="00303486"/>
    <w:rsid w:val="003102D7"/>
    <w:rsid w:val="00310EB8"/>
    <w:rsid w:val="0031128A"/>
    <w:rsid w:val="003118FB"/>
    <w:rsid w:val="00312115"/>
    <w:rsid w:val="003172B3"/>
    <w:rsid w:val="00317E60"/>
    <w:rsid w:val="003202D6"/>
    <w:rsid w:val="00324407"/>
    <w:rsid w:val="00324ACF"/>
    <w:rsid w:val="003254FF"/>
    <w:rsid w:val="003277EB"/>
    <w:rsid w:val="00333A67"/>
    <w:rsid w:val="00333FAB"/>
    <w:rsid w:val="00334CCA"/>
    <w:rsid w:val="00334F96"/>
    <w:rsid w:val="00335C6B"/>
    <w:rsid w:val="00336083"/>
    <w:rsid w:val="0034106F"/>
    <w:rsid w:val="00341866"/>
    <w:rsid w:val="003422A2"/>
    <w:rsid w:val="00342463"/>
    <w:rsid w:val="0034455C"/>
    <w:rsid w:val="00345376"/>
    <w:rsid w:val="00345B24"/>
    <w:rsid w:val="00345CB9"/>
    <w:rsid w:val="00345F7C"/>
    <w:rsid w:val="00347D85"/>
    <w:rsid w:val="00350C1D"/>
    <w:rsid w:val="00350CBC"/>
    <w:rsid w:val="00351E76"/>
    <w:rsid w:val="003544FA"/>
    <w:rsid w:val="003609F0"/>
    <w:rsid w:val="00360B31"/>
    <w:rsid w:val="00360DCE"/>
    <w:rsid w:val="00361407"/>
    <w:rsid w:val="003618CA"/>
    <w:rsid w:val="0036207C"/>
    <w:rsid w:val="00362A68"/>
    <w:rsid w:val="00363355"/>
    <w:rsid w:val="00363B9C"/>
    <w:rsid w:val="00364047"/>
    <w:rsid w:val="00365CD0"/>
    <w:rsid w:val="0036620A"/>
    <w:rsid w:val="003719A9"/>
    <w:rsid w:val="00375401"/>
    <w:rsid w:val="00376A46"/>
    <w:rsid w:val="0038084D"/>
    <w:rsid w:val="00382605"/>
    <w:rsid w:val="00384106"/>
    <w:rsid w:val="00384307"/>
    <w:rsid w:val="003849FD"/>
    <w:rsid w:val="00386534"/>
    <w:rsid w:val="003867D7"/>
    <w:rsid w:val="00387144"/>
    <w:rsid w:val="0038723E"/>
    <w:rsid w:val="00391B2C"/>
    <w:rsid w:val="00392C53"/>
    <w:rsid w:val="00392D3D"/>
    <w:rsid w:val="00397C2B"/>
    <w:rsid w:val="003A25FF"/>
    <w:rsid w:val="003A35A9"/>
    <w:rsid w:val="003A510A"/>
    <w:rsid w:val="003A5ECA"/>
    <w:rsid w:val="003A602F"/>
    <w:rsid w:val="003A6234"/>
    <w:rsid w:val="003A6997"/>
    <w:rsid w:val="003B10B4"/>
    <w:rsid w:val="003B27E8"/>
    <w:rsid w:val="003B5C6D"/>
    <w:rsid w:val="003B790C"/>
    <w:rsid w:val="003C042B"/>
    <w:rsid w:val="003C2C77"/>
    <w:rsid w:val="003C4D73"/>
    <w:rsid w:val="003C742B"/>
    <w:rsid w:val="003D1765"/>
    <w:rsid w:val="003D1DA4"/>
    <w:rsid w:val="003D308A"/>
    <w:rsid w:val="003D399B"/>
    <w:rsid w:val="003D73B5"/>
    <w:rsid w:val="003D7A6E"/>
    <w:rsid w:val="003E4ED1"/>
    <w:rsid w:val="003E5F38"/>
    <w:rsid w:val="003E65DF"/>
    <w:rsid w:val="003F1BA9"/>
    <w:rsid w:val="003F2D8B"/>
    <w:rsid w:val="003F49CB"/>
    <w:rsid w:val="003F5018"/>
    <w:rsid w:val="003F5A30"/>
    <w:rsid w:val="003F6166"/>
    <w:rsid w:val="003F635C"/>
    <w:rsid w:val="003F76DF"/>
    <w:rsid w:val="003F78C6"/>
    <w:rsid w:val="003F7E59"/>
    <w:rsid w:val="004002C2"/>
    <w:rsid w:val="00401C2B"/>
    <w:rsid w:val="00402C98"/>
    <w:rsid w:val="004036A7"/>
    <w:rsid w:val="00403C4D"/>
    <w:rsid w:val="0040540A"/>
    <w:rsid w:val="00405B0A"/>
    <w:rsid w:val="0040640D"/>
    <w:rsid w:val="004070CE"/>
    <w:rsid w:val="004121D9"/>
    <w:rsid w:val="00412B7F"/>
    <w:rsid w:val="00413496"/>
    <w:rsid w:val="004139BB"/>
    <w:rsid w:val="004152B3"/>
    <w:rsid w:val="004162D8"/>
    <w:rsid w:val="00416952"/>
    <w:rsid w:val="0041704C"/>
    <w:rsid w:val="0041706F"/>
    <w:rsid w:val="00417D89"/>
    <w:rsid w:val="00420FF5"/>
    <w:rsid w:val="00426120"/>
    <w:rsid w:val="004261B0"/>
    <w:rsid w:val="004268CD"/>
    <w:rsid w:val="00427A4C"/>
    <w:rsid w:val="00427DDE"/>
    <w:rsid w:val="00430044"/>
    <w:rsid w:val="004308BD"/>
    <w:rsid w:val="00430BC7"/>
    <w:rsid w:val="00431C57"/>
    <w:rsid w:val="004327CB"/>
    <w:rsid w:val="00432C8F"/>
    <w:rsid w:val="00434514"/>
    <w:rsid w:val="00436752"/>
    <w:rsid w:val="00443133"/>
    <w:rsid w:val="004438A3"/>
    <w:rsid w:val="00444908"/>
    <w:rsid w:val="00444A26"/>
    <w:rsid w:val="00444DE5"/>
    <w:rsid w:val="004451F3"/>
    <w:rsid w:val="00446FFF"/>
    <w:rsid w:val="004510C2"/>
    <w:rsid w:val="00451E34"/>
    <w:rsid w:val="00452021"/>
    <w:rsid w:val="004525E1"/>
    <w:rsid w:val="00452A0E"/>
    <w:rsid w:val="00453935"/>
    <w:rsid w:val="00453BD6"/>
    <w:rsid w:val="00454458"/>
    <w:rsid w:val="00457194"/>
    <w:rsid w:val="004610AD"/>
    <w:rsid w:val="00461583"/>
    <w:rsid w:val="00467BCA"/>
    <w:rsid w:val="00470A0F"/>
    <w:rsid w:val="00470AB9"/>
    <w:rsid w:val="00473136"/>
    <w:rsid w:val="00473C2B"/>
    <w:rsid w:val="004746BA"/>
    <w:rsid w:val="0047491C"/>
    <w:rsid w:val="00475AC5"/>
    <w:rsid w:val="0047607A"/>
    <w:rsid w:val="00477974"/>
    <w:rsid w:val="00481DFA"/>
    <w:rsid w:val="004858DA"/>
    <w:rsid w:val="004877E7"/>
    <w:rsid w:val="00487F04"/>
    <w:rsid w:val="00490267"/>
    <w:rsid w:val="00491AA2"/>
    <w:rsid w:val="00492BB5"/>
    <w:rsid w:val="00493010"/>
    <w:rsid w:val="00494B22"/>
    <w:rsid w:val="0049509E"/>
    <w:rsid w:val="0049578C"/>
    <w:rsid w:val="004965A3"/>
    <w:rsid w:val="004A27C0"/>
    <w:rsid w:val="004A2D1A"/>
    <w:rsid w:val="004A64C9"/>
    <w:rsid w:val="004A6D36"/>
    <w:rsid w:val="004A74B7"/>
    <w:rsid w:val="004B00F8"/>
    <w:rsid w:val="004B0598"/>
    <w:rsid w:val="004B0C24"/>
    <w:rsid w:val="004B1368"/>
    <w:rsid w:val="004B1E80"/>
    <w:rsid w:val="004B28A2"/>
    <w:rsid w:val="004B4361"/>
    <w:rsid w:val="004B6465"/>
    <w:rsid w:val="004B73C5"/>
    <w:rsid w:val="004B7CCA"/>
    <w:rsid w:val="004C0F02"/>
    <w:rsid w:val="004C0FA4"/>
    <w:rsid w:val="004C109F"/>
    <w:rsid w:val="004C184E"/>
    <w:rsid w:val="004C393E"/>
    <w:rsid w:val="004C5E94"/>
    <w:rsid w:val="004C7A26"/>
    <w:rsid w:val="004C7EFB"/>
    <w:rsid w:val="004D0474"/>
    <w:rsid w:val="004D081F"/>
    <w:rsid w:val="004D196C"/>
    <w:rsid w:val="004D2602"/>
    <w:rsid w:val="004D38BC"/>
    <w:rsid w:val="004D5CA8"/>
    <w:rsid w:val="004D787E"/>
    <w:rsid w:val="004D7BA6"/>
    <w:rsid w:val="004E2FB8"/>
    <w:rsid w:val="004E3BAD"/>
    <w:rsid w:val="004E3F53"/>
    <w:rsid w:val="004E6A83"/>
    <w:rsid w:val="004E7012"/>
    <w:rsid w:val="004E77C2"/>
    <w:rsid w:val="004F01CD"/>
    <w:rsid w:val="004F0C4E"/>
    <w:rsid w:val="004F1699"/>
    <w:rsid w:val="004F52B7"/>
    <w:rsid w:val="004F5883"/>
    <w:rsid w:val="004F6CAC"/>
    <w:rsid w:val="004F7C3C"/>
    <w:rsid w:val="005000F3"/>
    <w:rsid w:val="00500FE2"/>
    <w:rsid w:val="0050172B"/>
    <w:rsid w:val="00503F4A"/>
    <w:rsid w:val="00504423"/>
    <w:rsid w:val="00505223"/>
    <w:rsid w:val="00505ADA"/>
    <w:rsid w:val="00506236"/>
    <w:rsid w:val="005071A7"/>
    <w:rsid w:val="00507B63"/>
    <w:rsid w:val="00507E8A"/>
    <w:rsid w:val="005103BB"/>
    <w:rsid w:val="0051080D"/>
    <w:rsid w:val="0051385B"/>
    <w:rsid w:val="00513BED"/>
    <w:rsid w:val="005140A4"/>
    <w:rsid w:val="00515B55"/>
    <w:rsid w:val="00517031"/>
    <w:rsid w:val="005171F6"/>
    <w:rsid w:val="005172FA"/>
    <w:rsid w:val="00520D4E"/>
    <w:rsid w:val="00522F94"/>
    <w:rsid w:val="00523833"/>
    <w:rsid w:val="005270C5"/>
    <w:rsid w:val="00541E6E"/>
    <w:rsid w:val="0054284B"/>
    <w:rsid w:val="00545137"/>
    <w:rsid w:val="00552D71"/>
    <w:rsid w:val="00553BE0"/>
    <w:rsid w:val="00554156"/>
    <w:rsid w:val="00554D02"/>
    <w:rsid w:val="00556A6F"/>
    <w:rsid w:val="00561088"/>
    <w:rsid w:val="005613DB"/>
    <w:rsid w:val="00562606"/>
    <w:rsid w:val="0056325A"/>
    <w:rsid w:val="005638DF"/>
    <w:rsid w:val="00564586"/>
    <w:rsid w:val="00564D14"/>
    <w:rsid w:val="00565EC5"/>
    <w:rsid w:val="005666AF"/>
    <w:rsid w:val="00571E47"/>
    <w:rsid w:val="00572276"/>
    <w:rsid w:val="00573E9F"/>
    <w:rsid w:val="0057455F"/>
    <w:rsid w:val="00575E65"/>
    <w:rsid w:val="00575EF7"/>
    <w:rsid w:val="00577F9A"/>
    <w:rsid w:val="00581D1B"/>
    <w:rsid w:val="005872C9"/>
    <w:rsid w:val="00590D09"/>
    <w:rsid w:val="0059348E"/>
    <w:rsid w:val="00593C1F"/>
    <w:rsid w:val="00593F7D"/>
    <w:rsid w:val="00594358"/>
    <w:rsid w:val="0059553F"/>
    <w:rsid w:val="005969E5"/>
    <w:rsid w:val="00596CCF"/>
    <w:rsid w:val="00596E7F"/>
    <w:rsid w:val="005972D1"/>
    <w:rsid w:val="00597CC7"/>
    <w:rsid w:val="005A01C8"/>
    <w:rsid w:val="005A1979"/>
    <w:rsid w:val="005A1ECE"/>
    <w:rsid w:val="005A2037"/>
    <w:rsid w:val="005A3ADC"/>
    <w:rsid w:val="005A4B99"/>
    <w:rsid w:val="005B1694"/>
    <w:rsid w:val="005B18C9"/>
    <w:rsid w:val="005B273E"/>
    <w:rsid w:val="005B3815"/>
    <w:rsid w:val="005B4D0F"/>
    <w:rsid w:val="005B4F79"/>
    <w:rsid w:val="005C233E"/>
    <w:rsid w:val="005C6D78"/>
    <w:rsid w:val="005C6E93"/>
    <w:rsid w:val="005D113F"/>
    <w:rsid w:val="005D15CE"/>
    <w:rsid w:val="005D1702"/>
    <w:rsid w:val="005D2F08"/>
    <w:rsid w:val="005D3EFA"/>
    <w:rsid w:val="005D4F97"/>
    <w:rsid w:val="005D707B"/>
    <w:rsid w:val="005D7326"/>
    <w:rsid w:val="005D73DC"/>
    <w:rsid w:val="005E234E"/>
    <w:rsid w:val="005E658A"/>
    <w:rsid w:val="005F0D7E"/>
    <w:rsid w:val="005F2375"/>
    <w:rsid w:val="005F3391"/>
    <w:rsid w:val="005F39C7"/>
    <w:rsid w:val="005F3FB7"/>
    <w:rsid w:val="005F494A"/>
    <w:rsid w:val="005F5713"/>
    <w:rsid w:val="005F62B9"/>
    <w:rsid w:val="005F6A0E"/>
    <w:rsid w:val="00600253"/>
    <w:rsid w:val="00600C04"/>
    <w:rsid w:val="00601786"/>
    <w:rsid w:val="00601C1F"/>
    <w:rsid w:val="00601E35"/>
    <w:rsid w:val="00603E31"/>
    <w:rsid w:val="00605509"/>
    <w:rsid w:val="0061262B"/>
    <w:rsid w:val="00612A9D"/>
    <w:rsid w:val="00612C13"/>
    <w:rsid w:val="006167EA"/>
    <w:rsid w:val="00616B2B"/>
    <w:rsid w:val="00620398"/>
    <w:rsid w:val="006211E9"/>
    <w:rsid w:val="00621370"/>
    <w:rsid w:val="00621A57"/>
    <w:rsid w:val="00622BD6"/>
    <w:rsid w:val="00624A6F"/>
    <w:rsid w:val="00624D18"/>
    <w:rsid w:val="00624D82"/>
    <w:rsid w:val="006261C3"/>
    <w:rsid w:val="00630198"/>
    <w:rsid w:val="00630850"/>
    <w:rsid w:val="00630B00"/>
    <w:rsid w:val="00631598"/>
    <w:rsid w:val="00633427"/>
    <w:rsid w:val="006335DA"/>
    <w:rsid w:val="006336D0"/>
    <w:rsid w:val="00633CD7"/>
    <w:rsid w:val="006347B6"/>
    <w:rsid w:val="00634C47"/>
    <w:rsid w:val="006358FF"/>
    <w:rsid w:val="006362D8"/>
    <w:rsid w:val="00636F13"/>
    <w:rsid w:val="0063752F"/>
    <w:rsid w:val="00650CEB"/>
    <w:rsid w:val="00651FB2"/>
    <w:rsid w:val="006521A1"/>
    <w:rsid w:val="00653268"/>
    <w:rsid w:val="00653BBE"/>
    <w:rsid w:val="00654D89"/>
    <w:rsid w:val="00655899"/>
    <w:rsid w:val="00655F31"/>
    <w:rsid w:val="006564B8"/>
    <w:rsid w:val="00656717"/>
    <w:rsid w:val="00657360"/>
    <w:rsid w:val="00657CDE"/>
    <w:rsid w:val="00657E24"/>
    <w:rsid w:val="006618B9"/>
    <w:rsid w:val="0066391F"/>
    <w:rsid w:val="0066768C"/>
    <w:rsid w:val="00667DB2"/>
    <w:rsid w:val="006700BF"/>
    <w:rsid w:val="006701F8"/>
    <w:rsid w:val="00670CA0"/>
    <w:rsid w:val="006722DC"/>
    <w:rsid w:val="00673463"/>
    <w:rsid w:val="00673C78"/>
    <w:rsid w:val="006745C0"/>
    <w:rsid w:val="00675333"/>
    <w:rsid w:val="0067562F"/>
    <w:rsid w:val="0067592B"/>
    <w:rsid w:val="00680484"/>
    <w:rsid w:val="0068133C"/>
    <w:rsid w:val="00682357"/>
    <w:rsid w:val="00682837"/>
    <w:rsid w:val="00682B2C"/>
    <w:rsid w:val="006832FB"/>
    <w:rsid w:val="006838A5"/>
    <w:rsid w:val="00683949"/>
    <w:rsid w:val="006867AA"/>
    <w:rsid w:val="00686F71"/>
    <w:rsid w:val="006875FA"/>
    <w:rsid w:val="00692E64"/>
    <w:rsid w:val="006A2631"/>
    <w:rsid w:val="006A2745"/>
    <w:rsid w:val="006A2E37"/>
    <w:rsid w:val="006A367E"/>
    <w:rsid w:val="006A4694"/>
    <w:rsid w:val="006A4BDB"/>
    <w:rsid w:val="006A73CC"/>
    <w:rsid w:val="006A7B49"/>
    <w:rsid w:val="006B2104"/>
    <w:rsid w:val="006B2E7C"/>
    <w:rsid w:val="006B3213"/>
    <w:rsid w:val="006B3308"/>
    <w:rsid w:val="006B3FE6"/>
    <w:rsid w:val="006B6425"/>
    <w:rsid w:val="006B700E"/>
    <w:rsid w:val="006C38FC"/>
    <w:rsid w:val="006C398E"/>
    <w:rsid w:val="006C4783"/>
    <w:rsid w:val="006C49D7"/>
    <w:rsid w:val="006C5072"/>
    <w:rsid w:val="006D0E4B"/>
    <w:rsid w:val="006D3C13"/>
    <w:rsid w:val="006D4152"/>
    <w:rsid w:val="006D4EFE"/>
    <w:rsid w:val="006D60F1"/>
    <w:rsid w:val="006D665B"/>
    <w:rsid w:val="006D6D15"/>
    <w:rsid w:val="006E0B7B"/>
    <w:rsid w:val="006E1365"/>
    <w:rsid w:val="006E43D1"/>
    <w:rsid w:val="006E549B"/>
    <w:rsid w:val="006E5CA9"/>
    <w:rsid w:val="006F0F43"/>
    <w:rsid w:val="006F1028"/>
    <w:rsid w:val="006F1580"/>
    <w:rsid w:val="006F2047"/>
    <w:rsid w:val="006F2FFE"/>
    <w:rsid w:val="006F3110"/>
    <w:rsid w:val="006F5355"/>
    <w:rsid w:val="006F5613"/>
    <w:rsid w:val="006F7107"/>
    <w:rsid w:val="0070191E"/>
    <w:rsid w:val="0070276D"/>
    <w:rsid w:val="00702805"/>
    <w:rsid w:val="007043C2"/>
    <w:rsid w:val="007053B8"/>
    <w:rsid w:val="00711409"/>
    <w:rsid w:val="00711CB4"/>
    <w:rsid w:val="0071274F"/>
    <w:rsid w:val="00712941"/>
    <w:rsid w:val="00713675"/>
    <w:rsid w:val="00714655"/>
    <w:rsid w:val="00715211"/>
    <w:rsid w:val="007165AC"/>
    <w:rsid w:val="00716835"/>
    <w:rsid w:val="00717E20"/>
    <w:rsid w:val="0072209C"/>
    <w:rsid w:val="007220D5"/>
    <w:rsid w:val="00722940"/>
    <w:rsid w:val="00723504"/>
    <w:rsid w:val="0072397E"/>
    <w:rsid w:val="00723CA5"/>
    <w:rsid w:val="007242F1"/>
    <w:rsid w:val="0072482F"/>
    <w:rsid w:val="00724F24"/>
    <w:rsid w:val="007271BE"/>
    <w:rsid w:val="007272A9"/>
    <w:rsid w:val="007276EA"/>
    <w:rsid w:val="00727C6B"/>
    <w:rsid w:val="00730B57"/>
    <w:rsid w:val="00731F66"/>
    <w:rsid w:val="007344DD"/>
    <w:rsid w:val="0074006A"/>
    <w:rsid w:val="007410CC"/>
    <w:rsid w:val="00741A27"/>
    <w:rsid w:val="00742085"/>
    <w:rsid w:val="00744982"/>
    <w:rsid w:val="00744FBB"/>
    <w:rsid w:val="00745CDF"/>
    <w:rsid w:val="00750B10"/>
    <w:rsid w:val="00752B3B"/>
    <w:rsid w:val="0076021E"/>
    <w:rsid w:val="00760430"/>
    <w:rsid w:val="00761306"/>
    <w:rsid w:val="00765824"/>
    <w:rsid w:val="00766502"/>
    <w:rsid w:val="0076685F"/>
    <w:rsid w:val="00767A3E"/>
    <w:rsid w:val="007704B6"/>
    <w:rsid w:val="007706D3"/>
    <w:rsid w:val="00770765"/>
    <w:rsid w:val="00770C89"/>
    <w:rsid w:val="00772463"/>
    <w:rsid w:val="00774CAB"/>
    <w:rsid w:val="007751C8"/>
    <w:rsid w:val="00775236"/>
    <w:rsid w:val="007761D7"/>
    <w:rsid w:val="007779E5"/>
    <w:rsid w:val="00781537"/>
    <w:rsid w:val="007819F8"/>
    <w:rsid w:val="00782197"/>
    <w:rsid w:val="00782E9C"/>
    <w:rsid w:val="007837F5"/>
    <w:rsid w:val="007838A6"/>
    <w:rsid w:val="00783B9A"/>
    <w:rsid w:val="0078481B"/>
    <w:rsid w:val="00785AB4"/>
    <w:rsid w:val="00785B99"/>
    <w:rsid w:val="007862B7"/>
    <w:rsid w:val="00787809"/>
    <w:rsid w:val="00787D43"/>
    <w:rsid w:val="00791BBE"/>
    <w:rsid w:val="00796554"/>
    <w:rsid w:val="007965B7"/>
    <w:rsid w:val="007966F9"/>
    <w:rsid w:val="007A001C"/>
    <w:rsid w:val="007A0585"/>
    <w:rsid w:val="007A1278"/>
    <w:rsid w:val="007A1576"/>
    <w:rsid w:val="007A4FA0"/>
    <w:rsid w:val="007A61F4"/>
    <w:rsid w:val="007A6466"/>
    <w:rsid w:val="007A73D8"/>
    <w:rsid w:val="007A7EB5"/>
    <w:rsid w:val="007B0BCE"/>
    <w:rsid w:val="007B1663"/>
    <w:rsid w:val="007B192F"/>
    <w:rsid w:val="007B2FB5"/>
    <w:rsid w:val="007B3006"/>
    <w:rsid w:val="007B33A5"/>
    <w:rsid w:val="007B4456"/>
    <w:rsid w:val="007B514F"/>
    <w:rsid w:val="007B563D"/>
    <w:rsid w:val="007B6F36"/>
    <w:rsid w:val="007C017E"/>
    <w:rsid w:val="007C42A2"/>
    <w:rsid w:val="007C52CA"/>
    <w:rsid w:val="007C5BDA"/>
    <w:rsid w:val="007C5D73"/>
    <w:rsid w:val="007C6293"/>
    <w:rsid w:val="007C6E67"/>
    <w:rsid w:val="007C7159"/>
    <w:rsid w:val="007C737E"/>
    <w:rsid w:val="007C7D5E"/>
    <w:rsid w:val="007C7D84"/>
    <w:rsid w:val="007D1718"/>
    <w:rsid w:val="007D4D04"/>
    <w:rsid w:val="007D61B3"/>
    <w:rsid w:val="007D7E5F"/>
    <w:rsid w:val="007E113E"/>
    <w:rsid w:val="007E1311"/>
    <w:rsid w:val="007E17B0"/>
    <w:rsid w:val="007E22FA"/>
    <w:rsid w:val="007E378B"/>
    <w:rsid w:val="007E557E"/>
    <w:rsid w:val="007E5E35"/>
    <w:rsid w:val="007E645B"/>
    <w:rsid w:val="007E6C4C"/>
    <w:rsid w:val="007F284B"/>
    <w:rsid w:val="007F36C1"/>
    <w:rsid w:val="007F37EA"/>
    <w:rsid w:val="007F5269"/>
    <w:rsid w:val="007F6110"/>
    <w:rsid w:val="007F7692"/>
    <w:rsid w:val="008008A6"/>
    <w:rsid w:val="00802E01"/>
    <w:rsid w:val="00803C1F"/>
    <w:rsid w:val="00804753"/>
    <w:rsid w:val="0080727F"/>
    <w:rsid w:val="00807534"/>
    <w:rsid w:val="0080796B"/>
    <w:rsid w:val="00811223"/>
    <w:rsid w:val="00811459"/>
    <w:rsid w:val="00813128"/>
    <w:rsid w:val="00813D77"/>
    <w:rsid w:val="0081513C"/>
    <w:rsid w:val="00815586"/>
    <w:rsid w:val="00815861"/>
    <w:rsid w:val="00817ED4"/>
    <w:rsid w:val="0082240E"/>
    <w:rsid w:val="008250E4"/>
    <w:rsid w:val="008301F1"/>
    <w:rsid w:val="00830906"/>
    <w:rsid w:val="00830FD7"/>
    <w:rsid w:val="00830FED"/>
    <w:rsid w:val="0083229A"/>
    <w:rsid w:val="00832C5D"/>
    <w:rsid w:val="00833A38"/>
    <w:rsid w:val="00833EBD"/>
    <w:rsid w:val="00834C44"/>
    <w:rsid w:val="0083535C"/>
    <w:rsid w:val="00842AB8"/>
    <w:rsid w:val="008467E9"/>
    <w:rsid w:val="00846B34"/>
    <w:rsid w:val="008470C9"/>
    <w:rsid w:val="008477ED"/>
    <w:rsid w:val="008504F1"/>
    <w:rsid w:val="00852E5F"/>
    <w:rsid w:val="00854668"/>
    <w:rsid w:val="0085639D"/>
    <w:rsid w:val="008570ED"/>
    <w:rsid w:val="0085746E"/>
    <w:rsid w:val="00857818"/>
    <w:rsid w:val="00860BD3"/>
    <w:rsid w:val="008610F8"/>
    <w:rsid w:val="008615B2"/>
    <w:rsid w:val="00863476"/>
    <w:rsid w:val="00863B81"/>
    <w:rsid w:val="008642F9"/>
    <w:rsid w:val="00864D86"/>
    <w:rsid w:val="00866429"/>
    <w:rsid w:val="008674A3"/>
    <w:rsid w:val="00871A6E"/>
    <w:rsid w:val="00873141"/>
    <w:rsid w:val="00874D80"/>
    <w:rsid w:val="00876036"/>
    <w:rsid w:val="008766EA"/>
    <w:rsid w:val="00876EA4"/>
    <w:rsid w:val="00882C78"/>
    <w:rsid w:val="00883749"/>
    <w:rsid w:val="0088424E"/>
    <w:rsid w:val="0088471E"/>
    <w:rsid w:val="00884805"/>
    <w:rsid w:val="008863A2"/>
    <w:rsid w:val="0089119E"/>
    <w:rsid w:val="00891F9E"/>
    <w:rsid w:val="00892D3A"/>
    <w:rsid w:val="00893DC1"/>
    <w:rsid w:val="0089788C"/>
    <w:rsid w:val="008A0A2A"/>
    <w:rsid w:val="008A576A"/>
    <w:rsid w:val="008A7B0F"/>
    <w:rsid w:val="008A7BBE"/>
    <w:rsid w:val="008A7EF6"/>
    <w:rsid w:val="008B00B2"/>
    <w:rsid w:val="008B06A5"/>
    <w:rsid w:val="008B108B"/>
    <w:rsid w:val="008B1DEA"/>
    <w:rsid w:val="008B1ECC"/>
    <w:rsid w:val="008B24A3"/>
    <w:rsid w:val="008B54FA"/>
    <w:rsid w:val="008B6B0F"/>
    <w:rsid w:val="008C0862"/>
    <w:rsid w:val="008C5C01"/>
    <w:rsid w:val="008C6BFB"/>
    <w:rsid w:val="008C6EF1"/>
    <w:rsid w:val="008D164E"/>
    <w:rsid w:val="008D2922"/>
    <w:rsid w:val="008D4C18"/>
    <w:rsid w:val="008D4E44"/>
    <w:rsid w:val="008D634E"/>
    <w:rsid w:val="008E0000"/>
    <w:rsid w:val="008E06B9"/>
    <w:rsid w:val="008E09C7"/>
    <w:rsid w:val="008E0EAB"/>
    <w:rsid w:val="008E2349"/>
    <w:rsid w:val="008E304F"/>
    <w:rsid w:val="008F0AAF"/>
    <w:rsid w:val="008F1F1A"/>
    <w:rsid w:val="008F2110"/>
    <w:rsid w:val="008F28F6"/>
    <w:rsid w:val="008F3428"/>
    <w:rsid w:val="008F3538"/>
    <w:rsid w:val="008F3645"/>
    <w:rsid w:val="008F4CE9"/>
    <w:rsid w:val="008F5741"/>
    <w:rsid w:val="008F71F1"/>
    <w:rsid w:val="008F7226"/>
    <w:rsid w:val="008F7512"/>
    <w:rsid w:val="00901AD8"/>
    <w:rsid w:val="00901F50"/>
    <w:rsid w:val="009025D3"/>
    <w:rsid w:val="00903270"/>
    <w:rsid w:val="00904333"/>
    <w:rsid w:val="009076CE"/>
    <w:rsid w:val="00912B17"/>
    <w:rsid w:val="00913C60"/>
    <w:rsid w:val="009162B1"/>
    <w:rsid w:val="00917DAD"/>
    <w:rsid w:val="0092062A"/>
    <w:rsid w:val="009242C0"/>
    <w:rsid w:val="00924D28"/>
    <w:rsid w:val="00924D69"/>
    <w:rsid w:val="00924EA8"/>
    <w:rsid w:val="00924F74"/>
    <w:rsid w:val="009254DB"/>
    <w:rsid w:val="009256DE"/>
    <w:rsid w:val="00925D8B"/>
    <w:rsid w:val="009274E8"/>
    <w:rsid w:val="00927F91"/>
    <w:rsid w:val="009309F4"/>
    <w:rsid w:val="009317DB"/>
    <w:rsid w:val="00936CE9"/>
    <w:rsid w:val="00936D91"/>
    <w:rsid w:val="009415D0"/>
    <w:rsid w:val="00942D53"/>
    <w:rsid w:val="0094541F"/>
    <w:rsid w:val="0094618A"/>
    <w:rsid w:val="00947494"/>
    <w:rsid w:val="00950A6E"/>
    <w:rsid w:val="0095178D"/>
    <w:rsid w:val="00951853"/>
    <w:rsid w:val="00955233"/>
    <w:rsid w:val="00956488"/>
    <w:rsid w:val="0095678C"/>
    <w:rsid w:val="00956FBB"/>
    <w:rsid w:val="00961C63"/>
    <w:rsid w:val="009636C0"/>
    <w:rsid w:val="00963AFB"/>
    <w:rsid w:val="00965B2B"/>
    <w:rsid w:val="00965EA5"/>
    <w:rsid w:val="0096641C"/>
    <w:rsid w:val="009666CF"/>
    <w:rsid w:val="00967140"/>
    <w:rsid w:val="00967A68"/>
    <w:rsid w:val="00970A20"/>
    <w:rsid w:val="00972DB4"/>
    <w:rsid w:val="0097316E"/>
    <w:rsid w:val="0097343B"/>
    <w:rsid w:val="00976EAF"/>
    <w:rsid w:val="00976EC0"/>
    <w:rsid w:val="0098030F"/>
    <w:rsid w:val="009809E6"/>
    <w:rsid w:val="0098126D"/>
    <w:rsid w:val="00981E04"/>
    <w:rsid w:val="00981F67"/>
    <w:rsid w:val="00982FBC"/>
    <w:rsid w:val="00983721"/>
    <w:rsid w:val="00986390"/>
    <w:rsid w:val="009873AB"/>
    <w:rsid w:val="00987B87"/>
    <w:rsid w:val="0099092A"/>
    <w:rsid w:val="00994E87"/>
    <w:rsid w:val="00996F4C"/>
    <w:rsid w:val="009A2446"/>
    <w:rsid w:val="009A25A2"/>
    <w:rsid w:val="009A36E2"/>
    <w:rsid w:val="009A3EA1"/>
    <w:rsid w:val="009A487E"/>
    <w:rsid w:val="009A57B6"/>
    <w:rsid w:val="009A6FF2"/>
    <w:rsid w:val="009A7186"/>
    <w:rsid w:val="009B04A7"/>
    <w:rsid w:val="009B2138"/>
    <w:rsid w:val="009B4D83"/>
    <w:rsid w:val="009B579B"/>
    <w:rsid w:val="009C0948"/>
    <w:rsid w:val="009C1BAA"/>
    <w:rsid w:val="009C420C"/>
    <w:rsid w:val="009C454D"/>
    <w:rsid w:val="009C5A11"/>
    <w:rsid w:val="009C6B83"/>
    <w:rsid w:val="009D054B"/>
    <w:rsid w:val="009D0C4B"/>
    <w:rsid w:val="009D2386"/>
    <w:rsid w:val="009D2DBF"/>
    <w:rsid w:val="009D44DB"/>
    <w:rsid w:val="009D61DF"/>
    <w:rsid w:val="009D6F22"/>
    <w:rsid w:val="009E09F1"/>
    <w:rsid w:val="009E2407"/>
    <w:rsid w:val="009E3334"/>
    <w:rsid w:val="009E3ADD"/>
    <w:rsid w:val="009E458A"/>
    <w:rsid w:val="009E58AA"/>
    <w:rsid w:val="009E7153"/>
    <w:rsid w:val="009F028D"/>
    <w:rsid w:val="009F197D"/>
    <w:rsid w:val="009F224E"/>
    <w:rsid w:val="009F314D"/>
    <w:rsid w:val="009F4D1A"/>
    <w:rsid w:val="009F54F0"/>
    <w:rsid w:val="009F5DBC"/>
    <w:rsid w:val="009F5EF6"/>
    <w:rsid w:val="009F6623"/>
    <w:rsid w:val="009F692A"/>
    <w:rsid w:val="009F6E15"/>
    <w:rsid w:val="009F78B1"/>
    <w:rsid w:val="00A01C63"/>
    <w:rsid w:val="00A01C8E"/>
    <w:rsid w:val="00A01DC6"/>
    <w:rsid w:val="00A044F5"/>
    <w:rsid w:val="00A07B34"/>
    <w:rsid w:val="00A109B7"/>
    <w:rsid w:val="00A11186"/>
    <w:rsid w:val="00A11A84"/>
    <w:rsid w:val="00A13621"/>
    <w:rsid w:val="00A1386E"/>
    <w:rsid w:val="00A13EB2"/>
    <w:rsid w:val="00A13F73"/>
    <w:rsid w:val="00A158FC"/>
    <w:rsid w:val="00A201CC"/>
    <w:rsid w:val="00A20278"/>
    <w:rsid w:val="00A204C4"/>
    <w:rsid w:val="00A21844"/>
    <w:rsid w:val="00A23AAC"/>
    <w:rsid w:val="00A23CF1"/>
    <w:rsid w:val="00A23E5A"/>
    <w:rsid w:val="00A24BFC"/>
    <w:rsid w:val="00A24E60"/>
    <w:rsid w:val="00A25B8D"/>
    <w:rsid w:val="00A27BA9"/>
    <w:rsid w:val="00A31B08"/>
    <w:rsid w:val="00A345AE"/>
    <w:rsid w:val="00A36D4B"/>
    <w:rsid w:val="00A40085"/>
    <w:rsid w:val="00A405BD"/>
    <w:rsid w:val="00A423B8"/>
    <w:rsid w:val="00A427FA"/>
    <w:rsid w:val="00A43FB4"/>
    <w:rsid w:val="00A45014"/>
    <w:rsid w:val="00A479C8"/>
    <w:rsid w:val="00A51910"/>
    <w:rsid w:val="00A51A59"/>
    <w:rsid w:val="00A52006"/>
    <w:rsid w:val="00A52700"/>
    <w:rsid w:val="00A5275D"/>
    <w:rsid w:val="00A53D26"/>
    <w:rsid w:val="00A56548"/>
    <w:rsid w:val="00A566A3"/>
    <w:rsid w:val="00A56F70"/>
    <w:rsid w:val="00A636C3"/>
    <w:rsid w:val="00A63739"/>
    <w:rsid w:val="00A64B7E"/>
    <w:rsid w:val="00A6583A"/>
    <w:rsid w:val="00A66007"/>
    <w:rsid w:val="00A672DB"/>
    <w:rsid w:val="00A67AA6"/>
    <w:rsid w:val="00A67B92"/>
    <w:rsid w:val="00A70951"/>
    <w:rsid w:val="00A7392E"/>
    <w:rsid w:val="00A73F24"/>
    <w:rsid w:val="00A7417B"/>
    <w:rsid w:val="00A75BF1"/>
    <w:rsid w:val="00A801AB"/>
    <w:rsid w:val="00A805B1"/>
    <w:rsid w:val="00A808CF"/>
    <w:rsid w:val="00A81BF8"/>
    <w:rsid w:val="00A83CDD"/>
    <w:rsid w:val="00A8466C"/>
    <w:rsid w:val="00A86244"/>
    <w:rsid w:val="00A862BD"/>
    <w:rsid w:val="00A86694"/>
    <w:rsid w:val="00A86B13"/>
    <w:rsid w:val="00A93D9F"/>
    <w:rsid w:val="00A94AD6"/>
    <w:rsid w:val="00A95457"/>
    <w:rsid w:val="00A97E0D"/>
    <w:rsid w:val="00AA1554"/>
    <w:rsid w:val="00AA288B"/>
    <w:rsid w:val="00AA3214"/>
    <w:rsid w:val="00AA3343"/>
    <w:rsid w:val="00AA37F5"/>
    <w:rsid w:val="00AA4497"/>
    <w:rsid w:val="00AB347B"/>
    <w:rsid w:val="00AB365A"/>
    <w:rsid w:val="00AB3854"/>
    <w:rsid w:val="00AB3E91"/>
    <w:rsid w:val="00AB4E26"/>
    <w:rsid w:val="00AB56A2"/>
    <w:rsid w:val="00AC0A1C"/>
    <w:rsid w:val="00AC0F59"/>
    <w:rsid w:val="00AC10E7"/>
    <w:rsid w:val="00AC500D"/>
    <w:rsid w:val="00AC6408"/>
    <w:rsid w:val="00AD00FC"/>
    <w:rsid w:val="00AD1404"/>
    <w:rsid w:val="00AD2FEB"/>
    <w:rsid w:val="00AD4B61"/>
    <w:rsid w:val="00AE2C70"/>
    <w:rsid w:val="00AE3D8C"/>
    <w:rsid w:val="00AE3E44"/>
    <w:rsid w:val="00AE6AB6"/>
    <w:rsid w:val="00AF1994"/>
    <w:rsid w:val="00AF1E2F"/>
    <w:rsid w:val="00AF305D"/>
    <w:rsid w:val="00AF3930"/>
    <w:rsid w:val="00AF3FA4"/>
    <w:rsid w:val="00AF4CFC"/>
    <w:rsid w:val="00B033CC"/>
    <w:rsid w:val="00B045D7"/>
    <w:rsid w:val="00B1085F"/>
    <w:rsid w:val="00B13179"/>
    <w:rsid w:val="00B138A0"/>
    <w:rsid w:val="00B1589A"/>
    <w:rsid w:val="00B1595A"/>
    <w:rsid w:val="00B16743"/>
    <w:rsid w:val="00B17AC9"/>
    <w:rsid w:val="00B200B6"/>
    <w:rsid w:val="00B20BAE"/>
    <w:rsid w:val="00B215B4"/>
    <w:rsid w:val="00B23B55"/>
    <w:rsid w:val="00B26057"/>
    <w:rsid w:val="00B268C2"/>
    <w:rsid w:val="00B300C4"/>
    <w:rsid w:val="00B30F0F"/>
    <w:rsid w:val="00B31F0C"/>
    <w:rsid w:val="00B3235B"/>
    <w:rsid w:val="00B326C3"/>
    <w:rsid w:val="00B32A8A"/>
    <w:rsid w:val="00B34B34"/>
    <w:rsid w:val="00B36DD3"/>
    <w:rsid w:val="00B37174"/>
    <w:rsid w:val="00B37A13"/>
    <w:rsid w:val="00B37B0B"/>
    <w:rsid w:val="00B4031F"/>
    <w:rsid w:val="00B42ABE"/>
    <w:rsid w:val="00B44430"/>
    <w:rsid w:val="00B444EF"/>
    <w:rsid w:val="00B4513A"/>
    <w:rsid w:val="00B4652E"/>
    <w:rsid w:val="00B50534"/>
    <w:rsid w:val="00B51901"/>
    <w:rsid w:val="00B519E0"/>
    <w:rsid w:val="00B53E60"/>
    <w:rsid w:val="00B56E7E"/>
    <w:rsid w:val="00B604B8"/>
    <w:rsid w:val="00B61938"/>
    <w:rsid w:val="00B61C62"/>
    <w:rsid w:val="00B628D5"/>
    <w:rsid w:val="00B6311E"/>
    <w:rsid w:val="00B6344B"/>
    <w:rsid w:val="00B634E3"/>
    <w:rsid w:val="00B63783"/>
    <w:rsid w:val="00B64D75"/>
    <w:rsid w:val="00B6680A"/>
    <w:rsid w:val="00B67B72"/>
    <w:rsid w:val="00B7036C"/>
    <w:rsid w:val="00B71BE7"/>
    <w:rsid w:val="00B7280D"/>
    <w:rsid w:val="00B7326C"/>
    <w:rsid w:val="00B73BC5"/>
    <w:rsid w:val="00B744E6"/>
    <w:rsid w:val="00B749AC"/>
    <w:rsid w:val="00B7556D"/>
    <w:rsid w:val="00B8002D"/>
    <w:rsid w:val="00B80134"/>
    <w:rsid w:val="00B8132B"/>
    <w:rsid w:val="00B81A1E"/>
    <w:rsid w:val="00B822C6"/>
    <w:rsid w:val="00B91A23"/>
    <w:rsid w:val="00B92A90"/>
    <w:rsid w:val="00B935A2"/>
    <w:rsid w:val="00B94485"/>
    <w:rsid w:val="00B97148"/>
    <w:rsid w:val="00B977B7"/>
    <w:rsid w:val="00B97808"/>
    <w:rsid w:val="00B97BDF"/>
    <w:rsid w:val="00B97F46"/>
    <w:rsid w:val="00BA014F"/>
    <w:rsid w:val="00BA4156"/>
    <w:rsid w:val="00BB0369"/>
    <w:rsid w:val="00BB0787"/>
    <w:rsid w:val="00BB0ABF"/>
    <w:rsid w:val="00BB0F7A"/>
    <w:rsid w:val="00BB0FCF"/>
    <w:rsid w:val="00BB3B2E"/>
    <w:rsid w:val="00BB3C49"/>
    <w:rsid w:val="00BB676B"/>
    <w:rsid w:val="00BB6CA3"/>
    <w:rsid w:val="00BB7DE5"/>
    <w:rsid w:val="00BC46DA"/>
    <w:rsid w:val="00BC59F1"/>
    <w:rsid w:val="00BC60A6"/>
    <w:rsid w:val="00BC763F"/>
    <w:rsid w:val="00BC7659"/>
    <w:rsid w:val="00BC7E87"/>
    <w:rsid w:val="00BD0659"/>
    <w:rsid w:val="00BD072E"/>
    <w:rsid w:val="00BD257D"/>
    <w:rsid w:val="00BD2880"/>
    <w:rsid w:val="00BD55C8"/>
    <w:rsid w:val="00BD7DF3"/>
    <w:rsid w:val="00BE0656"/>
    <w:rsid w:val="00BE11E5"/>
    <w:rsid w:val="00BE410C"/>
    <w:rsid w:val="00BE4F7D"/>
    <w:rsid w:val="00BE6EA6"/>
    <w:rsid w:val="00BF1B08"/>
    <w:rsid w:val="00BF21E4"/>
    <w:rsid w:val="00BF393A"/>
    <w:rsid w:val="00BF47A0"/>
    <w:rsid w:val="00BF53DC"/>
    <w:rsid w:val="00BF56E6"/>
    <w:rsid w:val="00BF6E38"/>
    <w:rsid w:val="00BF7572"/>
    <w:rsid w:val="00C001BA"/>
    <w:rsid w:val="00C01657"/>
    <w:rsid w:val="00C03458"/>
    <w:rsid w:val="00C03AAD"/>
    <w:rsid w:val="00C051BA"/>
    <w:rsid w:val="00C05FFC"/>
    <w:rsid w:val="00C06B2A"/>
    <w:rsid w:val="00C0729B"/>
    <w:rsid w:val="00C12B8F"/>
    <w:rsid w:val="00C14308"/>
    <w:rsid w:val="00C1499E"/>
    <w:rsid w:val="00C15FDA"/>
    <w:rsid w:val="00C1690E"/>
    <w:rsid w:val="00C21A45"/>
    <w:rsid w:val="00C220CD"/>
    <w:rsid w:val="00C22AC1"/>
    <w:rsid w:val="00C23920"/>
    <w:rsid w:val="00C23A0A"/>
    <w:rsid w:val="00C2447B"/>
    <w:rsid w:val="00C24CF5"/>
    <w:rsid w:val="00C26B1A"/>
    <w:rsid w:val="00C32783"/>
    <w:rsid w:val="00C3352A"/>
    <w:rsid w:val="00C33867"/>
    <w:rsid w:val="00C41E69"/>
    <w:rsid w:val="00C44F4C"/>
    <w:rsid w:val="00C4529E"/>
    <w:rsid w:val="00C5017F"/>
    <w:rsid w:val="00C50FBF"/>
    <w:rsid w:val="00C53A22"/>
    <w:rsid w:val="00C53FDF"/>
    <w:rsid w:val="00C5480F"/>
    <w:rsid w:val="00C54905"/>
    <w:rsid w:val="00C56BD6"/>
    <w:rsid w:val="00C56CFF"/>
    <w:rsid w:val="00C57002"/>
    <w:rsid w:val="00C613E5"/>
    <w:rsid w:val="00C663D2"/>
    <w:rsid w:val="00C669FE"/>
    <w:rsid w:val="00C702FF"/>
    <w:rsid w:val="00C7059B"/>
    <w:rsid w:val="00C70D51"/>
    <w:rsid w:val="00C71945"/>
    <w:rsid w:val="00C719A0"/>
    <w:rsid w:val="00C71F1D"/>
    <w:rsid w:val="00C71F8F"/>
    <w:rsid w:val="00C728D3"/>
    <w:rsid w:val="00C72965"/>
    <w:rsid w:val="00C759D7"/>
    <w:rsid w:val="00C76206"/>
    <w:rsid w:val="00C76207"/>
    <w:rsid w:val="00C807A0"/>
    <w:rsid w:val="00C8514D"/>
    <w:rsid w:val="00C8539D"/>
    <w:rsid w:val="00C87495"/>
    <w:rsid w:val="00C90F34"/>
    <w:rsid w:val="00C92506"/>
    <w:rsid w:val="00C936AE"/>
    <w:rsid w:val="00C94814"/>
    <w:rsid w:val="00C94C66"/>
    <w:rsid w:val="00C955E1"/>
    <w:rsid w:val="00C95603"/>
    <w:rsid w:val="00C95D01"/>
    <w:rsid w:val="00C962C0"/>
    <w:rsid w:val="00C979D4"/>
    <w:rsid w:val="00C97DCB"/>
    <w:rsid w:val="00CA03D2"/>
    <w:rsid w:val="00CA0903"/>
    <w:rsid w:val="00CA23CC"/>
    <w:rsid w:val="00CA684F"/>
    <w:rsid w:val="00CB09C4"/>
    <w:rsid w:val="00CB1826"/>
    <w:rsid w:val="00CB2E27"/>
    <w:rsid w:val="00CB7CE7"/>
    <w:rsid w:val="00CC1F1D"/>
    <w:rsid w:val="00CC3829"/>
    <w:rsid w:val="00CC4362"/>
    <w:rsid w:val="00CC448B"/>
    <w:rsid w:val="00CC77A3"/>
    <w:rsid w:val="00CD0D3F"/>
    <w:rsid w:val="00CD2E43"/>
    <w:rsid w:val="00CD4433"/>
    <w:rsid w:val="00CE24E1"/>
    <w:rsid w:val="00CE2B7B"/>
    <w:rsid w:val="00CE3839"/>
    <w:rsid w:val="00CE3F53"/>
    <w:rsid w:val="00CE4C58"/>
    <w:rsid w:val="00CF1561"/>
    <w:rsid w:val="00CF2082"/>
    <w:rsid w:val="00CF3F80"/>
    <w:rsid w:val="00CF47B6"/>
    <w:rsid w:val="00CF50D4"/>
    <w:rsid w:val="00CF50FB"/>
    <w:rsid w:val="00CF63AF"/>
    <w:rsid w:val="00CF693E"/>
    <w:rsid w:val="00CF7CA1"/>
    <w:rsid w:val="00D014C0"/>
    <w:rsid w:val="00D01D05"/>
    <w:rsid w:val="00D01EAF"/>
    <w:rsid w:val="00D02133"/>
    <w:rsid w:val="00D02BF5"/>
    <w:rsid w:val="00D064B1"/>
    <w:rsid w:val="00D06CDC"/>
    <w:rsid w:val="00D07A7A"/>
    <w:rsid w:val="00D07EB4"/>
    <w:rsid w:val="00D10221"/>
    <w:rsid w:val="00D10AE9"/>
    <w:rsid w:val="00D114CA"/>
    <w:rsid w:val="00D13C55"/>
    <w:rsid w:val="00D14C85"/>
    <w:rsid w:val="00D15A18"/>
    <w:rsid w:val="00D176F7"/>
    <w:rsid w:val="00D207E5"/>
    <w:rsid w:val="00D20B37"/>
    <w:rsid w:val="00D23158"/>
    <w:rsid w:val="00D2384D"/>
    <w:rsid w:val="00D23C3D"/>
    <w:rsid w:val="00D24787"/>
    <w:rsid w:val="00D25198"/>
    <w:rsid w:val="00D265F1"/>
    <w:rsid w:val="00D26B3C"/>
    <w:rsid w:val="00D308EE"/>
    <w:rsid w:val="00D30CC1"/>
    <w:rsid w:val="00D34CCB"/>
    <w:rsid w:val="00D3549B"/>
    <w:rsid w:val="00D3549E"/>
    <w:rsid w:val="00D3561F"/>
    <w:rsid w:val="00D361E7"/>
    <w:rsid w:val="00D36804"/>
    <w:rsid w:val="00D40471"/>
    <w:rsid w:val="00D41DA3"/>
    <w:rsid w:val="00D47EA8"/>
    <w:rsid w:val="00D47EDE"/>
    <w:rsid w:val="00D5102D"/>
    <w:rsid w:val="00D523FC"/>
    <w:rsid w:val="00D52FC2"/>
    <w:rsid w:val="00D530F8"/>
    <w:rsid w:val="00D5567A"/>
    <w:rsid w:val="00D5646B"/>
    <w:rsid w:val="00D56D19"/>
    <w:rsid w:val="00D6293B"/>
    <w:rsid w:val="00D71A80"/>
    <w:rsid w:val="00D71CB6"/>
    <w:rsid w:val="00D71E38"/>
    <w:rsid w:val="00D72A0A"/>
    <w:rsid w:val="00D7302C"/>
    <w:rsid w:val="00D74662"/>
    <w:rsid w:val="00D75709"/>
    <w:rsid w:val="00D7688E"/>
    <w:rsid w:val="00D8023F"/>
    <w:rsid w:val="00D83CF0"/>
    <w:rsid w:val="00D84A69"/>
    <w:rsid w:val="00D85465"/>
    <w:rsid w:val="00D86230"/>
    <w:rsid w:val="00D86503"/>
    <w:rsid w:val="00D86754"/>
    <w:rsid w:val="00D8685C"/>
    <w:rsid w:val="00D90062"/>
    <w:rsid w:val="00D92983"/>
    <w:rsid w:val="00D92C25"/>
    <w:rsid w:val="00D93B01"/>
    <w:rsid w:val="00D9693F"/>
    <w:rsid w:val="00D97837"/>
    <w:rsid w:val="00D97D01"/>
    <w:rsid w:val="00DA06AF"/>
    <w:rsid w:val="00DA0BEF"/>
    <w:rsid w:val="00DA0E12"/>
    <w:rsid w:val="00DA1A9F"/>
    <w:rsid w:val="00DA249B"/>
    <w:rsid w:val="00DA29A7"/>
    <w:rsid w:val="00DA29B7"/>
    <w:rsid w:val="00DA43BC"/>
    <w:rsid w:val="00DA7830"/>
    <w:rsid w:val="00DB0B1B"/>
    <w:rsid w:val="00DB21D3"/>
    <w:rsid w:val="00DB776D"/>
    <w:rsid w:val="00DB784B"/>
    <w:rsid w:val="00DC08BF"/>
    <w:rsid w:val="00DC177D"/>
    <w:rsid w:val="00DC1A66"/>
    <w:rsid w:val="00DC4CC9"/>
    <w:rsid w:val="00DC69C2"/>
    <w:rsid w:val="00DC7503"/>
    <w:rsid w:val="00DC7BA0"/>
    <w:rsid w:val="00DD3FFE"/>
    <w:rsid w:val="00DD453C"/>
    <w:rsid w:val="00DD60B0"/>
    <w:rsid w:val="00DD78D7"/>
    <w:rsid w:val="00DE0F45"/>
    <w:rsid w:val="00DE1B64"/>
    <w:rsid w:val="00DE3C06"/>
    <w:rsid w:val="00DE3EBB"/>
    <w:rsid w:val="00DE43C5"/>
    <w:rsid w:val="00DE5722"/>
    <w:rsid w:val="00DE62AE"/>
    <w:rsid w:val="00DE7894"/>
    <w:rsid w:val="00DE7959"/>
    <w:rsid w:val="00DF0DDB"/>
    <w:rsid w:val="00DF2380"/>
    <w:rsid w:val="00DF483B"/>
    <w:rsid w:val="00DF5DCF"/>
    <w:rsid w:val="00E01855"/>
    <w:rsid w:val="00E01A96"/>
    <w:rsid w:val="00E02790"/>
    <w:rsid w:val="00E031DE"/>
    <w:rsid w:val="00E05935"/>
    <w:rsid w:val="00E07CD6"/>
    <w:rsid w:val="00E1121A"/>
    <w:rsid w:val="00E16AF5"/>
    <w:rsid w:val="00E20B2B"/>
    <w:rsid w:val="00E2107F"/>
    <w:rsid w:val="00E23345"/>
    <w:rsid w:val="00E25E86"/>
    <w:rsid w:val="00E3126D"/>
    <w:rsid w:val="00E32AC9"/>
    <w:rsid w:val="00E337BB"/>
    <w:rsid w:val="00E4008A"/>
    <w:rsid w:val="00E40F56"/>
    <w:rsid w:val="00E43D08"/>
    <w:rsid w:val="00E43EF4"/>
    <w:rsid w:val="00E44E1A"/>
    <w:rsid w:val="00E44F23"/>
    <w:rsid w:val="00E45792"/>
    <w:rsid w:val="00E46540"/>
    <w:rsid w:val="00E465DE"/>
    <w:rsid w:val="00E50284"/>
    <w:rsid w:val="00E518C6"/>
    <w:rsid w:val="00E51FDC"/>
    <w:rsid w:val="00E54350"/>
    <w:rsid w:val="00E556B8"/>
    <w:rsid w:val="00E55840"/>
    <w:rsid w:val="00E55AEB"/>
    <w:rsid w:val="00E60662"/>
    <w:rsid w:val="00E6096B"/>
    <w:rsid w:val="00E61A03"/>
    <w:rsid w:val="00E61FAE"/>
    <w:rsid w:val="00E62CC1"/>
    <w:rsid w:val="00E637B8"/>
    <w:rsid w:val="00E64C27"/>
    <w:rsid w:val="00E660BB"/>
    <w:rsid w:val="00E67239"/>
    <w:rsid w:val="00E6768A"/>
    <w:rsid w:val="00E6768D"/>
    <w:rsid w:val="00E703A5"/>
    <w:rsid w:val="00E7051B"/>
    <w:rsid w:val="00E72224"/>
    <w:rsid w:val="00E733E9"/>
    <w:rsid w:val="00E74B42"/>
    <w:rsid w:val="00E75C8A"/>
    <w:rsid w:val="00E77257"/>
    <w:rsid w:val="00E80A15"/>
    <w:rsid w:val="00E80A28"/>
    <w:rsid w:val="00E81D2A"/>
    <w:rsid w:val="00E81D60"/>
    <w:rsid w:val="00E84A44"/>
    <w:rsid w:val="00E9108B"/>
    <w:rsid w:val="00E96065"/>
    <w:rsid w:val="00E96B52"/>
    <w:rsid w:val="00EA0C77"/>
    <w:rsid w:val="00EA3157"/>
    <w:rsid w:val="00EA3981"/>
    <w:rsid w:val="00EA5262"/>
    <w:rsid w:val="00EA5546"/>
    <w:rsid w:val="00EA77A5"/>
    <w:rsid w:val="00EB002F"/>
    <w:rsid w:val="00EB00FC"/>
    <w:rsid w:val="00EB07BE"/>
    <w:rsid w:val="00EB0E4A"/>
    <w:rsid w:val="00EB144B"/>
    <w:rsid w:val="00EB1560"/>
    <w:rsid w:val="00EB1E8F"/>
    <w:rsid w:val="00EB2C79"/>
    <w:rsid w:val="00EB372F"/>
    <w:rsid w:val="00EB3F09"/>
    <w:rsid w:val="00EB4131"/>
    <w:rsid w:val="00EB5403"/>
    <w:rsid w:val="00EB570C"/>
    <w:rsid w:val="00EB7BC6"/>
    <w:rsid w:val="00EC3B92"/>
    <w:rsid w:val="00EC5398"/>
    <w:rsid w:val="00EC61EC"/>
    <w:rsid w:val="00EC65E2"/>
    <w:rsid w:val="00EC6B4E"/>
    <w:rsid w:val="00ED0555"/>
    <w:rsid w:val="00ED0576"/>
    <w:rsid w:val="00ED1EE6"/>
    <w:rsid w:val="00ED3914"/>
    <w:rsid w:val="00ED4458"/>
    <w:rsid w:val="00ED52EE"/>
    <w:rsid w:val="00EE13E0"/>
    <w:rsid w:val="00EE3B68"/>
    <w:rsid w:val="00EE4548"/>
    <w:rsid w:val="00EE553B"/>
    <w:rsid w:val="00EE5AB1"/>
    <w:rsid w:val="00EE66E2"/>
    <w:rsid w:val="00EE6E38"/>
    <w:rsid w:val="00EE7151"/>
    <w:rsid w:val="00EF05E9"/>
    <w:rsid w:val="00EF0E12"/>
    <w:rsid w:val="00EF2275"/>
    <w:rsid w:val="00EF23A2"/>
    <w:rsid w:val="00EF2BFA"/>
    <w:rsid w:val="00EF3178"/>
    <w:rsid w:val="00EF4E56"/>
    <w:rsid w:val="00EF5FD0"/>
    <w:rsid w:val="00EF76C5"/>
    <w:rsid w:val="00EF7730"/>
    <w:rsid w:val="00EF7F5F"/>
    <w:rsid w:val="00F027E6"/>
    <w:rsid w:val="00F02C6D"/>
    <w:rsid w:val="00F055EE"/>
    <w:rsid w:val="00F06194"/>
    <w:rsid w:val="00F11107"/>
    <w:rsid w:val="00F137A3"/>
    <w:rsid w:val="00F153C5"/>
    <w:rsid w:val="00F15E1F"/>
    <w:rsid w:val="00F1645F"/>
    <w:rsid w:val="00F16B2B"/>
    <w:rsid w:val="00F17EE8"/>
    <w:rsid w:val="00F20371"/>
    <w:rsid w:val="00F21D64"/>
    <w:rsid w:val="00F223C6"/>
    <w:rsid w:val="00F22434"/>
    <w:rsid w:val="00F25814"/>
    <w:rsid w:val="00F2669F"/>
    <w:rsid w:val="00F26C07"/>
    <w:rsid w:val="00F27ED3"/>
    <w:rsid w:val="00F30D32"/>
    <w:rsid w:val="00F30EA4"/>
    <w:rsid w:val="00F362C6"/>
    <w:rsid w:val="00F36E90"/>
    <w:rsid w:val="00F41EDE"/>
    <w:rsid w:val="00F41FFE"/>
    <w:rsid w:val="00F424F6"/>
    <w:rsid w:val="00F43008"/>
    <w:rsid w:val="00F45905"/>
    <w:rsid w:val="00F46A35"/>
    <w:rsid w:val="00F52694"/>
    <w:rsid w:val="00F53FD0"/>
    <w:rsid w:val="00F550F9"/>
    <w:rsid w:val="00F579CC"/>
    <w:rsid w:val="00F57DCA"/>
    <w:rsid w:val="00F6386A"/>
    <w:rsid w:val="00F64903"/>
    <w:rsid w:val="00F64D8C"/>
    <w:rsid w:val="00F70A6E"/>
    <w:rsid w:val="00F70AF0"/>
    <w:rsid w:val="00F71902"/>
    <w:rsid w:val="00F71BDA"/>
    <w:rsid w:val="00F71D14"/>
    <w:rsid w:val="00F72192"/>
    <w:rsid w:val="00F72C58"/>
    <w:rsid w:val="00F7303A"/>
    <w:rsid w:val="00F7313E"/>
    <w:rsid w:val="00F758F9"/>
    <w:rsid w:val="00F813A3"/>
    <w:rsid w:val="00F81DE9"/>
    <w:rsid w:val="00F8281A"/>
    <w:rsid w:val="00F82888"/>
    <w:rsid w:val="00F835C9"/>
    <w:rsid w:val="00F855A8"/>
    <w:rsid w:val="00F86232"/>
    <w:rsid w:val="00F86BD8"/>
    <w:rsid w:val="00F87F23"/>
    <w:rsid w:val="00F90B9D"/>
    <w:rsid w:val="00F90EE0"/>
    <w:rsid w:val="00F91797"/>
    <w:rsid w:val="00F959FD"/>
    <w:rsid w:val="00F9614B"/>
    <w:rsid w:val="00FA258D"/>
    <w:rsid w:val="00FA433F"/>
    <w:rsid w:val="00FA5165"/>
    <w:rsid w:val="00FA754C"/>
    <w:rsid w:val="00FB053A"/>
    <w:rsid w:val="00FB2CEC"/>
    <w:rsid w:val="00FB2F82"/>
    <w:rsid w:val="00FB3707"/>
    <w:rsid w:val="00FB3862"/>
    <w:rsid w:val="00FB444D"/>
    <w:rsid w:val="00FB4CD9"/>
    <w:rsid w:val="00FB54FD"/>
    <w:rsid w:val="00FB74DB"/>
    <w:rsid w:val="00FB7FCB"/>
    <w:rsid w:val="00FC06D7"/>
    <w:rsid w:val="00FC1478"/>
    <w:rsid w:val="00FC341B"/>
    <w:rsid w:val="00FC5772"/>
    <w:rsid w:val="00FC5B18"/>
    <w:rsid w:val="00FC7295"/>
    <w:rsid w:val="00FC7439"/>
    <w:rsid w:val="00FD4321"/>
    <w:rsid w:val="00FD61FD"/>
    <w:rsid w:val="00FD6A56"/>
    <w:rsid w:val="00FD7CCF"/>
    <w:rsid w:val="00FE12F0"/>
    <w:rsid w:val="00FE17D1"/>
    <w:rsid w:val="00FE2A5F"/>
    <w:rsid w:val="00FE3505"/>
    <w:rsid w:val="00FE35F4"/>
    <w:rsid w:val="00FE443C"/>
    <w:rsid w:val="00FE6A90"/>
    <w:rsid w:val="00FE6C79"/>
    <w:rsid w:val="00FF1200"/>
    <w:rsid w:val="00FF360C"/>
    <w:rsid w:val="00FF41BE"/>
    <w:rsid w:val="00FF524B"/>
    <w:rsid w:val="00FF52E2"/>
    <w:rsid w:val="00FF598A"/>
    <w:rsid w:val="00FF646B"/>
    <w:rsid w:val="00FF6D3A"/>
    <w:rsid w:val="00FF7087"/>
    <w:rsid w:val="00FF733A"/>
    <w:rsid w:val="00FF7876"/>
    <w:rsid w:val="00FF793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CaptionJustified">
    <w:name w:val="Style Caption + Justified"/>
    <w:qFormat/>
    <w:rsid w:val="008863A2"/>
    <w:pPr>
      <w:pBdr>
        <w:top w:val="nil"/>
        <w:left w:val="nil"/>
        <w:bottom w:val="nil"/>
        <w:right w:val="nil"/>
        <w:between w:val="nil"/>
        <w:bar w:val="nil"/>
      </w:pBdr>
      <w:suppressAutoHyphens/>
      <w:spacing w:before="120" w:after="240" w:line="240" w:lineRule="auto"/>
      <w:ind w:left="289" w:right="289"/>
      <w:jc w:val="both"/>
    </w:pPr>
    <w:rPr>
      <w:rFonts w:ascii="Times New Roman" w:eastAsia="Arial Unicode MS" w:hAnsi="Times New Roman" w:cs="Arial Unicode MS"/>
      <w:color w:val="000000"/>
      <w:sz w:val="18"/>
      <w:szCs w:val="18"/>
      <w:u w:color="000000"/>
      <w:bdr w:val="nil"/>
      <w:lang w:val="en-US" w:eastAsia="en-US"/>
    </w:rPr>
  </w:style>
  <w:style w:type="table" w:styleId="TableGrid">
    <w:name w:val="Table Grid"/>
    <w:basedOn w:val="TableNormal"/>
    <w:uiPriority w:val="59"/>
    <w:rsid w:val="008863A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6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465"/>
    <w:rPr>
      <w:rFonts w:ascii="Tahoma" w:hAnsi="Tahoma" w:cs="Tahoma"/>
      <w:sz w:val="16"/>
      <w:szCs w:val="16"/>
      <w:lang w:val="en-AU"/>
    </w:rPr>
  </w:style>
  <w:style w:type="paragraph" w:styleId="BodyText">
    <w:name w:val="Body Text"/>
    <w:link w:val="BodyTextChar"/>
    <w:rsid w:val="0089788C"/>
    <w:pPr>
      <w:pBdr>
        <w:top w:val="nil"/>
        <w:left w:val="nil"/>
        <w:bottom w:val="nil"/>
        <w:right w:val="nil"/>
        <w:between w:val="nil"/>
        <w:bar w:val="nil"/>
      </w:pBdr>
      <w:suppressAutoHyphens/>
      <w:spacing w:after="60" w:line="240" w:lineRule="auto"/>
      <w:jc w:val="both"/>
    </w:pPr>
    <w:rPr>
      <w:rFonts w:ascii="Helvetica" w:eastAsia="Arial Unicode MS" w:hAnsi="Helvetica" w:cs="Arial Unicode MS"/>
      <w:color w:val="000000"/>
      <w:sz w:val="18"/>
      <w:szCs w:val="18"/>
      <w:u w:color="000000"/>
      <w:bdr w:val="nil"/>
      <w:lang w:val="en-US"/>
    </w:rPr>
  </w:style>
  <w:style w:type="character" w:customStyle="1" w:styleId="BodyTextChar">
    <w:name w:val="Body Text Char"/>
    <w:basedOn w:val="DefaultParagraphFont"/>
    <w:link w:val="BodyText"/>
    <w:qFormat/>
    <w:rsid w:val="0089788C"/>
    <w:rPr>
      <w:rFonts w:ascii="Helvetica" w:eastAsia="Arial Unicode MS" w:hAnsi="Helvetica" w:cs="Arial Unicode MS"/>
      <w:color w:val="000000"/>
      <w:sz w:val="18"/>
      <w:szCs w:val="18"/>
      <w:u w:color="000000"/>
      <w:bdr w:val="nil"/>
      <w:lang w:val="en-US"/>
    </w:rPr>
  </w:style>
  <w:style w:type="paragraph" w:customStyle="1" w:styleId="BodyA">
    <w:name w:val="Body A"/>
    <w:rsid w:val="00562606"/>
    <w:pPr>
      <w:pBdr>
        <w:top w:val="nil"/>
        <w:left w:val="nil"/>
        <w:bottom w:val="nil"/>
        <w:right w:val="nil"/>
        <w:between w:val="nil"/>
        <w:bar w:val="nil"/>
      </w:pBdr>
    </w:pPr>
    <w:rPr>
      <w:rFonts w:ascii="Calibri" w:eastAsia="Calibri" w:hAnsi="Calibri" w:cs="Calibri"/>
      <w:color w:val="000000"/>
      <w:u w:color="000000"/>
      <w:bdr w:val="nil"/>
      <w:lang w:val="en-US" w:eastAsia="en-US"/>
    </w:rPr>
  </w:style>
  <w:style w:type="paragraph" w:styleId="CommentText">
    <w:name w:val="annotation text"/>
    <w:link w:val="CommentTextChar"/>
    <w:uiPriority w:val="99"/>
    <w:rsid w:val="00562606"/>
    <w:pPr>
      <w:pBdr>
        <w:top w:val="nil"/>
        <w:left w:val="nil"/>
        <w:bottom w:val="nil"/>
        <w:right w:val="nil"/>
        <w:between w:val="nil"/>
        <w:bar w:val="nil"/>
      </w:pBdr>
      <w:suppressAutoHyphens/>
      <w:spacing w:after="0" w:line="240" w:lineRule="auto"/>
    </w:pPr>
    <w:rPr>
      <w:rFonts w:ascii="Helvetica" w:eastAsia="Arial Unicode MS" w:hAnsi="Helvetica" w:cs="Arial Unicode MS"/>
      <w:color w:val="000000"/>
      <w:sz w:val="20"/>
      <w:szCs w:val="20"/>
      <w:u w:color="000000"/>
      <w:bdr w:val="nil"/>
      <w:lang w:val="en-US"/>
    </w:rPr>
  </w:style>
  <w:style w:type="character" w:customStyle="1" w:styleId="CommentTextChar">
    <w:name w:val="Comment Text Char"/>
    <w:basedOn w:val="DefaultParagraphFont"/>
    <w:link w:val="CommentText"/>
    <w:uiPriority w:val="99"/>
    <w:rsid w:val="00562606"/>
    <w:rPr>
      <w:rFonts w:ascii="Helvetica" w:eastAsia="Arial Unicode MS" w:hAnsi="Helvetica" w:cs="Arial Unicode MS"/>
      <w:color w:val="000000"/>
      <w:sz w:val="20"/>
      <w:szCs w:val="20"/>
      <w:u w:color="000000"/>
      <w:bdr w:val="nil"/>
      <w:lang w:val="en-US"/>
    </w:rPr>
  </w:style>
  <w:style w:type="paragraph" w:customStyle="1" w:styleId="Body">
    <w:name w:val="Body"/>
    <w:qFormat/>
    <w:rsid w:val="00562606"/>
    <w:pPr>
      <w:pBdr>
        <w:top w:val="nil"/>
        <w:left w:val="nil"/>
        <w:bottom w:val="nil"/>
        <w:right w:val="nil"/>
        <w:between w:val="nil"/>
        <w:bar w:val="nil"/>
      </w:pBdr>
      <w:suppressAutoHyphens/>
      <w:spacing w:after="0" w:line="240" w:lineRule="auto"/>
    </w:pPr>
    <w:rPr>
      <w:rFonts w:ascii="Helvetica" w:eastAsia="Arial Unicode MS" w:hAnsi="Helvetica" w:cs="Arial Unicode MS"/>
      <w:color w:val="000000"/>
      <w:u w:color="000000"/>
      <w:bdr w:val="nil"/>
      <w:lang w:val="en-US"/>
    </w:rPr>
  </w:style>
  <w:style w:type="character" w:styleId="CommentReference">
    <w:name w:val="annotation reference"/>
    <w:basedOn w:val="DefaultParagraphFont"/>
    <w:uiPriority w:val="99"/>
    <w:semiHidden/>
    <w:unhideWhenUsed/>
    <w:rsid w:val="00562606"/>
    <w:rPr>
      <w:sz w:val="16"/>
      <w:szCs w:val="16"/>
    </w:rPr>
  </w:style>
  <w:style w:type="paragraph" w:styleId="CommentSubject">
    <w:name w:val="annotation subject"/>
    <w:basedOn w:val="CommentText"/>
    <w:next w:val="CommentText"/>
    <w:link w:val="CommentSubjectChar"/>
    <w:uiPriority w:val="99"/>
    <w:semiHidden/>
    <w:unhideWhenUsed/>
    <w:rsid w:val="005B4F79"/>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200"/>
    </w:pPr>
    <w:rPr>
      <w:rFonts w:asciiTheme="minorHAnsi" w:eastAsiaTheme="minorEastAsia" w:hAnsiTheme="minorHAnsi" w:cstheme="minorBidi"/>
      <w:b/>
      <w:bCs/>
      <w:noProof/>
      <w:color w:val="auto"/>
      <w:bdr w:val="none" w:sz="0" w:space="0" w:color="auto"/>
    </w:rPr>
  </w:style>
  <w:style w:type="character" w:customStyle="1" w:styleId="CommentSubjectChar">
    <w:name w:val="Comment Subject Char"/>
    <w:basedOn w:val="CommentTextChar"/>
    <w:link w:val="CommentSubject"/>
    <w:uiPriority w:val="99"/>
    <w:semiHidden/>
    <w:rsid w:val="005B4F79"/>
    <w:rPr>
      <w:rFonts w:ascii="Helvetica" w:eastAsia="Arial Unicode MS" w:hAnsi="Helvetica" w:cs="Arial Unicode MS"/>
      <w:b/>
      <w:bCs/>
      <w:noProof/>
      <w:color w:val="000000"/>
      <w:sz w:val="20"/>
      <w:szCs w:val="20"/>
      <w:u w:color="000000"/>
      <w:bdr w:val="nil"/>
      <w:lang w:val="en-US"/>
    </w:rPr>
  </w:style>
  <w:style w:type="character" w:customStyle="1" w:styleId="FootnoteTextChar">
    <w:name w:val="Footnote Text Char"/>
    <w:basedOn w:val="DefaultParagraphFont"/>
    <w:link w:val="FootnoteText"/>
    <w:uiPriority w:val="99"/>
    <w:qFormat/>
    <w:rsid w:val="00DE3C06"/>
    <w:rPr>
      <w:sz w:val="20"/>
      <w:szCs w:val="20"/>
      <w:lang w:val="en-AU"/>
    </w:rPr>
  </w:style>
  <w:style w:type="character" w:styleId="FootnoteReference">
    <w:name w:val="footnote reference"/>
    <w:basedOn w:val="DefaultParagraphFont"/>
    <w:uiPriority w:val="99"/>
    <w:semiHidden/>
    <w:unhideWhenUsed/>
    <w:qFormat/>
    <w:rsid w:val="00DE3C06"/>
    <w:rPr>
      <w:vertAlign w:val="superscript"/>
    </w:rPr>
  </w:style>
  <w:style w:type="character" w:customStyle="1" w:styleId="FootnoteAnchor">
    <w:name w:val="Footnote Anchor"/>
    <w:rsid w:val="00DE3C06"/>
    <w:rPr>
      <w:vertAlign w:val="superscript"/>
    </w:rPr>
  </w:style>
  <w:style w:type="paragraph" w:styleId="FootnoteText">
    <w:name w:val="footnote text"/>
    <w:basedOn w:val="Normal"/>
    <w:link w:val="FootnoteTextChar"/>
    <w:uiPriority w:val="99"/>
    <w:rsid w:val="00DE3C06"/>
    <w:rPr>
      <w:noProof w:val="0"/>
      <w:sz w:val="20"/>
      <w:szCs w:val="20"/>
      <w:lang w:val="en-AU"/>
    </w:rPr>
  </w:style>
  <w:style w:type="character" w:customStyle="1" w:styleId="FootnoteTextChar1">
    <w:name w:val="Footnote Text Char1"/>
    <w:basedOn w:val="DefaultParagraphFont"/>
    <w:uiPriority w:val="99"/>
    <w:semiHidden/>
    <w:rsid w:val="00DE3C06"/>
    <w:rPr>
      <w:noProof/>
      <w:sz w:val="20"/>
      <w:szCs w:val="20"/>
      <w:lang w:val="en-US"/>
    </w:rPr>
  </w:style>
  <w:style w:type="character" w:styleId="Hyperlink">
    <w:name w:val="Hyperlink"/>
    <w:basedOn w:val="DefaultParagraphFont"/>
    <w:uiPriority w:val="99"/>
    <w:unhideWhenUsed/>
    <w:rsid w:val="00BF56E6"/>
    <w:rPr>
      <w:color w:val="0000FF"/>
      <w:u w:val="single"/>
    </w:rPr>
  </w:style>
  <w:style w:type="character" w:customStyle="1" w:styleId="gwt-inlinelabel">
    <w:name w:val="gwt-inlinelabel"/>
    <w:basedOn w:val="DefaultParagraphFont"/>
    <w:rsid w:val="00AF3930"/>
  </w:style>
  <w:style w:type="paragraph" w:styleId="HTMLPreformatted">
    <w:name w:val="HTML Preformatted"/>
    <w:basedOn w:val="Normal"/>
    <w:link w:val="HTMLPreformattedChar"/>
    <w:uiPriority w:val="99"/>
    <w:unhideWhenUsed/>
    <w:rsid w:val="0055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GB"/>
    </w:rPr>
  </w:style>
  <w:style w:type="character" w:customStyle="1" w:styleId="HTMLPreformattedChar">
    <w:name w:val="HTML Preformatted Char"/>
    <w:basedOn w:val="DefaultParagraphFont"/>
    <w:link w:val="HTMLPreformatted"/>
    <w:uiPriority w:val="99"/>
    <w:rsid w:val="00554156"/>
    <w:rPr>
      <w:rFonts w:ascii="Courier New" w:eastAsia="Times New Roman" w:hAnsi="Courier New" w:cs="Courier New"/>
      <w:sz w:val="20"/>
      <w:szCs w:val="20"/>
    </w:rPr>
  </w:style>
  <w:style w:type="character" w:customStyle="1" w:styleId="gd15mcfceub">
    <w:name w:val="gd15mcfceub"/>
    <w:basedOn w:val="DefaultParagraphFont"/>
    <w:rsid w:val="00554156"/>
  </w:style>
  <w:style w:type="paragraph" w:styleId="Revision">
    <w:name w:val="Revision"/>
    <w:hidden/>
    <w:uiPriority w:val="99"/>
    <w:semiHidden/>
    <w:rsid w:val="00BD7DF3"/>
    <w:pPr>
      <w:spacing w:after="0" w:line="240" w:lineRule="auto"/>
    </w:pPr>
    <w:rPr>
      <w:noProof/>
      <w:lang w:val="en-US"/>
    </w:rPr>
  </w:style>
  <w:style w:type="paragraph" w:styleId="Header">
    <w:name w:val="header"/>
    <w:basedOn w:val="Normal"/>
    <w:link w:val="HeaderChar"/>
    <w:uiPriority w:val="99"/>
    <w:unhideWhenUsed/>
    <w:rsid w:val="00EA55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546"/>
    <w:rPr>
      <w:noProof/>
      <w:lang w:val="en-US"/>
    </w:rPr>
  </w:style>
  <w:style w:type="paragraph" w:styleId="Footer">
    <w:name w:val="footer"/>
    <w:basedOn w:val="Normal"/>
    <w:link w:val="FooterChar"/>
    <w:uiPriority w:val="99"/>
    <w:unhideWhenUsed/>
    <w:rsid w:val="00EA5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546"/>
    <w:rPr>
      <w:noProof/>
      <w:lang w:val="en-US"/>
    </w:rPr>
  </w:style>
  <w:style w:type="character" w:styleId="Strong">
    <w:name w:val="Strong"/>
    <w:basedOn w:val="DefaultParagraphFont"/>
    <w:uiPriority w:val="22"/>
    <w:qFormat/>
    <w:rsid w:val="00730B57"/>
    <w:rPr>
      <w:b/>
      <w:bCs/>
    </w:rPr>
  </w:style>
  <w:style w:type="paragraph" w:styleId="EndnoteText">
    <w:name w:val="endnote text"/>
    <w:basedOn w:val="Normal"/>
    <w:link w:val="EndnoteTextChar"/>
    <w:uiPriority w:val="99"/>
    <w:semiHidden/>
    <w:unhideWhenUsed/>
    <w:rsid w:val="006F56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5613"/>
    <w:rPr>
      <w:noProof/>
      <w:sz w:val="20"/>
      <w:szCs w:val="20"/>
      <w:lang w:val="en-US"/>
    </w:rPr>
  </w:style>
  <w:style w:type="character" w:styleId="EndnoteReference">
    <w:name w:val="endnote reference"/>
    <w:basedOn w:val="DefaultParagraphFont"/>
    <w:uiPriority w:val="99"/>
    <w:semiHidden/>
    <w:unhideWhenUsed/>
    <w:rsid w:val="006F5613"/>
    <w:rPr>
      <w:vertAlign w:val="superscript"/>
    </w:rPr>
  </w:style>
  <w:style w:type="paragraph" w:styleId="ListParagraph">
    <w:name w:val="List Paragraph"/>
    <w:basedOn w:val="Normal"/>
    <w:uiPriority w:val="34"/>
    <w:qFormat/>
    <w:rsid w:val="000E7FDD"/>
    <w:pPr>
      <w:ind w:left="720"/>
      <w:contextualSpacing/>
    </w:pPr>
  </w:style>
  <w:style w:type="paragraph" w:styleId="NormalWeb">
    <w:name w:val="Normal (Web)"/>
    <w:basedOn w:val="Normal"/>
    <w:uiPriority w:val="99"/>
    <w:semiHidden/>
    <w:unhideWhenUsed/>
    <w:rsid w:val="00473C2B"/>
    <w:pPr>
      <w:spacing w:before="100" w:beforeAutospacing="1" w:after="100" w:afterAutospacing="1" w:line="240" w:lineRule="auto"/>
    </w:pPr>
    <w:rPr>
      <w:rFonts w:ascii="Times New Roman" w:eastAsia="Times New Roman" w:hAnsi="Times New Roman" w:cs="Times New Roman"/>
      <w:noProof w:val="0"/>
      <w:sz w:val="24"/>
      <w:szCs w:val="24"/>
      <w:lang w:val="en-GB"/>
    </w:rPr>
  </w:style>
  <w:style w:type="character" w:styleId="LineNumber">
    <w:name w:val="line number"/>
    <w:basedOn w:val="DefaultParagraphFont"/>
    <w:uiPriority w:val="99"/>
    <w:semiHidden/>
    <w:unhideWhenUsed/>
    <w:rsid w:val="00E43D08"/>
  </w:style>
  <w:style w:type="table" w:styleId="TableTheme">
    <w:name w:val="Table Theme"/>
    <w:basedOn w:val="TableNormal"/>
    <w:uiPriority w:val="99"/>
    <w:rsid w:val="008C5C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CaptionJustified">
    <w:name w:val="Style Caption + Justified"/>
    <w:qFormat/>
    <w:rsid w:val="008863A2"/>
    <w:pPr>
      <w:pBdr>
        <w:top w:val="nil"/>
        <w:left w:val="nil"/>
        <w:bottom w:val="nil"/>
        <w:right w:val="nil"/>
        <w:between w:val="nil"/>
        <w:bar w:val="nil"/>
      </w:pBdr>
      <w:suppressAutoHyphens/>
      <w:spacing w:before="120" w:after="240" w:line="240" w:lineRule="auto"/>
      <w:ind w:left="289" w:right="289"/>
      <w:jc w:val="both"/>
    </w:pPr>
    <w:rPr>
      <w:rFonts w:ascii="Times New Roman" w:eastAsia="Arial Unicode MS" w:hAnsi="Times New Roman" w:cs="Arial Unicode MS"/>
      <w:color w:val="000000"/>
      <w:sz w:val="18"/>
      <w:szCs w:val="18"/>
      <w:u w:color="000000"/>
      <w:bdr w:val="nil"/>
      <w:lang w:val="en-US" w:eastAsia="en-US"/>
    </w:rPr>
  </w:style>
  <w:style w:type="table" w:styleId="TableGrid">
    <w:name w:val="Table Grid"/>
    <w:basedOn w:val="TableNormal"/>
    <w:uiPriority w:val="59"/>
    <w:rsid w:val="008863A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6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465"/>
    <w:rPr>
      <w:rFonts w:ascii="Tahoma" w:hAnsi="Tahoma" w:cs="Tahoma"/>
      <w:sz w:val="16"/>
      <w:szCs w:val="16"/>
      <w:lang w:val="en-AU"/>
    </w:rPr>
  </w:style>
  <w:style w:type="paragraph" w:styleId="BodyText">
    <w:name w:val="Body Text"/>
    <w:link w:val="BodyTextChar"/>
    <w:rsid w:val="0089788C"/>
    <w:pPr>
      <w:pBdr>
        <w:top w:val="nil"/>
        <w:left w:val="nil"/>
        <w:bottom w:val="nil"/>
        <w:right w:val="nil"/>
        <w:between w:val="nil"/>
        <w:bar w:val="nil"/>
      </w:pBdr>
      <w:suppressAutoHyphens/>
      <w:spacing w:after="60" w:line="240" w:lineRule="auto"/>
      <w:jc w:val="both"/>
    </w:pPr>
    <w:rPr>
      <w:rFonts w:ascii="Helvetica" w:eastAsia="Arial Unicode MS" w:hAnsi="Helvetica" w:cs="Arial Unicode MS"/>
      <w:color w:val="000000"/>
      <w:sz w:val="18"/>
      <w:szCs w:val="18"/>
      <w:u w:color="000000"/>
      <w:bdr w:val="nil"/>
      <w:lang w:val="en-US"/>
    </w:rPr>
  </w:style>
  <w:style w:type="character" w:customStyle="1" w:styleId="BodyTextChar">
    <w:name w:val="Body Text Char"/>
    <w:basedOn w:val="DefaultParagraphFont"/>
    <w:link w:val="BodyText"/>
    <w:qFormat/>
    <w:rsid w:val="0089788C"/>
    <w:rPr>
      <w:rFonts w:ascii="Helvetica" w:eastAsia="Arial Unicode MS" w:hAnsi="Helvetica" w:cs="Arial Unicode MS"/>
      <w:color w:val="000000"/>
      <w:sz w:val="18"/>
      <w:szCs w:val="18"/>
      <w:u w:color="000000"/>
      <w:bdr w:val="nil"/>
      <w:lang w:val="en-US"/>
    </w:rPr>
  </w:style>
  <w:style w:type="paragraph" w:customStyle="1" w:styleId="BodyA">
    <w:name w:val="Body A"/>
    <w:rsid w:val="00562606"/>
    <w:pPr>
      <w:pBdr>
        <w:top w:val="nil"/>
        <w:left w:val="nil"/>
        <w:bottom w:val="nil"/>
        <w:right w:val="nil"/>
        <w:between w:val="nil"/>
        <w:bar w:val="nil"/>
      </w:pBdr>
    </w:pPr>
    <w:rPr>
      <w:rFonts w:ascii="Calibri" w:eastAsia="Calibri" w:hAnsi="Calibri" w:cs="Calibri"/>
      <w:color w:val="000000"/>
      <w:u w:color="000000"/>
      <w:bdr w:val="nil"/>
      <w:lang w:val="en-US" w:eastAsia="en-US"/>
    </w:rPr>
  </w:style>
  <w:style w:type="paragraph" w:styleId="CommentText">
    <w:name w:val="annotation text"/>
    <w:link w:val="CommentTextChar"/>
    <w:uiPriority w:val="99"/>
    <w:rsid w:val="00562606"/>
    <w:pPr>
      <w:pBdr>
        <w:top w:val="nil"/>
        <w:left w:val="nil"/>
        <w:bottom w:val="nil"/>
        <w:right w:val="nil"/>
        <w:between w:val="nil"/>
        <w:bar w:val="nil"/>
      </w:pBdr>
      <w:suppressAutoHyphens/>
      <w:spacing w:after="0" w:line="240" w:lineRule="auto"/>
    </w:pPr>
    <w:rPr>
      <w:rFonts w:ascii="Helvetica" w:eastAsia="Arial Unicode MS" w:hAnsi="Helvetica" w:cs="Arial Unicode MS"/>
      <w:color w:val="000000"/>
      <w:sz w:val="20"/>
      <w:szCs w:val="20"/>
      <w:u w:color="000000"/>
      <w:bdr w:val="nil"/>
      <w:lang w:val="en-US"/>
    </w:rPr>
  </w:style>
  <w:style w:type="character" w:customStyle="1" w:styleId="CommentTextChar">
    <w:name w:val="Comment Text Char"/>
    <w:basedOn w:val="DefaultParagraphFont"/>
    <w:link w:val="CommentText"/>
    <w:uiPriority w:val="99"/>
    <w:rsid w:val="00562606"/>
    <w:rPr>
      <w:rFonts w:ascii="Helvetica" w:eastAsia="Arial Unicode MS" w:hAnsi="Helvetica" w:cs="Arial Unicode MS"/>
      <w:color w:val="000000"/>
      <w:sz w:val="20"/>
      <w:szCs w:val="20"/>
      <w:u w:color="000000"/>
      <w:bdr w:val="nil"/>
      <w:lang w:val="en-US"/>
    </w:rPr>
  </w:style>
  <w:style w:type="paragraph" w:customStyle="1" w:styleId="Body">
    <w:name w:val="Body"/>
    <w:qFormat/>
    <w:rsid w:val="00562606"/>
    <w:pPr>
      <w:pBdr>
        <w:top w:val="nil"/>
        <w:left w:val="nil"/>
        <w:bottom w:val="nil"/>
        <w:right w:val="nil"/>
        <w:between w:val="nil"/>
        <w:bar w:val="nil"/>
      </w:pBdr>
      <w:suppressAutoHyphens/>
      <w:spacing w:after="0" w:line="240" w:lineRule="auto"/>
    </w:pPr>
    <w:rPr>
      <w:rFonts w:ascii="Helvetica" w:eastAsia="Arial Unicode MS" w:hAnsi="Helvetica" w:cs="Arial Unicode MS"/>
      <w:color w:val="000000"/>
      <w:u w:color="000000"/>
      <w:bdr w:val="nil"/>
      <w:lang w:val="en-US"/>
    </w:rPr>
  </w:style>
  <w:style w:type="character" w:styleId="CommentReference">
    <w:name w:val="annotation reference"/>
    <w:basedOn w:val="DefaultParagraphFont"/>
    <w:uiPriority w:val="99"/>
    <w:semiHidden/>
    <w:unhideWhenUsed/>
    <w:rsid w:val="00562606"/>
    <w:rPr>
      <w:sz w:val="16"/>
      <w:szCs w:val="16"/>
    </w:rPr>
  </w:style>
  <w:style w:type="paragraph" w:styleId="CommentSubject">
    <w:name w:val="annotation subject"/>
    <w:basedOn w:val="CommentText"/>
    <w:next w:val="CommentText"/>
    <w:link w:val="CommentSubjectChar"/>
    <w:uiPriority w:val="99"/>
    <w:semiHidden/>
    <w:unhideWhenUsed/>
    <w:rsid w:val="005B4F79"/>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200"/>
    </w:pPr>
    <w:rPr>
      <w:rFonts w:asciiTheme="minorHAnsi" w:eastAsiaTheme="minorEastAsia" w:hAnsiTheme="minorHAnsi" w:cstheme="minorBidi"/>
      <w:b/>
      <w:bCs/>
      <w:noProof/>
      <w:color w:val="auto"/>
      <w:bdr w:val="none" w:sz="0" w:space="0" w:color="auto"/>
    </w:rPr>
  </w:style>
  <w:style w:type="character" w:customStyle="1" w:styleId="CommentSubjectChar">
    <w:name w:val="Comment Subject Char"/>
    <w:basedOn w:val="CommentTextChar"/>
    <w:link w:val="CommentSubject"/>
    <w:uiPriority w:val="99"/>
    <w:semiHidden/>
    <w:rsid w:val="005B4F79"/>
    <w:rPr>
      <w:rFonts w:ascii="Helvetica" w:eastAsia="Arial Unicode MS" w:hAnsi="Helvetica" w:cs="Arial Unicode MS"/>
      <w:b/>
      <w:bCs/>
      <w:noProof/>
      <w:color w:val="000000"/>
      <w:sz w:val="20"/>
      <w:szCs w:val="20"/>
      <w:u w:color="000000"/>
      <w:bdr w:val="nil"/>
      <w:lang w:val="en-US"/>
    </w:rPr>
  </w:style>
  <w:style w:type="character" w:customStyle="1" w:styleId="FootnoteTextChar">
    <w:name w:val="Footnote Text Char"/>
    <w:basedOn w:val="DefaultParagraphFont"/>
    <w:link w:val="FootnoteText"/>
    <w:uiPriority w:val="99"/>
    <w:qFormat/>
    <w:rsid w:val="00DE3C06"/>
    <w:rPr>
      <w:sz w:val="20"/>
      <w:szCs w:val="20"/>
      <w:lang w:val="en-AU"/>
    </w:rPr>
  </w:style>
  <w:style w:type="character" w:styleId="FootnoteReference">
    <w:name w:val="footnote reference"/>
    <w:basedOn w:val="DefaultParagraphFont"/>
    <w:uiPriority w:val="99"/>
    <w:semiHidden/>
    <w:unhideWhenUsed/>
    <w:qFormat/>
    <w:rsid w:val="00DE3C06"/>
    <w:rPr>
      <w:vertAlign w:val="superscript"/>
    </w:rPr>
  </w:style>
  <w:style w:type="character" w:customStyle="1" w:styleId="FootnoteAnchor">
    <w:name w:val="Footnote Anchor"/>
    <w:rsid w:val="00DE3C06"/>
    <w:rPr>
      <w:vertAlign w:val="superscript"/>
    </w:rPr>
  </w:style>
  <w:style w:type="paragraph" w:styleId="FootnoteText">
    <w:name w:val="footnote text"/>
    <w:basedOn w:val="Normal"/>
    <w:link w:val="FootnoteTextChar"/>
    <w:uiPriority w:val="99"/>
    <w:rsid w:val="00DE3C06"/>
    <w:rPr>
      <w:noProof w:val="0"/>
      <w:sz w:val="20"/>
      <w:szCs w:val="20"/>
      <w:lang w:val="en-AU"/>
    </w:rPr>
  </w:style>
  <w:style w:type="character" w:customStyle="1" w:styleId="FootnoteTextChar1">
    <w:name w:val="Footnote Text Char1"/>
    <w:basedOn w:val="DefaultParagraphFont"/>
    <w:uiPriority w:val="99"/>
    <w:semiHidden/>
    <w:rsid w:val="00DE3C06"/>
    <w:rPr>
      <w:noProof/>
      <w:sz w:val="20"/>
      <w:szCs w:val="20"/>
      <w:lang w:val="en-US"/>
    </w:rPr>
  </w:style>
  <w:style w:type="character" w:styleId="Hyperlink">
    <w:name w:val="Hyperlink"/>
    <w:basedOn w:val="DefaultParagraphFont"/>
    <w:uiPriority w:val="99"/>
    <w:unhideWhenUsed/>
    <w:rsid w:val="00BF56E6"/>
    <w:rPr>
      <w:color w:val="0000FF"/>
      <w:u w:val="single"/>
    </w:rPr>
  </w:style>
  <w:style w:type="character" w:customStyle="1" w:styleId="gwt-inlinelabel">
    <w:name w:val="gwt-inlinelabel"/>
    <w:basedOn w:val="DefaultParagraphFont"/>
    <w:rsid w:val="00AF3930"/>
  </w:style>
  <w:style w:type="paragraph" w:styleId="HTMLPreformatted">
    <w:name w:val="HTML Preformatted"/>
    <w:basedOn w:val="Normal"/>
    <w:link w:val="HTMLPreformattedChar"/>
    <w:uiPriority w:val="99"/>
    <w:unhideWhenUsed/>
    <w:rsid w:val="0055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GB"/>
    </w:rPr>
  </w:style>
  <w:style w:type="character" w:customStyle="1" w:styleId="HTMLPreformattedChar">
    <w:name w:val="HTML Preformatted Char"/>
    <w:basedOn w:val="DefaultParagraphFont"/>
    <w:link w:val="HTMLPreformatted"/>
    <w:uiPriority w:val="99"/>
    <w:rsid w:val="00554156"/>
    <w:rPr>
      <w:rFonts w:ascii="Courier New" w:eastAsia="Times New Roman" w:hAnsi="Courier New" w:cs="Courier New"/>
      <w:sz w:val="20"/>
      <w:szCs w:val="20"/>
    </w:rPr>
  </w:style>
  <w:style w:type="character" w:customStyle="1" w:styleId="gd15mcfceub">
    <w:name w:val="gd15mcfceub"/>
    <w:basedOn w:val="DefaultParagraphFont"/>
    <w:rsid w:val="00554156"/>
  </w:style>
  <w:style w:type="paragraph" w:styleId="Revision">
    <w:name w:val="Revision"/>
    <w:hidden/>
    <w:uiPriority w:val="99"/>
    <w:semiHidden/>
    <w:rsid w:val="00BD7DF3"/>
    <w:pPr>
      <w:spacing w:after="0" w:line="240" w:lineRule="auto"/>
    </w:pPr>
    <w:rPr>
      <w:noProof/>
      <w:lang w:val="en-US"/>
    </w:rPr>
  </w:style>
  <w:style w:type="paragraph" w:styleId="Header">
    <w:name w:val="header"/>
    <w:basedOn w:val="Normal"/>
    <w:link w:val="HeaderChar"/>
    <w:uiPriority w:val="99"/>
    <w:unhideWhenUsed/>
    <w:rsid w:val="00EA55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546"/>
    <w:rPr>
      <w:noProof/>
      <w:lang w:val="en-US"/>
    </w:rPr>
  </w:style>
  <w:style w:type="paragraph" w:styleId="Footer">
    <w:name w:val="footer"/>
    <w:basedOn w:val="Normal"/>
    <w:link w:val="FooterChar"/>
    <w:uiPriority w:val="99"/>
    <w:unhideWhenUsed/>
    <w:rsid w:val="00EA5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546"/>
    <w:rPr>
      <w:noProof/>
      <w:lang w:val="en-US"/>
    </w:rPr>
  </w:style>
  <w:style w:type="character" w:styleId="Strong">
    <w:name w:val="Strong"/>
    <w:basedOn w:val="DefaultParagraphFont"/>
    <w:uiPriority w:val="22"/>
    <w:qFormat/>
    <w:rsid w:val="00730B57"/>
    <w:rPr>
      <w:b/>
      <w:bCs/>
    </w:rPr>
  </w:style>
  <w:style w:type="paragraph" w:styleId="EndnoteText">
    <w:name w:val="endnote text"/>
    <w:basedOn w:val="Normal"/>
    <w:link w:val="EndnoteTextChar"/>
    <w:uiPriority w:val="99"/>
    <w:semiHidden/>
    <w:unhideWhenUsed/>
    <w:rsid w:val="006F56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5613"/>
    <w:rPr>
      <w:noProof/>
      <w:sz w:val="20"/>
      <w:szCs w:val="20"/>
      <w:lang w:val="en-US"/>
    </w:rPr>
  </w:style>
  <w:style w:type="character" w:styleId="EndnoteReference">
    <w:name w:val="endnote reference"/>
    <w:basedOn w:val="DefaultParagraphFont"/>
    <w:uiPriority w:val="99"/>
    <w:semiHidden/>
    <w:unhideWhenUsed/>
    <w:rsid w:val="006F5613"/>
    <w:rPr>
      <w:vertAlign w:val="superscript"/>
    </w:rPr>
  </w:style>
  <w:style w:type="paragraph" w:styleId="ListParagraph">
    <w:name w:val="List Paragraph"/>
    <w:basedOn w:val="Normal"/>
    <w:uiPriority w:val="34"/>
    <w:qFormat/>
    <w:rsid w:val="000E7FDD"/>
    <w:pPr>
      <w:ind w:left="720"/>
      <w:contextualSpacing/>
    </w:pPr>
  </w:style>
  <w:style w:type="paragraph" w:styleId="NormalWeb">
    <w:name w:val="Normal (Web)"/>
    <w:basedOn w:val="Normal"/>
    <w:uiPriority w:val="99"/>
    <w:semiHidden/>
    <w:unhideWhenUsed/>
    <w:rsid w:val="00473C2B"/>
    <w:pPr>
      <w:spacing w:before="100" w:beforeAutospacing="1" w:after="100" w:afterAutospacing="1" w:line="240" w:lineRule="auto"/>
    </w:pPr>
    <w:rPr>
      <w:rFonts w:ascii="Times New Roman" w:eastAsia="Times New Roman" w:hAnsi="Times New Roman" w:cs="Times New Roman"/>
      <w:noProof w:val="0"/>
      <w:sz w:val="24"/>
      <w:szCs w:val="24"/>
      <w:lang w:val="en-GB"/>
    </w:rPr>
  </w:style>
  <w:style w:type="character" w:styleId="LineNumber">
    <w:name w:val="line number"/>
    <w:basedOn w:val="DefaultParagraphFont"/>
    <w:uiPriority w:val="99"/>
    <w:semiHidden/>
    <w:unhideWhenUsed/>
    <w:rsid w:val="00E43D08"/>
  </w:style>
  <w:style w:type="table" w:styleId="TableTheme">
    <w:name w:val="Table Theme"/>
    <w:basedOn w:val="TableNormal"/>
    <w:uiPriority w:val="99"/>
    <w:rsid w:val="008C5C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7145">
      <w:bodyDiv w:val="1"/>
      <w:marLeft w:val="0"/>
      <w:marRight w:val="0"/>
      <w:marTop w:val="0"/>
      <w:marBottom w:val="0"/>
      <w:divBdr>
        <w:top w:val="none" w:sz="0" w:space="0" w:color="auto"/>
        <w:left w:val="none" w:sz="0" w:space="0" w:color="auto"/>
        <w:bottom w:val="none" w:sz="0" w:space="0" w:color="auto"/>
        <w:right w:val="none" w:sz="0" w:space="0" w:color="auto"/>
      </w:divBdr>
    </w:div>
    <w:div w:id="35860173">
      <w:bodyDiv w:val="1"/>
      <w:marLeft w:val="0"/>
      <w:marRight w:val="0"/>
      <w:marTop w:val="0"/>
      <w:marBottom w:val="0"/>
      <w:divBdr>
        <w:top w:val="none" w:sz="0" w:space="0" w:color="auto"/>
        <w:left w:val="none" w:sz="0" w:space="0" w:color="auto"/>
        <w:bottom w:val="none" w:sz="0" w:space="0" w:color="auto"/>
        <w:right w:val="none" w:sz="0" w:space="0" w:color="auto"/>
      </w:divBdr>
    </w:div>
    <w:div w:id="44644247">
      <w:bodyDiv w:val="1"/>
      <w:marLeft w:val="0"/>
      <w:marRight w:val="0"/>
      <w:marTop w:val="0"/>
      <w:marBottom w:val="0"/>
      <w:divBdr>
        <w:top w:val="none" w:sz="0" w:space="0" w:color="auto"/>
        <w:left w:val="none" w:sz="0" w:space="0" w:color="auto"/>
        <w:bottom w:val="none" w:sz="0" w:space="0" w:color="auto"/>
        <w:right w:val="none" w:sz="0" w:space="0" w:color="auto"/>
      </w:divBdr>
    </w:div>
    <w:div w:id="46224177">
      <w:bodyDiv w:val="1"/>
      <w:marLeft w:val="0"/>
      <w:marRight w:val="0"/>
      <w:marTop w:val="0"/>
      <w:marBottom w:val="0"/>
      <w:divBdr>
        <w:top w:val="none" w:sz="0" w:space="0" w:color="auto"/>
        <w:left w:val="none" w:sz="0" w:space="0" w:color="auto"/>
        <w:bottom w:val="none" w:sz="0" w:space="0" w:color="auto"/>
        <w:right w:val="none" w:sz="0" w:space="0" w:color="auto"/>
      </w:divBdr>
    </w:div>
    <w:div w:id="51345225">
      <w:bodyDiv w:val="1"/>
      <w:marLeft w:val="0"/>
      <w:marRight w:val="0"/>
      <w:marTop w:val="0"/>
      <w:marBottom w:val="0"/>
      <w:divBdr>
        <w:top w:val="none" w:sz="0" w:space="0" w:color="auto"/>
        <w:left w:val="none" w:sz="0" w:space="0" w:color="auto"/>
        <w:bottom w:val="none" w:sz="0" w:space="0" w:color="auto"/>
        <w:right w:val="none" w:sz="0" w:space="0" w:color="auto"/>
      </w:divBdr>
    </w:div>
    <w:div w:id="60521901">
      <w:bodyDiv w:val="1"/>
      <w:marLeft w:val="0"/>
      <w:marRight w:val="0"/>
      <w:marTop w:val="0"/>
      <w:marBottom w:val="0"/>
      <w:divBdr>
        <w:top w:val="none" w:sz="0" w:space="0" w:color="auto"/>
        <w:left w:val="none" w:sz="0" w:space="0" w:color="auto"/>
        <w:bottom w:val="none" w:sz="0" w:space="0" w:color="auto"/>
        <w:right w:val="none" w:sz="0" w:space="0" w:color="auto"/>
      </w:divBdr>
    </w:div>
    <w:div w:id="60636147">
      <w:bodyDiv w:val="1"/>
      <w:marLeft w:val="0"/>
      <w:marRight w:val="0"/>
      <w:marTop w:val="0"/>
      <w:marBottom w:val="0"/>
      <w:divBdr>
        <w:top w:val="none" w:sz="0" w:space="0" w:color="auto"/>
        <w:left w:val="none" w:sz="0" w:space="0" w:color="auto"/>
        <w:bottom w:val="none" w:sz="0" w:space="0" w:color="auto"/>
        <w:right w:val="none" w:sz="0" w:space="0" w:color="auto"/>
      </w:divBdr>
    </w:div>
    <w:div w:id="83960515">
      <w:bodyDiv w:val="1"/>
      <w:marLeft w:val="0"/>
      <w:marRight w:val="0"/>
      <w:marTop w:val="0"/>
      <w:marBottom w:val="0"/>
      <w:divBdr>
        <w:top w:val="none" w:sz="0" w:space="0" w:color="auto"/>
        <w:left w:val="none" w:sz="0" w:space="0" w:color="auto"/>
        <w:bottom w:val="none" w:sz="0" w:space="0" w:color="auto"/>
        <w:right w:val="none" w:sz="0" w:space="0" w:color="auto"/>
      </w:divBdr>
    </w:div>
    <w:div w:id="98914344">
      <w:bodyDiv w:val="1"/>
      <w:marLeft w:val="0"/>
      <w:marRight w:val="0"/>
      <w:marTop w:val="0"/>
      <w:marBottom w:val="0"/>
      <w:divBdr>
        <w:top w:val="none" w:sz="0" w:space="0" w:color="auto"/>
        <w:left w:val="none" w:sz="0" w:space="0" w:color="auto"/>
        <w:bottom w:val="none" w:sz="0" w:space="0" w:color="auto"/>
        <w:right w:val="none" w:sz="0" w:space="0" w:color="auto"/>
      </w:divBdr>
    </w:div>
    <w:div w:id="108427795">
      <w:bodyDiv w:val="1"/>
      <w:marLeft w:val="0"/>
      <w:marRight w:val="0"/>
      <w:marTop w:val="0"/>
      <w:marBottom w:val="0"/>
      <w:divBdr>
        <w:top w:val="none" w:sz="0" w:space="0" w:color="auto"/>
        <w:left w:val="none" w:sz="0" w:space="0" w:color="auto"/>
        <w:bottom w:val="none" w:sz="0" w:space="0" w:color="auto"/>
        <w:right w:val="none" w:sz="0" w:space="0" w:color="auto"/>
      </w:divBdr>
    </w:div>
    <w:div w:id="166098726">
      <w:bodyDiv w:val="1"/>
      <w:marLeft w:val="0"/>
      <w:marRight w:val="0"/>
      <w:marTop w:val="0"/>
      <w:marBottom w:val="0"/>
      <w:divBdr>
        <w:top w:val="none" w:sz="0" w:space="0" w:color="auto"/>
        <w:left w:val="none" w:sz="0" w:space="0" w:color="auto"/>
        <w:bottom w:val="none" w:sz="0" w:space="0" w:color="auto"/>
        <w:right w:val="none" w:sz="0" w:space="0" w:color="auto"/>
      </w:divBdr>
    </w:div>
    <w:div w:id="188034616">
      <w:bodyDiv w:val="1"/>
      <w:marLeft w:val="0"/>
      <w:marRight w:val="0"/>
      <w:marTop w:val="0"/>
      <w:marBottom w:val="0"/>
      <w:divBdr>
        <w:top w:val="none" w:sz="0" w:space="0" w:color="auto"/>
        <w:left w:val="none" w:sz="0" w:space="0" w:color="auto"/>
        <w:bottom w:val="none" w:sz="0" w:space="0" w:color="auto"/>
        <w:right w:val="none" w:sz="0" w:space="0" w:color="auto"/>
      </w:divBdr>
    </w:div>
    <w:div w:id="204487744">
      <w:bodyDiv w:val="1"/>
      <w:marLeft w:val="0"/>
      <w:marRight w:val="0"/>
      <w:marTop w:val="0"/>
      <w:marBottom w:val="0"/>
      <w:divBdr>
        <w:top w:val="none" w:sz="0" w:space="0" w:color="auto"/>
        <w:left w:val="none" w:sz="0" w:space="0" w:color="auto"/>
        <w:bottom w:val="none" w:sz="0" w:space="0" w:color="auto"/>
        <w:right w:val="none" w:sz="0" w:space="0" w:color="auto"/>
      </w:divBdr>
    </w:div>
    <w:div w:id="212814351">
      <w:bodyDiv w:val="1"/>
      <w:marLeft w:val="0"/>
      <w:marRight w:val="0"/>
      <w:marTop w:val="0"/>
      <w:marBottom w:val="0"/>
      <w:divBdr>
        <w:top w:val="none" w:sz="0" w:space="0" w:color="auto"/>
        <w:left w:val="none" w:sz="0" w:space="0" w:color="auto"/>
        <w:bottom w:val="none" w:sz="0" w:space="0" w:color="auto"/>
        <w:right w:val="none" w:sz="0" w:space="0" w:color="auto"/>
      </w:divBdr>
    </w:div>
    <w:div w:id="231744075">
      <w:bodyDiv w:val="1"/>
      <w:marLeft w:val="0"/>
      <w:marRight w:val="0"/>
      <w:marTop w:val="0"/>
      <w:marBottom w:val="0"/>
      <w:divBdr>
        <w:top w:val="none" w:sz="0" w:space="0" w:color="auto"/>
        <w:left w:val="none" w:sz="0" w:space="0" w:color="auto"/>
        <w:bottom w:val="none" w:sz="0" w:space="0" w:color="auto"/>
        <w:right w:val="none" w:sz="0" w:space="0" w:color="auto"/>
      </w:divBdr>
    </w:div>
    <w:div w:id="269556172">
      <w:bodyDiv w:val="1"/>
      <w:marLeft w:val="0"/>
      <w:marRight w:val="0"/>
      <w:marTop w:val="0"/>
      <w:marBottom w:val="0"/>
      <w:divBdr>
        <w:top w:val="none" w:sz="0" w:space="0" w:color="auto"/>
        <w:left w:val="none" w:sz="0" w:space="0" w:color="auto"/>
        <w:bottom w:val="none" w:sz="0" w:space="0" w:color="auto"/>
        <w:right w:val="none" w:sz="0" w:space="0" w:color="auto"/>
      </w:divBdr>
    </w:div>
    <w:div w:id="279654879">
      <w:bodyDiv w:val="1"/>
      <w:marLeft w:val="0"/>
      <w:marRight w:val="0"/>
      <w:marTop w:val="0"/>
      <w:marBottom w:val="0"/>
      <w:divBdr>
        <w:top w:val="none" w:sz="0" w:space="0" w:color="auto"/>
        <w:left w:val="none" w:sz="0" w:space="0" w:color="auto"/>
        <w:bottom w:val="none" w:sz="0" w:space="0" w:color="auto"/>
        <w:right w:val="none" w:sz="0" w:space="0" w:color="auto"/>
      </w:divBdr>
    </w:div>
    <w:div w:id="280310919">
      <w:bodyDiv w:val="1"/>
      <w:marLeft w:val="0"/>
      <w:marRight w:val="0"/>
      <w:marTop w:val="0"/>
      <w:marBottom w:val="0"/>
      <w:divBdr>
        <w:top w:val="none" w:sz="0" w:space="0" w:color="auto"/>
        <w:left w:val="none" w:sz="0" w:space="0" w:color="auto"/>
        <w:bottom w:val="none" w:sz="0" w:space="0" w:color="auto"/>
        <w:right w:val="none" w:sz="0" w:space="0" w:color="auto"/>
      </w:divBdr>
    </w:div>
    <w:div w:id="296030702">
      <w:bodyDiv w:val="1"/>
      <w:marLeft w:val="0"/>
      <w:marRight w:val="0"/>
      <w:marTop w:val="0"/>
      <w:marBottom w:val="0"/>
      <w:divBdr>
        <w:top w:val="none" w:sz="0" w:space="0" w:color="auto"/>
        <w:left w:val="none" w:sz="0" w:space="0" w:color="auto"/>
        <w:bottom w:val="none" w:sz="0" w:space="0" w:color="auto"/>
        <w:right w:val="none" w:sz="0" w:space="0" w:color="auto"/>
      </w:divBdr>
    </w:div>
    <w:div w:id="326246096">
      <w:bodyDiv w:val="1"/>
      <w:marLeft w:val="0"/>
      <w:marRight w:val="0"/>
      <w:marTop w:val="0"/>
      <w:marBottom w:val="0"/>
      <w:divBdr>
        <w:top w:val="none" w:sz="0" w:space="0" w:color="auto"/>
        <w:left w:val="none" w:sz="0" w:space="0" w:color="auto"/>
        <w:bottom w:val="none" w:sz="0" w:space="0" w:color="auto"/>
        <w:right w:val="none" w:sz="0" w:space="0" w:color="auto"/>
      </w:divBdr>
    </w:div>
    <w:div w:id="341275416">
      <w:bodyDiv w:val="1"/>
      <w:marLeft w:val="0"/>
      <w:marRight w:val="0"/>
      <w:marTop w:val="0"/>
      <w:marBottom w:val="0"/>
      <w:divBdr>
        <w:top w:val="none" w:sz="0" w:space="0" w:color="auto"/>
        <w:left w:val="none" w:sz="0" w:space="0" w:color="auto"/>
        <w:bottom w:val="none" w:sz="0" w:space="0" w:color="auto"/>
        <w:right w:val="none" w:sz="0" w:space="0" w:color="auto"/>
      </w:divBdr>
    </w:div>
    <w:div w:id="370541049">
      <w:bodyDiv w:val="1"/>
      <w:marLeft w:val="0"/>
      <w:marRight w:val="0"/>
      <w:marTop w:val="0"/>
      <w:marBottom w:val="0"/>
      <w:divBdr>
        <w:top w:val="none" w:sz="0" w:space="0" w:color="auto"/>
        <w:left w:val="none" w:sz="0" w:space="0" w:color="auto"/>
        <w:bottom w:val="none" w:sz="0" w:space="0" w:color="auto"/>
        <w:right w:val="none" w:sz="0" w:space="0" w:color="auto"/>
      </w:divBdr>
    </w:div>
    <w:div w:id="381099341">
      <w:bodyDiv w:val="1"/>
      <w:marLeft w:val="0"/>
      <w:marRight w:val="0"/>
      <w:marTop w:val="0"/>
      <w:marBottom w:val="0"/>
      <w:divBdr>
        <w:top w:val="none" w:sz="0" w:space="0" w:color="auto"/>
        <w:left w:val="none" w:sz="0" w:space="0" w:color="auto"/>
        <w:bottom w:val="none" w:sz="0" w:space="0" w:color="auto"/>
        <w:right w:val="none" w:sz="0" w:space="0" w:color="auto"/>
      </w:divBdr>
    </w:div>
    <w:div w:id="485587775">
      <w:bodyDiv w:val="1"/>
      <w:marLeft w:val="0"/>
      <w:marRight w:val="0"/>
      <w:marTop w:val="0"/>
      <w:marBottom w:val="0"/>
      <w:divBdr>
        <w:top w:val="none" w:sz="0" w:space="0" w:color="auto"/>
        <w:left w:val="none" w:sz="0" w:space="0" w:color="auto"/>
        <w:bottom w:val="none" w:sz="0" w:space="0" w:color="auto"/>
        <w:right w:val="none" w:sz="0" w:space="0" w:color="auto"/>
      </w:divBdr>
      <w:divsChild>
        <w:div w:id="382213987">
          <w:marLeft w:val="0"/>
          <w:marRight w:val="0"/>
          <w:marTop w:val="240"/>
          <w:marBottom w:val="240"/>
          <w:divBdr>
            <w:top w:val="none" w:sz="0" w:space="0" w:color="auto"/>
            <w:left w:val="none" w:sz="0" w:space="0" w:color="auto"/>
            <w:bottom w:val="none" w:sz="0" w:space="0" w:color="auto"/>
            <w:right w:val="none" w:sz="0" w:space="0" w:color="auto"/>
          </w:divBdr>
        </w:div>
      </w:divsChild>
    </w:div>
    <w:div w:id="491675305">
      <w:bodyDiv w:val="1"/>
      <w:marLeft w:val="0"/>
      <w:marRight w:val="0"/>
      <w:marTop w:val="0"/>
      <w:marBottom w:val="0"/>
      <w:divBdr>
        <w:top w:val="none" w:sz="0" w:space="0" w:color="auto"/>
        <w:left w:val="none" w:sz="0" w:space="0" w:color="auto"/>
        <w:bottom w:val="none" w:sz="0" w:space="0" w:color="auto"/>
        <w:right w:val="none" w:sz="0" w:space="0" w:color="auto"/>
      </w:divBdr>
    </w:div>
    <w:div w:id="515386550">
      <w:bodyDiv w:val="1"/>
      <w:marLeft w:val="0"/>
      <w:marRight w:val="0"/>
      <w:marTop w:val="0"/>
      <w:marBottom w:val="0"/>
      <w:divBdr>
        <w:top w:val="none" w:sz="0" w:space="0" w:color="auto"/>
        <w:left w:val="none" w:sz="0" w:space="0" w:color="auto"/>
        <w:bottom w:val="none" w:sz="0" w:space="0" w:color="auto"/>
        <w:right w:val="none" w:sz="0" w:space="0" w:color="auto"/>
      </w:divBdr>
    </w:div>
    <w:div w:id="534463359">
      <w:bodyDiv w:val="1"/>
      <w:marLeft w:val="0"/>
      <w:marRight w:val="0"/>
      <w:marTop w:val="0"/>
      <w:marBottom w:val="0"/>
      <w:divBdr>
        <w:top w:val="none" w:sz="0" w:space="0" w:color="auto"/>
        <w:left w:val="none" w:sz="0" w:space="0" w:color="auto"/>
        <w:bottom w:val="none" w:sz="0" w:space="0" w:color="auto"/>
        <w:right w:val="none" w:sz="0" w:space="0" w:color="auto"/>
      </w:divBdr>
    </w:div>
    <w:div w:id="545877730">
      <w:bodyDiv w:val="1"/>
      <w:marLeft w:val="0"/>
      <w:marRight w:val="0"/>
      <w:marTop w:val="0"/>
      <w:marBottom w:val="0"/>
      <w:divBdr>
        <w:top w:val="none" w:sz="0" w:space="0" w:color="auto"/>
        <w:left w:val="none" w:sz="0" w:space="0" w:color="auto"/>
        <w:bottom w:val="none" w:sz="0" w:space="0" w:color="auto"/>
        <w:right w:val="none" w:sz="0" w:space="0" w:color="auto"/>
      </w:divBdr>
      <w:divsChild>
        <w:div w:id="1085228988">
          <w:marLeft w:val="0"/>
          <w:marRight w:val="0"/>
          <w:marTop w:val="0"/>
          <w:marBottom w:val="0"/>
          <w:divBdr>
            <w:top w:val="none" w:sz="0" w:space="0" w:color="auto"/>
            <w:left w:val="none" w:sz="0" w:space="0" w:color="auto"/>
            <w:bottom w:val="none" w:sz="0" w:space="0" w:color="auto"/>
            <w:right w:val="none" w:sz="0" w:space="0" w:color="auto"/>
          </w:divBdr>
        </w:div>
        <w:div w:id="266887842">
          <w:marLeft w:val="0"/>
          <w:marRight w:val="0"/>
          <w:marTop w:val="0"/>
          <w:marBottom w:val="0"/>
          <w:divBdr>
            <w:top w:val="none" w:sz="0" w:space="0" w:color="auto"/>
            <w:left w:val="none" w:sz="0" w:space="0" w:color="auto"/>
            <w:bottom w:val="none" w:sz="0" w:space="0" w:color="auto"/>
            <w:right w:val="none" w:sz="0" w:space="0" w:color="auto"/>
          </w:divBdr>
        </w:div>
        <w:div w:id="173541929">
          <w:marLeft w:val="0"/>
          <w:marRight w:val="0"/>
          <w:marTop w:val="0"/>
          <w:marBottom w:val="0"/>
          <w:divBdr>
            <w:top w:val="none" w:sz="0" w:space="0" w:color="auto"/>
            <w:left w:val="none" w:sz="0" w:space="0" w:color="auto"/>
            <w:bottom w:val="none" w:sz="0" w:space="0" w:color="auto"/>
            <w:right w:val="none" w:sz="0" w:space="0" w:color="auto"/>
          </w:divBdr>
        </w:div>
        <w:div w:id="1512644239">
          <w:marLeft w:val="0"/>
          <w:marRight w:val="0"/>
          <w:marTop w:val="0"/>
          <w:marBottom w:val="0"/>
          <w:divBdr>
            <w:top w:val="none" w:sz="0" w:space="0" w:color="auto"/>
            <w:left w:val="none" w:sz="0" w:space="0" w:color="auto"/>
            <w:bottom w:val="none" w:sz="0" w:space="0" w:color="auto"/>
            <w:right w:val="none" w:sz="0" w:space="0" w:color="auto"/>
          </w:divBdr>
        </w:div>
        <w:div w:id="1710568705">
          <w:marLeft w:val="0"/>
          <w:marRight w:val="0"/>
          <w:marTop w:val="0"/>
          <w:marBottom w:val="0"/>
          <w:divBdr>
            <w:top w:val="none" w:sz="0" w:space="0" w:color="auto"/>
            <w:left w:val="none" w:sz="0" w:space="0" w:color="auto"/>
            <w:bottom w:val="none" w:sz="0" w:space="0" w:color="auto"/>
            <w:right w:val="none" w:sz="0" w:space="0" w:color="auto"/>
          </w:divBdr>
        </w:div>
        <w:div w:id="69280249">
          <w:marLeft w:val="0"/>
          <w:marRight w:val="0"/>
          <w:marTop w:val="0"/>
          <w:marBottom w:val="0"/>
          <w:divBdr>
            <w:top w:val="none" w:sz="0" w:space="0" w:color="auto"/>
            <w:left w:val="none" w:sz="0" w:space="0" w:color="auto"/>
            <w:bottom w:val="none" w:sz="0" w:space="0" w:color="auto"/>
            <w:right w:val="none" w:sz="0" w:space="0" w:color="auto"/>
          </w:divBdr>
        </w:div>
        <w:div w:id="1862166400">
          <w:marLeft w:val="0"/>
          <w:marRight w:val="0"/>
          <w:marTop w:val="0"/>
          <w:marBottom w:val="0"/>
          <w:divBdr>
            <w:top w:val="none" w:sz="0" w:space="0" w:color="auto"/>
            <w:left w:val="none" w:sz="0" w:space="0" w:color="auto"/>
            <w:bottom w:val="none" w:sz="0" w:space="0" w:color="auto"/>
            <w:right w:val="none" w:sz="0" w:space="0" w:color="auto"/>
          </w:divBdr>
        </w:div>
        <w:div w:id="1398624844">
          <w:marLeft w:val="0"/>
          <w:marRight w:val="0"/>
          <w:marTop w:val="0"/>
          <w:marBottom w:val="0"/>
          <w:divBdr>
            <w:top w:val="none" w:sz="0" w:space="0" w:color="auto"/>
            <w:left w:val="none" w:sz="0" w:space="0" w:color="auto"/>
            <w:bottom w:val="none" w:sz="0" w:space="0" w:color="auto"/>
            <w:right w:val="none" w:sz="0" w:space="0" w:color="auto"/>
          </w:divBdr>
        </w:div>
        <w:div w:id="1541628509">
          <w:marLeft w:val="0"/>
          <w:marRight w:val="0"/>
          <w:marTop w:val="0"/>
          <w:marBottom w:val="0"/>
          <w:divBdr>
            <w:top w:val="none" w:sz="0" w:space="0" w:color="auto"/>
            <w:left w:val="none" w:sz="0" w:space="0" w:color="auto"/>
            <w:bottom w:val="none" w:sz="0" w:space="0" w:color="auto"/>
            <w:right w:val="none" w:sz="0" w:space="0" w:color="auto"/>
          </w:divBdr>
        </w:div>
        <w:div w:id="1056390843">
          <w:marLeft w:val="0"/>
          <w:marRight w:val="0"/>
          <w:marTop w:val="0"/>
          <w:marBottom w:val="0"/>
          <w:divBdr>
            <w:top w:val="none" w:sz="0" w:space="0" w:color="auto"/>
            <w:left w:val="none" w:sz="0" w:space="0" w:color="auto"/>
            <w:bottom w:val="none" w:sz="0" w:space="0" w:color="auto"/>
            <w:right w:val="none" w:sz="0" w:space="0" w:color="auto"/>
          </w:divBdr>
        </w:div>
        <w:div w:id="501354491">
          <w:marLeft w:val="0"/>
          <w:marRight w:val="0"/>
          <w:marTop w:val="0"/>
          <w:marBottom w:val="0"/>
          <w:divBdr>
            <w:top w:val="none" w:sz="0" w:space="0" w:color="auto"/>
            <w:left w:val="none" w:sz="0" w:space="0" w:color="auto"/>
            <w:bottom w:val="none" w:sz="0" w:space="0" w:color="auto"/>
            <w:right w:val="none" w:sz="0" w:space="0" w:color="auto"/>
          </w:divBdr>
        </w:div>
        <w:div w:id="602957733">
          <w:marLeft w:val="0"/>
          <w:marRight w:val="0"/>
          <w:marTop w:val="0"/>
          <w:marBottom w:val="0"/>
          <w:divBdr>
            <w:top w:val="none" w:sz="0" w:space="0" w:color="auto"/>
            <w:left w:val="none" w:sz="0" w:space="0" w:color="auto"/>
            <w:bottom w:val="none" w:sz="0" w:space="0" w:color="auto"/>
            <w:right w:val="none" w:sz="0" w:space="0" w:color="auto"/>
          </w:divBdr>
        </w:div>
        <w:div w:id="1333608166">
          <w:marLeft w:val="0"/>
          <w:marRight w:val="0"/>
          <w:marTop w:val="0"/>
          <w:marBottom w:val="0"/>
          <w:divBdr>
            <w:top w:val="none" w:sz="0" w:space="0" w:color="auto"/>
            <w:left w:val="none" w:sz="0" w:space="0" w:color="auto"/>
            <w:bottom w:val="none" w:sz="0" w:space="0" w:color="auto"/>
            <w:right w:val="none" w:sz="0" w:space="0" w:color="auto"/>
          </w:divBdr>
        </w:div>
        <w:div w:id="371151070">
          <w:marLeft w:val="0"/>
          <w:marRight w:val="0"/>
          <w:marTop w:val="0"/>
          <w:marBottom w:val="0"/>
          <w:divBdr>
            <w:top w:val="none" w:sz="0" w:space="0" w:color="auto"/>
            <w:left w:val="none" w:sz="0" w:space="0" w:color="auto"/>
            <w:bottom w:val="none" w:sz="0" w:space="0" w:color="auto"/>
            <w:right w:val="none" w:sz="0" w:space="0" w:color="auto"/>
          </w:divBdr>
        </w:div>
        <w:div w:id="1881087980">
          <w:marLeft w:val="0"/>
          <w:marRight w:val="0"/>
          <w:marTop w:val="0"/>
          <w:marBottom w:val="0"/>
          <w:divBdr>
            <w:top w:val="none" w:sz="0" w:space="0" w:color="auto"/>
            <w:left w:val="none" w:sz="0" w:space="0" w:color="auto"/>
            <w:bottom w:val="none" w:sz="0" w:space="0" w:color="auto"/>
            <w:right w:val="none" w:sz="0" w:space="0" w:color="auto"/>
          </w:divBdr>
        </w:div>
        <w:div w:id="561143067">
          <w:marLeft w:val="0"/>
          <w:marRight w:val="0"/>
          <w:marTop w:val="0"/>
          <w:marBottom w:val="0"/>
          <w:divBdr>
            <w:top w:val="none" w:sz="0" w:space="0" w:color="auto"/>
            <w:left w:val="none" w:sz="0" w:space="0" w:color="auto"/>
            <w:bottom w:val="none" w:sz="0" w:space="0" w:color="auto"/>
            <w:right w:val="none" w:sz="0" w:space="0" w:color="auto"/>
          </w:divBdr>
        </w:div>
        <w:div w:id="1783915374">
          <w:marLeft w:val="0"/>
          <w:marRight w:val="0"/>
          <w:marTop w:val="0"/>
          <w:marBottom w:val="0"/>
          <w:divBdr>
            <w:top w:val="none" w:sz="0" w:space="0" w:color="auto"/>
            <w:left w:val="none" w:sz="0" w:space="0" w:color="auto"/>
            <w:bottom w:val="none" w:sz="0" w:space="0" w:color="auto"/>
            <w:right w:val="none" w:sz="0" w:space="0" w:color="auto"/>
          </w:divBdr>
        </w:div>
        <w:div w:id="375860847">
          <w:marLeft w:val="0"/>
          <w:marRight w:val="0"/>
          <w:marTop w:val="0"/>
          <w:marBottom w:val="0"/>
          <w:divBdr>
            <w:top w:val="none" w:sz="0" w:space="0" w:color="auto"/>
            <w:left w:val="none" w:sz="0" w:space="0" w:color="auto"/>
            <w:bottom w:val="none" w:sz="0" w:space="0" w:color="auto"/>
            <w:right w:val="none" w:sz="0" w:space="0" w:color="auto"/>
          </w:divBdr>
        </w:div>
        <w:div w:id="1914243833">
          <w:marLeft w:val="0"/>
          <w:marRight w:val="0"/>
          <w:marTop w:val="0"/>
          <w:marBottom w:val="0"/>
          <w:divBdr>
            <w:top w:val="none" w:sz="0" w:space="0" w:color="auto"/>
            <w:left w:val="none" w:sz="0" w:space="0" w:color="auto"/>
            <w:bottom w:val="none" w:sz="0" w:space="0" w:color="auto"/>
            <w:right w:val="none" w:sz="0" w:space="0" w:color="auto"/>
          </w:divBdr>
        </w:div>
        <w:div w:id="275675022">
          <w:marLeft w:val="0"/>
          <w:marRight w:val="0"/>
          <w:marTop w:val="0"/>
          <w:marBottom w:val="0"/>
          <w:divBdr>
            <w:top w:val="none" w:sz="0" w:space="0" w:color="auto"/>
            <w:left w:val="none" w:sz="0" w:space="0" w:color="auto"/>
            <w:bottom w:val="none" w:sz="0" w:space="0" w:color="auto"/>
            <w:right w:val="none" w:sz="0" w:space="0" w:color="auto"/>
          </w:divBdr>
        </w:div>
        <w:div w:id="1027489175">
          <w:marLeft w:val="0"/>
          <w:marRight w:val="0"/>
          <w:marTop w:val="0"/>
          <w:marBottom w:val="0"/>
          <w:divBdr>
            <w:top w:val="none" w:sz="0" w:space="0" w:color="auto"/>
            <w:left w:val="none" w:sz="0" w:space="0" w:color="auto"/>
            <w:bottom w:val="none" w:sz="0" w:space="0" w:color="auto"/>
            <w:right w:val="none" w:sz="0" w:space="0" w:color="auto"/>
          </w:divBdr>
        </w:div>
        <w:div w:id="1834297034">
          <w:marLeft w:val="0"/>
          <w:marRight w:val="0"/>
          <w:marTop w:val="0"/>
          <w:marBottom w:val="0"/>
          <w:divBdr>
            <w:top w:val="none" w:sz="0" w:space="0" w:color="auto"/>
            <w:left w:val="none" w:sz="0" w:space="0" w:color="auto"/>
            <w:bottom w:val="none" w:sz="0" w:space="0" w:color="auto"/>
            <w:right w:val="none" w:sz="0" w:space="0" w:color="auto"/>
          </w:divBdr>
        </w:div>
        <w:div w:id="838731982">
          <w:marLeft w:val="0"/>
          <w:marRight w:val="0"/>
          <w:marTop w:val="0"/>
          <w:marBottom w:val="0"/>
          <w:divBdr>
            <w:top w:val="none" w:sz="0" w:space="0" w:color="auto"/>
            <w:left w:val="none" w:sz="0" w:space="0" w:color="auto"/>
            <w:bottom w:val="none" w:sz="0" w:space="0" w:color="auto"/>
            <w:right w:val="none" w:sz="0" w:space="0" w:color="auto"/>
          </w:divBdr>
        </w:div>
        <w:div w:id="1635594609">
          <w:marLeft w:val="0"/>
          <w:marRight w:val="0"/>
          <w:marTop w:val="0"/>
          <w:marBottom w:val="0"/>
          <w:divBdr>
            <w:top w:val="none" w:sz="0" w:space="0" w:color="auto"/>
            <w:left w:val="none" w:sz="0" w:space="0" w:color="auto"/>
            <w:bottom w:val="none" w:sz="0" w:space="0" w:color="auto"/>
            <w:right w:val="none" w:sz="0" w:space="0" w:color="auto"/>
          </w:divBdr>
        </w:div>
        <w:div w:id="1181702736">
          <w:marLeft w:val="0"/>
          <w:marRight w:val="0"/>
          <w:marTop w:val="0"/>
          <w:marBottom w:val="0"/>
          <w:divBdr>
            <w:top w:val="none" w:sz="0" w:space="0" w:color="auto"/>
            <w:left w:val="none" w:sz="0" w:space="0" w:color="auto"/>
            <w:bottom w:val="none" w:sz="0" w:space="0" w:color="auto"/>
            <w:right w:val="none" w:sz="0" w:space="0" w:color="auto"/>
          </w:divBdr>
        </w:div>
        <w:div w:id="1451317478">
          <w:marLeft w:val="0"/>
          <w:marRight w:val="0"/>
          <w:marTop w:val="0"/>
          <w:marBottom w:val="0"/>
          <w:divBdr>
            <w:top w:val="none" w:sz="0" w:space="0" w:color="auto"/>
            <w:left w:val="none" w:sz="0" w:space="0" w:color="auto"/>
            <w:bottom w:val="none" w:sz="0" w:space="0" w:color="auto"/>
            <w:right w:val="none" w:sz="0" w:space="0" w:color="auto"/>
          </w:divBdr>
        </w:div>
      </w:divsChild>
    </w:div>
    <w:div w:id="579487411">
      <w:bodyDiv w:val="1"/>
      <w:marLeft w:val="0"/>
      <w:marRight w:val="0"/>
      <w:marTop w:val="0"/>
      <w:marBottom w:val="0"/>
      <w:divBdr>
        <w:top w:val="none" w:sz="0" w:space="0" w:color="auto"/>
        <w:left w:val="none" w:sz="0" w:space="0" w:color="auto"/>
        <w:bottom w:val="none" w:sz="0" w:space="0" w:color="auto"/>
        <w:right w:val="none" w:sz="0" w:space="0" w:color="auto"/>
      </w:divBdr>
    </w:div>
    <w:div w:id="585118736">
      <w:bodyDiv w:val="1"/>
      <w:marLeft w:val="0"/>
      <w:marRight w:val="0"/>
      <w:marTop w:val="0"/>
      <w:marBottom w:val="0"/>
      <w:divBdr>
        <w:top w:val="none" w:sz="0" w:space="0" w:color="auto"/>
        <w:left w:val="none" w:sz="0" w:space="0" w:color="auto"/>
        <w:bottom w:val="none" w:sz="0" w:space="0" w:color="auto"/>
        <w:right w:val="none" w:sz="0" w:space="0" w:color="auto"/>
      </w:divBdr>
    </w:div>
    <w:div w:id="646054836">
      <w:bodyDiv w:val="1"/>
      <w:marLeft w:val="0"/>
      <w:marRight w:val="0"/>
      <w:marTop w:val="0"/>
      <w:marBottom w:val="0"/>
      <w:divBdr>
        <w:top w:val="none" w:sz="0" w:space="0" w:color="auto"/>
        <w:left w:val="none" w:sz="0" w:space="0" w:color="auto"/>
        <w:bottom w:val="none" w:sz="0" w:space="0" w:color="auto"/>
        <w:right w:val="none" w:sz="0" w:space="0" w:color="auto"/>
      </w:divBdr>
    </w:div>
    <w:div w:id="684332213">
      <w:bodyDiv w:val="1"/>
      <w:marLeft w:val="0"/>
      <w:marRight w:val="0"/>
      <w:marTop w:val="0"/>
      <w:marBottom w:val="0"/>
      <w:divBdr>
        <w:top w:val="none" w:sz="0" w:space="0" w:color="auto"/>
        <w:left w:val="none" w:sz="0" w:space="0" w:color="auto"/>
        <w:bottom w:val="none" w:sz="0" w:space="0" w:color="auto"/>
        <w:right w:val="none" w:sz="0" w:space="0" w:color="auto"/>
      </w:divBdr>
    </w:div>
    <w:div w:id="702443271">
      <w:bodyDiv w:val="1"/>
      <w:marLeft w:val="0"/>
      <w:marRight w:val="0"/>
      <w:marTop w:val="0"/>
      <w:marBottom w:val="0"/>
      <w:divBdr>
        <w:top w:val="none" w:sz="0" w:space="0" w:color="auto"/>
        <w:left w:val="none" w:sz="0" w:space="0" w:color="auto"/>
        <w:bottom w:val="none" w:sz="0" w:space="0" w:color="auto"/>
        <w:right w:val="none" w:sz="0" w:space="0" w:color="auto"/>
      </w:divBdr>
    </w:div>
    <w:div w:id="716510445">
      <w:bodyDiv w:val="1"/>
      <w:marLeft w:val="0"/>
      <w:marRight w:val="0"/>
      <w:marTop w:val="0"/>
      <w:marBottom w:val="0"/>
      <w:divBdr>
        <w:top w:val="none" w:sz="0" w:space="0" w:color="auto"/>
        <w:left w:val="none" w:sz="0" w:space="0" w:color="auto"/>
        <w:bottom w:val="none" w:sz="0" w:space="0" w:color="auto"/>
        <w:right w:val="none" w:sz="0" w:space="0" w:color="auto"/>
      </w:divBdr>
    </w:div>
    <w:div w:id="733049740">
      <w:bodyDiv w:val="1"/>
      <w:marLeft w:val="0"/>
      <w:marRight w:val="0"/>
      <w:marTop w:val="0"/>
      <w:marBottom w:val="0"/>
      <w:divBdr>
        <w:top w:val="none" w:sz="0" w:space="0" w:color="auto"/>
        <w:left w:val="none" w:sz="0" w:space="0" w:color="auto"/>
        <w:bottom w:val="none" w:sz="0" w:space="0" w:color="auto"/>
        <w:right w:val="none" w:sz="0" w:space="0" w:color="auto"/>
      </w:divBdr>
    </w:div>
    <w:div w:id="736173636">
      <w:bodyDiv w:val="1"/>
      <w:marLeft w:val="0"/>
      <w:marRight w:val="0"/>
      <w:marTop w:val="0"/>
      <w:marBottom w:val="0"/>
      <w:divBdr>
        <w:top w:val="none" w:sz="0" w:space="0" w:color="auto"/>
        <w:left w:val="none" w:sz="0" w:space="0" w:color="auto"/>
        <w:bottom w:val="none" w:sz="0" w:space="0" w:color="auto"/>
        <w:right w:val="none" w:sz="0" w:space="0" w:color="auto"/>
      </w:divBdr>
    </w:div>
    <w:div w:id="755328627">
      <w:bodyDiv w:val="1"/>
      <w:marLeft w:val="0"/>
      <w:marRight w:val="0"/>
      <w:marTop w:val="0"/>
      <w:marBottom w:val="0"/>
      <w:divBdr>
        <w:top w:val="none" w:sz="0" w:space="0" w:color="auto"/>
        <w:left w:val="none" w:sz="0" w:space="0" w:color="auto"/>
        <w:bottom w:val="none" w:sz="0" w:space="0" w:color="auto"/>
        <w:right w:val="none" w:sz="0" w:space="0" w:color="auto"/>
      </w:divBdr>
    </w:div>
    <w:div w:id="769856335">
      <w:bodyDiv w:val="1"/>
      <w:marLeft w:val="0"/>
      <w:marRight w:val="0"/>
      <w:marTop w:val="0"/>
      <w:marBottom w:val="0"/>
      <w:divBdr>
        <w:top w:val="none" w:sz="0" w:space="0" w:color="auto"/>
        <w:left w:val="none" w:sz="0" w:space="0" w:color="auto"/>
        <w:bottom w:val="none" w:sz="0" w:space="0" w:color="auto"/>
        <w:right w:val="none" w:sz="0" w:space="0" w:color="auto"/>
      </w:divBdr>
    </w:div>
    <w:div w:id="785730822">
      <w:bodyDiv w:val="1"/>
      <w:marLeft w:val="0"/>
      <w:marRight w:val="0"/>
      <w:marTop w:val="0"/>
      <w:marBottom w:val="0"/>
      <w:divBdr>
        <w:top w:val="none" w:sz="0" w:space="0" w:color="auto"/>
        <w:left w:val="none" w:sz="0" w:space="0" w:color="auto"/>
        <w:bottom w:val="none" w:sz="0" w:space="0" w:color="auto"/>
        <w:right w:val="none" w:sz="0" w:space="0" w:color="auto"/>
      </w:divBdr>
    </w:div>
    <w:div w:id="791828893">
      <w:bodyDiv w:val="1"/>
      <w:marLeft w:val="0"/>
      <w:marRight w:val="0"/>
      <w:marTop w:val="0"/>
      <w:marBottom w:val="0"/>
      <w:divBdr>
        <w:top w:val="none" w:sz="0" w:space="0" w:color="auto"/>
        <w:left w:val="none" w:sz="0" w:space="0" w:color="auto"/>
        <w:bottom w:val="none" w:sz="0" w:space="0" w:color="auto"/>
        <w:right w:val="none" w:sz="0" w:space="0" w:color="auto"/>
      </w:divBdr>
    </w:div>
    <w:div w:id="794328222">
      <w:bodyDiv w:val="1"/>
      <w:marLeft w:val="0"/>
      <w:marRight w:val="0"/>
      <w:marTop w:val="0"/>
      <w:marBottom w:val="0"/>
      <w:divBdr>
        <w:top w:val="none" w:sz="0" w:space="0" w:color="auto"/>
        <w:left w:val="none" w:sz="0" w:space="0" w:color="auto"/>
        <w:bottom w:val="none" w:sz="0" w:space="0" w:color="auto"/>
        <w:right w:val="none" w:sz="0" w:space="0" w:color="auto"/>
      </w:divBdr>
    </w:div>
    <w:div w:id="795563348">
      <w:bodyDiv w:val="1"/>
      <w:marLeft w:val="0"/>
      <w:marRight w:val="0"/>
      <w:marTop w:val="0"/>
      <w:marBottom w:val="0"/>
      <w:divBdr>
        <w:top w:val="none" w:sz="0" w:space="0" w:color="auto"/>
        <w:left w:val="none" w:sz="0" w:space="0" w:color="auto"/>
        <w:bottom w:val="none" w:sz="0" w:space="0" w:color="auto"/>
        <w:right w:val="none" w:sz="0" w:space="0" w:color="auto"/>
      </w:divBdr>
    </w:div>
    <w:div w:id="796290291">
      <w:bodyDiv w:val="1"/>
      <w:marLeft w:val="0"/>
      <w:marRight w:val="0"/>
      <w:marTop w:val="0"/>
      <w:marBottom w:val="0"/>
      <w:divBdr>
        <w:top w:val="none" w:sz="0" w:space="0" w:color="auto"/>
        <w:left w:val="none" w:sz="0" w:space="0" w:color="auto"/>
        <w:bottom w:val="none" w:sz="0" w:space="0" w:color="auto"/>
        <w:right w:val="none" w:sz="0" w:space="0" w:color="auto"/>
      </w:divBdr>
    </w:div>
    <w:div w:id="800801556">
      <w:bodyDiv w:val="1"/>
      <w:marLeft w:val="0"/>
      <w:marRight w:val="0"/>
      <w:marTop w:val="0"/>
      <w:marBottom w:val="0"/>
      <w:divBdr>
        <w:top w:val="none" w:sz="0" w:space="0" w:color="auto"/>
        <w:left w:val="none" w:sz="0" w:space="0" w:color="auto"/>
        <w:bottom w:val="none" w:sz="0" w:space="0" w:color="auto"/>
        <w:right w:val="none" w:sz="0" w:space="0" w:color="auto"/>
      </w:divBdr>
    </w:div>
    <w:div w:id="836262620">
      <w:bodyDiv w:val="1"/>
      <w:marLeft w:val="0"/>
      <w:marRight w:val="0"/>
      <w:marTop w:val="0"/>
      <w:marBottom w:val="0"/>
      <w:divBdr>
        <w:top w:val="none" w:sz="0" w:space="0" w:color="auto"/>
        <w:left w:val="none" w:sz="0" w:space="0" w:color="auto"/>
        <w:bottom w:val="none" w:sz="0" w:space="0" w:color="auto"/>
        <w:right w:val="none" w:sz="0" w:space="0" w:color="auto"/>
      </w:divBdr>
    </w:div>
    <w:div w:id="864901692">
      <w:bodyDiv w:val="1"/>
      <w:marLeft w:val="0"/>
      <w:marRight w:val="0"/>
      <w:marTop w:val="0"/>
      <w:marBottom w:val="0"/>
      <w:divBdr>
        <w:top w:val="none" w:sz="0" w:space="0" w:color="auto"/>
        <w:left w:val="none" w:sz="0" w:space="0" w:color="auto"/>
        <w:bottom w:val="none" w:sz="0" w:space="0" w:color="auto"/>
        <w:right w:val="none" w:sz="0" w:space="0" w:color="auto"/>
      </w:divBdr>
    </w:div>
    <w:div w:id="876510511">
      <w:bodyDiv w:val="1"/>
      <w:marLeft w:val="0"/>
      <w:marRight w:val="0"/>
      <w:marTop w:val="0"/>
      <w:marBottom w:val="0"/>
      <w:divBdr>
        <w:top w:val="none" w:sz="0" w:space="0" w:color="auto"/>
        <w:left w:val="none" w:sz="0" w:space="0" w:color="auto"/>
        <w:bottom w:val="none" w:sz="0" w:space="0" w:color="auto"/>
        <w:right w:val="none" w:sz="0" w:space="0" w:color="auto"/>
      </w:divBdr>
    </w:div>
    <w:div w:id="923687415">
      <w:bodyDiv w:val="1"/>
      <w:marLeft w:val="0"/>
      <w:marRight w:val="0"/>
      <w:marTop w:val="0"/>
      <w:marBottom w:val="0"/>
      <w:divBdr>
        <w:top w:val="none" w:sz="0" w:space="0" w:color="auto"/>
        <w:left w:val="none" w:sz="0" w:space="0" w:color="auto"/>
        <w:bottom w:val="none" w:sz="0" w:space="0" w:color="auto"/>
        <w:right w:val="none" w:sz="0" w:space="0" w:color="auto"/>
      </w:divBdr>
    </w:div>
    <w:div w:id="956062179">
      <w:bodyDiv w:val="1"/>
      <w:marLeft w:val="0"/>
      <w:marRight w:val="0"/>
      <w:marTop w:val="0"/>
      <w:marBottom w:val="0"/>
      <w:divBdr>
        <w:top w:val="none" w:sz="0" w:space="0" w:color="auto"/>
        <w:left w:val="none" w:sz="0" w:space="0" w:color="auto"/>
        <w:bottom w:val="none" w:sz="0" w:space="0" w:color="auto"/>
        <w:right w:val="none" w:sz="0" w:space="0" w:color="auto"/>
      </w:divBdr>
    </w:div>
    <w:div w:id="964971184">
      <w:bodyDiv w:val="1"/>
      <w:marLeft w:val="0"/>
      <w:marRight w:val="0"/>
      <w:marTop w:val="0"/>
      <w:marBottom w:val="0"/>
      <w:divBdr>
        <w:top w:val="none" w:sz="0" w:space="0" w:color="auto"/>
        <w:left w:val="none" w:sz="0" w:space="0" w:color="auto"/>
        <w:bottom w:val="none" w:sz="0" w:space="0" w:color="auto"/>
        <w:right w:val="none" w:sz="0" w:space="0" w:color="auto"/>
      </w:divBdr>
    </w:div>
    <w:div w:id="969553450">
      <w:bodyDiv w:val="1"/>
      <w:marLeft w:val="0"/>
      <w:marRight w:val="0"/>
      <w:marTop w:val="0"/>
      <w:marBottom w:val="0"/>
      <w:divBdr>
        <w:top w:val="none" w:sz="0" w:space="0" w:color="auto"/>
        <w:left w:val="none" w:sz="0" w:space="0" w:color="auto"/>
        <w:bottom w:val="none" w:sz="0" w:space="0" w:color="auto"/>
        <w:right w:val="none" w:sz="0" w:space="0" w:color="auto"/>
      </w:divBdr>
      <w:divsChild>
        <w:div w:id="750661670">
          <w:blockQuote w:val="1"/>
          <w:marLeft w:val="75"/>
          <w:marRight w:val="0"/>
          <w:marTop w:val="45"/>
          <w:marBottom w:val="100"/>
          <w:divBdr>
            <w:top w:val="none" w:sz="0" w:space="0" w:color="auto"/>
            <w:left w:val="single" w:sz="6" w:space="8" w:color="CCCCCC"/>
            <w:bottom w:val="none" w:sz="0" w:space="0" w:color="auto"/>
            <w:right w:val="none" w:sz="0" w:space="0" w:color="auto"/>
          </w:divBdr>
          <w:divsChild>
            <w:div w:id="349651643">
              <w:marLeft w:val="0"/>
              <w:marRight w:val="0"/>
              <w:marTop w:val="0"/>
              <w:marBottom w:val="0"/>
              <w:divBdr>
                <w:top w:val="none" w:sz="0" w:space="0" w:color="auto"/>
                <w:left w:val="none" w:sz="0" w:space="0" w:color="auto"/>
                <w:bottom w:val="none" w:sz="0" w:space="0" w:color="auto"/>
                <w:right w:val="none" w:sz="0" w:space="0" w:color="auto"/>
              </w:divBdr>
              <w:divsChild>
                <w:div w:id="2170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98225">
      <w:bodyDiv w:val="1"/>
      <w:marLeft w:val="0"/>
      <w:marRight w:val="0"/>
      <w:marTop w:val="0"/>
      <w:marBottom w:val="0"/>
      <w:divBdr>
        <w:top w:val="none" w:sz="0" w:space="0" w:color="auto"/>
        <w:left w:val="none" w:sz="0" w:space="0" w:color="auto"/>
        <w:bottom w:val="none" w:sz="0" w:space="0" w:color="auto"/>
        <w:right w:val="none" w:sz="0" w:space="0" w:color="auto"/>
      </w:divBdr>
    </w:div>
    <w:div w:id="981273030">
      <w:bodyDiv w:val="1"/>
      <w:marLeft w:val="0"/>
      <w:marRight w:val="0"/>
      <w:marTop w:val="0"/>
      <w:marBottom w:val="0"/>
      <w:divBdr>
        <w:top w:val="none" w:sz="0" w:space="0" w:color="auto"/>
        <w:left w:val="none" w:sz="0" w:space="0" w:color="auto"/>
        <w:bottom w:val="none" w:sz="0" w:space="0" w:color="auto"/>
        <w:right w:val="none" w:sz="0" w:space="0" w:color="auto"/>
      </w:divBdr>
    </w:div>
    <w:div w:id="989097967">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8871650">
      <w:bodyDiv w:val="1"/>
      <w:marLeft w:val="0"/>
      <w:marRight w:val="0"/>
      <w:marTop w:val="0"/>
      <w:marBottom w:val="0"/>
      <w:divBdr>
        <w:top w:val="none" w:sz="0" w:space="0" w:color="auto"/>
        <w:left w:val="none" w:sz="0" w:space="0" w:color="auto"/>
        <w:bottom w:val="none" w:sz="0" w:space="0" w:color="auto"/>
        <w:right w:val="none" w:sz="0" w:space="0" w:color="auto"/>
      </w:divBdr>
    </w:div>
    <w:div w:id="1038314448">
      <w:bodyDiv w:val="1"/>
      <w:marLeft w:val="0"/>
      <w:marRight w:val="0"/>
      <w:marTop w:val="0"/>
      <w:marBottom w:val="0"/>
      <w:divBdr>
        <w:top w:val="none" w:sz="0" w:space="0" w:color="auto"/>
        <w:left w:val="none" w:sz="0" w:space="0" w:color="auto"/>
        <w:bottom w:val="none" w:sz="0" w:space="0" w:color="auto"/>
        <w:right w:val="none" w:sz="0" w:space="0" w:color="auto"/>
      </w:divBdr>
    </w:div>
    <w:div w:id="1046829635">
      <w:bodyDiv w:val="1"/>
      <w:marLeft w:val="0"/>
      <w:marRight w:val="0"/>
      <w:marTop w:val="0"/>
      <w:marBottom w:val="0"/>
      <w:divBdr>
        <w:top w:val="none" w:sz="0" w:space="0" w:color="auto"/>
        <w:left w:val="none" w:sz="0" w:space="0" w:color="auto"/>
        <w:bottom w:val="none" w:sz="0" w:space="0" w:color="auto"/>
        <w:right w:val="none" w:sz="0" w:space="0" w:color="auto"/>
      </w:divBdr>
    </w:div>
    <w:div w:id="1048190760">
      <w:bodyDiv w:val="1"/>
      <w:marLeft w:val="0"/>
      <w:marRight w:val="0"/>
      <w:marTop w:val="0"/>
      <w:marBottom w:val="0"/>
      <w:divBdr>
        <w:top w:val="none" w:sz="0" w:space="0" w:color="auto"/>
        <w:left w:val="none" w:sz="0" w:space="0" w:color="auto"/>
        <w:bottom w:val="none" w:sz="0" w:space="0" w:color="auto"/>
        <w:right w:val="none" w:sz="0" w:space="0" w:color="auto"/>
      </w:divBdr>
    </w:div>
    <w:div w:id="1052273284">
      <w:bodyDiv w:val="1"/>
      <w:marLeft w:val="0"/>
      <w:marRight w:val="0"/>
      <w:marTop w:val="0"/>
      <w:marBottom w:val="0"/>
      <w:divBdr>
        <w:top w:val="none" w:sz="0" w:space="0" w:color="auto"/>
        <w:left w:val="none" w:sz="0" w:space="0" w:color="auto"/>
        <w:bottom w:val="none" w:sz="0" w:space="0" w:color="auto"/>
        <w:right w:val="none" w:sz="0" w:space="0" w:color="auto"/>
      </w:divBdr>
    </w:div>
    <w:div w:id="1058631789">
      <w:bodyDiv w:val="1"/>
      <w:marLeft w:val="0"/>
      <w:marRight w:val="0"/>
      <w:marTop w:val="0"/>
      <w:marBottom w:val="0"/>
      <w:divBdr>
        <w:top w:val="none" w:sz="0" w:space="0" w:color="auto"/>
        <w:left w:val="none" w:sz="0" w:space="0" w:color="auto"/>
        <w:bottom w:val="none" w:sz="0" w:space="0" w:color="auto"/>
        <w:right w:val="none" w:sz="0" w:space="0" w:color="auto"/>
      </w:divBdr>
    </w:div>
    <w:div w:id="1094590851">
      <w:bodyDiv w:val="1"/>
      <w:marLeft w:val="0"/>
      <w:marRight w:val="0"/>
      <w:marTop w:val="0"/>
      <w:marBottom w:val="0"/>
      <w:divBdr>
        <w:top w:val="none" w:sz="0" w:space="0" w:color="auto"/>
        <w:left w:val="none" w:sz="0" w:space="0" w:color="auto"/>
        <w:bottom w:val="none" w:sz="0" w:space="0" w:color="auto"/>
        <w:right w:val="none" w:sz="0" w:space="0" w:color="auto"/>
      </w:divBdr>
    </w:div>
    <w:div w:id="1105618627">
      <w:bodyDiv w:val="1"/>
      <w:marLeft w:val="0"/>
      <w:marRight w:val="0"/>
      <w:marTop w:val="0"/>
      <w:marBottom w:val="0"/>
      <w:divBdr>
        <w:top w:val="none" w:sz="0" w:space="0" w:color="auto"/>
        <w:left w:val="none" w:sz="0" w:space="0" w:color="auto"/>
        <w:bottom w:val="none" w:sz="0" w:space="0" w:color="auto"/>
        <w:right w:val="none" w:sz="0" w:space="0" w:color="auto"/>
      </w:divBdr>
    </w:div>
    <w:div w:id="1147742902">
      <w:bodyDiv w:val="1"/>
      <w:marLeft w:val="0"/>
      <w:marRight w:val="0"/>
      <w:marTop w:val="0"/>
      <w:marBottom w:val="0"/>
      <w:divBdr>
        <w:top w:val="none" w:sz="0" w:space="0" w:color="auto"/>
        <w:left w:val="none" w:sz="0" w:space="0" w:color="auto"/>
        <w:bottom w:val="none" w:sz="0" w:space="0" w:color="auto"/>
        <w:right w:val="none" w:sz="0" w:space="0" w:color="auto"/>
      </w:divBdr>
    </w:div>
    <w:div w:id="1148593157">
      <w:bodyDiv w:val="1"/>
      <w:marLeft w:val="0"/>
      <w:marRight w:val="0"/>
      <w:marTop w:val="0"/>
      <w:marBottom w:val="0"/>
      <w:divBdr>
        <w:top w:val="none" w:sz="0" w:space="0" w:color="auto"/>
        <w:left w:val="none" w:sz="0" w:space="0" w:color="auto"/>
        <w:bottom w:val="none" w:sz="0" w:space="0" w:color="auto"/>
        <w:right w:val="none" w:sz="0" w:space="0" w:color="auto"/>
      </w:divBdr>
    </w:div>
    <w:div w:id="1177303083">
      <w:bodyDiv w:val="1"/>
      <w:marLeft w:val="0"/>
      <w:marRight w:val="0"/>
      <w:marTop w:val="0"/>
      <w:marBottom w:val="0"/>
      <w:divBdr>
        <w:top w:val="none" w:sz="0" w:space="0" w:color="auto"/>
        <w:left w:val="none" w:sz="0" w:space="0" w:color="auto"/>
        <w:bottom w:val="none" w:sz="0" w:space="0" w:color="auto"/>
        <w:right w:val="none" w:sz="0" w:space="0" w:color="auto"/>
      </w:divBdr>
    </w:div>
    <w:div w:id="1179153429">
      <w:bodyDiv w:val="1"/>
      <w:marLeft w:val="0"/>
      <w:marRight w:val="0"/>
      <w:marTop w:val="0"/>
      <w:marBottom w:val="0"/>
      <w:divBdr>
        <w:top w:val="none" w:sz="0" w:space="0" w:color="auto"/>
        <w:left w:val="none" w:sz="0" w:space="0" w:color="auto"/>
        <w:bottom w:val="none" w:sz="0" w:space="0" w:color="auto"/>
        <w:right w:val="none" w:sz="0" w:space="0" w:color="auto"/>
      </w:divBdr>
    </w:div>
    <w:div w:id="1191727242">
      <w:bodyDiv w:val="1"/>
      <w:marLeft w:val="0"/>
      <w:marRight w:val="0"/>
      <w:marTop w:val="0"/>
      <w:marBottom w:val="0"/>
      <w:divBdr>
        <w:top w:val="none" w:sz="0" w:space="0" w:color="auto"/>
        <w:left w:val="none" w:sz="0" w:space="0" w:color="auto"/>
        <w:bottom w:val="none" w:sz="0" w:space="0" w:color="auto"/>
        <w:right w:val="none" w:sz="0" w:space="0" w:color="auto"/>
      </w:divBdr>
    </w:div>
    <w:div w:id="1202981342">
      <w:bodyDiv w:val="1"/>
      <w:marLeft w:val="0"/>
      <w:marRight w:val="0"/>
      <w:marTop w:val="0"/>
      <w:marBottom w:val="0"/>
      <w:divBdr>
        <w:top w:val="none" w:sz="0" w:space="0" w:color="auto"/>
        <w:left w:val="none" w:sz="0" w:space="0" w:color="auto"/>
        <w:bottom w:val="none" w:sz="0" w:space="0" w:color="auto"/>
        <w:right w:val="none" w:sz="0" w:space="0" w:color="auto"/>
      </w:divBdr>
    </w:div>
    <w:div w:id="1247880434">
      <w:bodyDiv w:val="1"/>
      <w:marLeft w:val="0"/>
      <w:marRight w:val="0"/>
      <w:marTop w:val="0"/>
      <w:marBottom w:val="0"/>
      <w:divBdr>
        <w:top w:val="none" w:sz="0" w:space="0" w:color="auto"/>
        <w:left w:val="none" w:sz="0" w:space="0" w:color="auto"/>
        <w:bottom w:val="none" w:sz="0" w:space="0" w:color="auto"/>
        <w:right w:val="none" w:sz="0" w:space="0" w:color="auto"/>
      </w:divBdr>
    </w:div>
    <w:div w:id="1270964635">
      <w:bodyDiv w:val="1"/>
      <w:marLeft w:val="0"/>
      <w:marRight w:val="0"/>
      <w:marTop w:val="0"/>
      <w:marBottom w:val="0"/>
      <w:divBdr>
        <w:top w:val="none" w:sz="0" w:space="0" w:color="auto"/>
        <w:left w:val="none" w:sz="0" w:space="0" w:color="auto"/>
        <w:bottom w:val="none" w:sz="0" w:space="0" w:color="auto"/>
        <w:right w:val="none" w:sz="0" w:space="0" w:color="auto"/>
      </w:divBdr>
    </w:div>
    <w:div w:id="1271163586">
      <w:bodyDiv w:val="1"/>
      <w:marLeft w:val="0"/>
      <w:marRight w:val="0"/>
      <w:marTop w:val="0"/>
      <w:marBottom w:val="0"/>
      <w:divBdr>
        <w:top w:val="none" w:sz="0" w:space="0" w:color="auto"/>
        <w:left w:val="none" w:sz="0" w:space="0" w:color="auto"/>
        <w:bottom w:val="none" w:sz="0" w:space="0" w:color="auto"/>
        <w:right w:val="none" w:sz="0" w:space="0" w:color="auto"/>
      </w:divBdr>
    </w:div>
    <w:div w:id="1273132306">
      <w:bodyDiv w:val="1"/>
      <w:marLeft w:val="0"/>
      <w:marRight w:val="0"/>
      <w:marTop w:val="0"/>
      <w:marBottom w:val="0"/>
      <w:divBdr>
        <w:top w:val="none" w:sz="0" w:space="0" w:color="auto"/>
        <w:left w:val="none" w:sz="0" w:space="0" w:color="auto"/>
        <w:bottom w:val="none" w:sz="0" w:space="0" w:color="auto"/>
        <w:right w:val="none" w:sz="0" w:space="0" w:color="auto"/>
      </w:divBdr>
    </w:div>
    <w:div w:id="1273441724">
      <w:bodyDiv w:val="1"/>
      <w:marLeft w:val="0"/>
      <w:marRight w:val="0"/>
      <w:marTop w:val="0"/>
      <w:marBottom w:val="0"/>
      <w:divBdr>
        <w:top w:val="none" w:sz="0" w:space="0" w:color="auto"/>
        <w:left w:val="none" w:sz="0" w:space="0" w:color="auto"/>
        <w:bottom w:val="none" w:sz="0" w:space="0" w:color="auto"/>
        <w:right w:val="none" w:sz="0" w:space="0" w:color="auto"/>
      </w:divBdr>
    </w:div>
    <w:div w:id="1288001054">
      <w:bodyDiv w:val="1"/>
      <w:marLeft w:val="0"/>
      <w:marRight w:val="0"/>
      <w:marTop w:val="0"/>
      <w:marBottom w:val="0"/>
      <w:divBdr>
        <w:top w:val="none" w:sz="0" w:space="0" w:color="auto"/>
        <w:left w:val="none" w:sz="0" w:space="0" w:color="auto"/>
        <w:bottom w:val="none" w:sz="0" w:space="0" w:color="auto"/>
        <w:right w:val="none" w:sz="0" w:space="0" w:color="auto"/>
      </w:divBdr>
    </w:div>
    <w:div w:id="1290281503">
      <w:bodyDiv w:val="1"/>
      <w:marLeft w:val="0"/>
      <w:marRight w:val="0"/>
      <w:marTop w:val="0"/>
      <w:marBottom w:val="0"/>
      <w:divBdr>
        <w:top w:val="none" w:sz="0" w:space="0" w:color="auto"/>
        <w:left w:val="none" w:sz="0" w:space="0" w:color="auto"/>
        <w:bottom w:val="none" w:sz="0" w:space="0" w:color="auto"/>
        <w:right w:val="none" w:sz="0" w:space="0" w:color="auto"/>
      </w:divBdr>
    </w:div>
    <w:div w:id="1291015984">
      <w:bodyDiv w:val="1"/>
      <w:marLeft w:val="0"/>
      <w:marRight w:val="0"/>
      <w:marTop w:val="0"/>
      <w:marBottom w:val="0"/>
      <w:divBdr>
        <w:top w:val="none" w:sz="0" w:space="0" w:color="auto"/>
        <w:left w:val="none" w:sz="0" w:space="0" w:color="auto"/>
        <w:bottom w:val="none" w:sz="0" w:space="0" w:color="auto"/>
        <w:right w:val="none" w:sz="0" w:space="0" w:color="auto"/>
      </w:divBdr>
    </w:div>
    <w:div w:id="1296107130">
      <w:bodyDiv w:val="1"/>
      <w:marLeft w:val="0"/>
      <w:marRight w:val="0"/>
      <w:marTop w:val="0"/>
      <w:marBottom w:val="0"/>
      <w:divBdr>
        <w:top w:val="none" w:sz="0" w:space="0" w:color="auto"/>
        <w:left w:val="none" w:sz="0" w:space="0" w:color="auto"/>
        <w:bottom w:val="none" w:sz="0" w:space="0" w:color="auto"/>
        <w:right w:val="none" w:sz="0" w:space="0" w:color="auto"/>
      </w:divBdr>
    </w:div>
    <w:div w:id="1338314650">
      <w:bodyDiv w:val="1"/>
      <w:marLeft w:val="0"/>
      <w:marRight w:val="0"/>
      <w:marTop w:val="0"/>
      <w:marBottom w:val="0"/>
      <w:divBdr>
        <w:top w:val="none" w:sz="0" w:space="0" w:color="auto"/>
        <w:left w:val="none" w:sz="0" w:space="0" w:color="auto"/>
        <w:bottom w:val="none" w:sz="0" w:space="0" w:color="auto"/>
        <w:right w:val="none" w:sz="0" w:space="0" w:color="auto"/>
      </w:divBdr>
    </w:div>
    <w:div w:id="1352685062">
      <w:bodyDiv w:val="1"/>
      <w:marLeft w:val="0"/>
      <w:marRight w:val="0"/>
      <w:marTop w:val="0"/>
      <w:marBottom w:val="0"/>
      <w:divBdr>
        <w:top w:val="none" w:sz="0" w:space="0" w:color="auto"/>
        <w:left w:val="none" w:sz="0" w:space="0" w:color="auto"/>
        <w:bottom w:val="none" w:sz="0" w:space="0" w:color="auto"/>
        <w:right w:val="none" w:sz="0" w:space="0" w:color="auto"/>
      </w:divBdr>
    </w:div>
    <w:div w:id="1369138743">
      <w:bodyDiv w:val="1"/>
      <w:marLeft w:val="0"/>
      <w:marRight w:val="0"/>
      <w:marTop w:val="0"/>
      <w:marBottom w:val="0"/>
      <w:divBdr>
        <w:top w:val="none" w:sz="0" w:space="0" w:color="auto"/>
        <w:left w:val="none" w:sz="0" w:space="0" w:color="auto"/>
        <w:bottom w:val="none" w:sz="0" w:space="0" w:color="auto"/>
        <w:right w:val="none" w:sz="0" w:space="0" w:color="auto"/>
      </w:divBdr>
    </w:div>
    <w:div w:id="1381242670">
      <w:bodyDiv w:val="1"/>
      <w:marLeft w:val="0"/>
      <w:marRight w:val="0"/>
      <w:marTop w:val="0"/>
      <w:marBottom w:val="0"/>
      <w:divBdr>
        <w:top w:val="none" w:sz="0" w:space="0" w:color="auto"/>
        <w:left w:val="none" w:sz="0" w:space="0" w:color="auto"/>
        <w:bottom w:val="none" w:sz="0" w:space="0" w:color="auto"/>
        <w:right w:val="none" w:sz="0" w:space="0" w:color="auto"/>
      </w:divBdr>
    </w:div>
    <w:div w:id="1381517908">
      <w:bodyDiv w:val="1"/>
      <w:marLeft w:val="0"/>
      <w:marRight w:val="0"/>
      <w:marTop w:val="0"/>
      <w:marBottom w:val="0"/>
      <w:divBdr>
        <w:top w:val="none" w:sz="0" w:space="0" w:color="auto"/>
        <w:left w:val="none" w:sz="0" w:space="0" w:color="auto"/>
        <w:bottom w:val="none" w:sz="0" w:space="0" w:color="auto"/>
        <w:right w:val="none" w:sz="0" w:space="0" w:color="auto"/>
      </w:divBdr>
    </w:div>
    <w:div w:id="1394233314">
      <w:bodyDiv w:val="1"/>
      <w:marLeft w:val="0"/>
      <w:marRight w:val="0"/>
      <w:marTop w:val="0"/>
      <w:marBottom w:val="0"/>
      <w:divBdr>
        <w:top w:val="none" w:sz="0" w:space="0" w:color="auto"/>
        <w:left w:val="none" w:sz="0" w:space="0" w:color="auto"/>
        <w:bottom w:val="none" w:sz="0" w:space="0" w:color="auto"/>
        <w:right w:val="none" w:sz="0" w:space="0" w:color="auto"/>
      </w:divBdr>
    </w:div>
    <w:div w:id="1410468198">
      <w:bodyDiv w:val="1"/>
      <w:marLeft w:val="0"/>
      <w:marRight w:val="0"/>
      <w:marTop w:val="0"/>
      <w:marBottom w:val="0"/>
      <w:divBdr>
        <w:top w:val="none" w:sz="0" w:space="0" w:color="auto"/>
        <w:left w:val="none" w:sz="0" w:space="0" w:color="auto"/>
        <w:bottom w:val="none" w:sz="0" w:space="0" w:color="auto"/>
        <w:right w:val="none" w:sz="0" w:space="0" w:color="auto"/>
      </w:divBdr>
    </w:div>
    <w:div w:id="1426995464">
      <w:bodyDiv w:val="1"/>
      <w:marLeft w:val="0"/>
      <w:marRight w:val="0"/>
      <w:marTop w:val="0"/>
      <w:marBottom w:val="0"/>
      <w:divBdr>
        <w:top w:val="none" w:sz="0" w:space="0" w:color="auto"/>
        <w:left w:val="none" w:sz="0" w:space="0" w:color="auto"/>
        <w:bottom w:val="none" w:sz="0" w:space="0" w:color="auto"/>
        <w:right w:val="none" w:sz="0" w:space="0" w:color="auto"/>
      </w:divBdr>
    </w:div>
    <w:div w:id="1437558125">
      <w:bodyDiv w:val="1"/>
      <w:marLeft w:val="0"/>
      <w:marRight w:val="0"/>
      <w:marTop w:val="0"/>
      <w:marBottom w:val="0"/>
      <w:divBdr>
        <w:top w:val="none" w:sz="0" w:space="0" w:color="auto"/>
        <w:left w:val="none" w:sz="0" w:space="0" w:color="auto"/>
        <w:bottom w:val="none" w:sz="0" w:space="0" w:color="auto"/>
        <w:right w:val="none" w:sz="0" w:space="0" w:color="auto"/>
      </w:divBdr>
    </w:div>
    <w:div w:id="1437558972">
      <w:bodyDiv w:val="1"/>
      <w:marLeft w:val="0"/>
      <w:marRight w:val="0"/>
      <w:marTop w:val="0"/>
      <w:marBottom w:val="0"/>
      <w:divBdr>
        <w:top w:val="none" w:sz="0" w:space="0" w:color="auto"/>
        <w:left w:val="none" w:sz="0" w:space="0" w:color="auto"/>
        <w:bottom w:val="none" w:sz="0" w:space="0" w:color="auto"/>
        <w:right w:val="none" w:sz="0" w:space="0" w:color="auto"/>
      </w:divBdr>
    </w:div>
    <w:div w:id="1445542301">
      <w:bodyDiv w:val="1"/>
      <w:marLeft w:val="0"/>
      <w:marRight w:val="0"/>
      <w:marTop w:val="0"/>
      <w:marBottom w:val="0"/>
      <w:divBdr>
        <w:top w:val="none" w:sz="0" w:space="0" w:color="auto"/>
        <w:left w:val="none" w:sz="0" w:space="0" w:color="auto"/>
        <w:bottom w:val="none" w:sz="0" w:space="0" w:color="auto"/>
        <w:right w:val="none" w:sz="0" w:space="0" w:color="auto"/>
      </w:divBdr>
    </w:div>
    <w:div w:id="1455447532">
      <w:bodyDiv w:val="1"/>
      <w:marLeft w:val="0"/>
      <w:marRight w:val="0"/>
      <w:marTop w:val="0"/>
      <w:marBottom w:val="0"/>
      <w:divBdr>
        <w:top w:val="none" w:sz="0" w:space="0" w:color="auto"/>
        <w:left w:val="none" w:sz="0" w:space="0" w:color="auto"/>
        <w:bottom w:val="none" w:sz="0" w:space="0" w:color="auto"/>
        <w:right w:val="none" w:sz="0" w:space="0" w:color="auto"/>
      </w:divBdr>
    </w:div>
    <w:div w:id="1456173531">
      <w:bodyDiv w:val="1"/>
      <w:marLeft w:val="0"/>
      <w:marRight w:val="0"/>
      <w:marTop w:val="0"/>
      <w:marBottom w:val="0"/>
      <w:divBdr>
        <w:top w:val="none" w:sz="0" w:space="0" w:color="auto"/>
        <w:left w:val="none" w:sz="0" w:space="0" w:color="auto"/>
        <w:bottom w:val="none" w:sz="0" w:space="0" w:color="auto"/>
        <w:right w:val="none" w:sz="0" w:space="0" w:color="auto"/>
      </w:divBdr>
    </w:div>
    <w:div w:id="1474562858">
      <w:bodyDiv w:val="1"/>
      <w:marLeft w:val="0"/>
      <w:marRight w:val="0"/>
      <w:marTop w:val="0"/>
      <w:marBottom w:val="0"/>
      <w:divBdr>
        <w:top w:val="none" w:sz="0" w:space="0" w:color="auto"/>
        <w:left w:val="none" w:sz="0" w:space="0" w:color="auto"/>
        <w:bottom w:val="none" w:sz="0" w:space="0" w:color="auto"/>
        <w:right w:val="none" w:sz="0" w:space="0" w:color="auto"/>
      </w:divBdr>
    </w:div>
    <w:div w:id="1478188829">
      <w:bodyDiv w:val="1"/>
      <w:marLeft w:val="0"/>
      <w:marRight w:val="0"/>
      <w:marTop w:val="0"/>
      <w:marBottom w:val="0"/>
      <w:divBdr>
        <w:top w:val="none" w:sz="0" w:space="0" w:color="auto"/>
        <w:left w:val="none" w:sz="0" w:space="0" w:color="auto"/>
        <w:bottom w:val="none" w:sz="0" w:space="0" w:color="auto"/>
        <w:right w:val="none" w:sz="0" w:space="0" w:color="auto"/>
      </w:divBdr>
    </w:div>
    <w:div w:id="1494681071">
      <w:bodyDiv w:val="1"/>
      <w:marLeft w:val="0"/>
      <w:marRight w:val="0"/>
      <w:marTop w:val="0"/>
      <w:marBottom w:val="0"/>
      <w:divBdr>
        <w:top w:val="none" w:sz="0" w:space="0" w:color="auto"/>
        <w:left w:val="none" w:sz="0" w:space="0" w:color="auto"/>
        <w:bottom w:val="none" w:sz="0" w:space="0" w:color="auto"/>
        <w:right w:val="none" w:sz="0" w:space="0" w:color="auto"/>
      </w:divBdr>
    </w:div>
    <w:div w:id="1502771967">
      <w:bodyDiv w:val="1"/>
      <w:marLeft w:val="0"/>
      <w:marRight w:val="0"/>
      <w:marTop w:val="0"/>
      <w:marBottom w:val="0"/>
      <w:divBdr>
        <w:top w:val="none" w:sz="0" w:space="0" w:color="auto"/>
        <w:left w:val="none" w:sz="0" w:space="0" w:color="auto"/>
        <w:bottom w:val="none" w:sz="0" w:space="0" w:color="auto"/>
        <w:right w:val="none" w:sz="0" w:space="0" w:color="auto"/>
      </w:divBdr>
    </w:div>
    <w:div w:id="1506288159">
      <w:bodyDiv w:val="1"/>
      <w:marLeft w:val="0"/>
      <w:marRight w:val="0"/>
      <w:marTop w:val="0"/>
      <w:marBottom w:val="0"/>
      <w:divBdr>
        <w:top w:val="none" w:sz="0" w:space="0" w:color="auto"/>
        <w:left w:val="none" w:sz="0" w:space="0" w:color="auto"/>
        <w:bottom w:val="none" w:sz="0" w:space="0" w:color="auto"/>
        <w:right w:val="none" w:sz="0" w:space="0" w:color="auto"/>
      </w:divBdr>
    </w:div>
    <w:div w:id="1508985576">
      <w:bodyDiv w:val="1"/>
      <w:marLeft w:val="0"/>
      <w:marRight w:val="0"/>
      <w:marTop w:val="0"/>
      <w:marBottom w:val="0"/>
      <w:divBdr>
        <w:top w:val="none" w:sz="0" w:space="0" w:color="auto"/>
        <w:left w:val="none" w:sz="0" w:space="0" w:color="auto"/>
        <w:bottom w:val="none" w:sz="0" w:space="0" w:color="auto"/>
        <w:right w:val="none" w:sz="0" w:space="0" w:color="auto"/>
      </w:divBdr>
    </w:div>
    <w:div w:id="1514302423">
      <w:bodyDiv w:val="1"/>
      <w:marLeft w:val="0"/>
      <w:marRight w:val="0"/>
      <w:marTop w:val="0"/>
      <w:marBottom w:val="0"/>
      <w:divBdr>
        <w:top w:val="none" w:sz="0" w:space="0" w:color="auto"/>
        <w:left w:val="none" w:sz="0" w:space="0" w:color="auto"/>
        <w:bottom w:val="none" w:sz="0" w:space="0" w:color="auto"/>
        <w:right w:val="none" w:sz="0" w:space="0" w:color="auto"/>
      </w:divBdr>
    </w:div>
    <w:div w:id="1518231706">
      <w:bodyDiv w:val="1"/>
      <w:marLeft w:val="0"/>
      <w:marRight w:val="0"/>
      <w:marTop w:val="0"/>
      <w:marBottom w:val="0"/>
      <w:divBdr>
        <w:top w:val="none" w:sz="0" w:space="0" w:color="auto"/>
        <w:left w:val="none" w:sz="0" w:space="0" w:color="auto"/>
        <w:bottom w:val="none" w:sz="0" w:space="0" w:color="auto"/>
        <w:right w:val="none" w:sz="0" w:space="0" w:color="auto"/>
      </w:divBdr>
    </w:div>
    <w:div w:id="1526408663">
      <w:bodyDiv w:val="1"/>
      <w:marLeft w:val="0"/>
      <w:marRight w:val="0"/>
      <w:marTop w:val="0"/>
      <w:marBottom w:val="0"/>
      <w:divBdr>
        <w:top w:val="none" w:sz="0" w:space="0" w:color="auto"/>
        <w:left w:val="none" w:sz="0" w:space="0" w:color="auto"/>
        <w:bottom w:val="none" w:sz="0" w:space="0" w:color="auto"/>
        <w:right w:val="none" w:sz="0" w:space="0" w:color="auto"/>
      </w:divBdr>
    </w:div>
    <w:div w:id="1537497375">
      <w:bodyDiv w:val="1"/>
      <w:marLeft w:val="0"/>
      <w:marRight w:val="0"/>
      <w:marTop w:val="0"/>
      <w:marBottom w:val="0"/>
      <w:divBdr>
        <w:top w:val="none" w:sz="0" w:space="0" w:color="auto"/>
        <w:left w:val="none" w:sz="0" w:space="0" w:color="auto"/>
        <w:bottom w:val="none" w:sz="0" w:space="0" w:color="auto"/>
        <w:right w:val="none" w:sz="0" w:space="0" w:color="auto"/>
      </w:divBdr>
    </w:div>
    <w:div w:id="1553156241">
      <w:bodyDiv w:val="1"/>
      <w:marLeft w:val="0"/>
      <w:marRight w:val="0"/>
      <w:marTop w:val="0"/>
      <w:marBottom w:val="0"/>
      <w:divBdr>
        <w:top w:val="none" w:sz="0" w:space="0" w:color="auto"/>
        <w:left w:val="none" w:sz="0" w:space="0" w:color="auto"/>
        <w:bottom w:val="none" w:sz="0" w:space="0" w:color="auto"/>
        <w:right w:val="none" w:sz="0" w:space="0" w:color="auto"/>
      </w:divBdr>
    </w:div>
    <w:div w:id="1582593454">
      <w:bodyDiv w:val="1"/>
      <w:marLeft w:val="0"/>
      <w:marRight w:val="0"/>
      <w:marTop w:val="0"/>
      <w:marBottom w:val="0"/>
      <w:divBdr>
        <w:top w:val="none" w:sz="0" w:space="0" w:color="auto"/>
        <w:left w:val="none" w:sz="0" w:space="0" w:color="auto"/>
        <w:bottom w:val="none" w:sz="0" w:space="0" w:color="auto"/>
        <w:right w:val="none" w:sz="0" w:space="0" w:color="auto"/>
      </w:divBdr>
    </w:div>
    <w:div w:id="1590042766">
      <w:bodyDiv w:val="1"/>
      <w:marLeft w:val="0"/>
      <w:marRight w:val="0"/>
      <w:marTop w:val="0"/>
      <w:marBottom w:val="0"/>
      <w:divBdr>
        <w:top w:val="none" w:sz="0" w:space="0" w:color="auto"/>
        <w:left w:val="none" w:sz="0" w:space="0" w:color="auto"/>
        <w:bottom w:val="none" w:sz="0" w:space="0" w:color="auto"/>
        <w:right w:val="none" w:sz="0" w:space="0" w:color="auto"/>
      </w:divBdr>
    </w:div>
    <w:div w:id="1602225913">
      <w:bodyDiv w:val="1"/>
      <w:marLeft w:val="0"/>
      <w:marRight w:val="0"/>
      <w:marTop w:val="0"/>
      <w:marBottom w:val="0"/>
      <w:divBdr>
        <w:top w:val="none" w:sz="0" w:space="0" w:color="auto"/>
        <w:left w:val="none" w:sz="0" w:space="0" w:color="auto"/>
        <w:bottom w:val="none" w:sz="0" w:space="0" w:color="auto"/>
        <w:right w:val="none" w:sz="0" w:space="0" w:color="auto"/>
      </w:divBdr>
    </w:div>
    <w:div w:id="1615674671">
      <w:bodyDiv w:val="1"/>
      <w:marLeft w:val="0"/>
      <w:marRight w:val="0"/>
      <w:marTop w:val="0"/>
      <w:marBottom w:val="0"/>
      <w:divBdr>
        <w:top w:val="none" w:sz="0" w:space="0" w:color="auto"/>
        <w:left w:val="none" w:sz="0" w:space="0" w:color="auto"/>
        <w:bottom w:val="none" w:sz="0" w:space="0" w:color="auto"/>
        <w:right w:val="none" w:sz="0" w:space="0" w:color="auto"/>
      </w:divBdr>
    </w:div>
    <w:div w:id="1617978026">
      <w:bodyDiv w:val="1"/>
      <w:marLeft w:val="0"/>
      <w:marRight w:val="0"/>
      <w:marTop w:val="0"/>
      <w:marBottom w:val="0"/>
      <w:divBdr>
        <w:top w:val="none" w:sz="0" w:space="0" w:color="auto"/>
        <w:left w:val="none" w:sz="0" w:space="0" w:color="auto"/>
        <w:bottom w:val="none" w:sz="0" w:space="0" w:color="auto"/>
        <w:right w:val="none" w:sz="0" w:space="0" w:color="auto"/>
      </w:divBdr>
    </w:div>
    <w:div w:id="1638223447">
      <w:bodyDiv w:val="1"/>
      <w:marLeft w:val="0"/>
      <w:marRight w:val="0"/>
      <w:marTop w:val="0"/>
      <w:marBottom w:val="0"/>
      <w:divBdr>
        <w:top w:val="none" w:sz="0" w:space="0" w:color="auto"/>
        <w:left w:val="none" w:sz="0" w:space="0" w:color="auto"/>
        <w:bottom w:val="none" w:sz="0" w:space="0" w:color="auto"/>
        <w:right w:val="none" w:sz="0" w:space="0" w:color="auto"/>
      </w:divBdr>
    </w:div>
    <w:div w:id="1665157846">
      <w:bodyDiv w:val="1"/>
      <w:marLeft w:val="0"/>
      <w:marRight w:val="0"/>
      <w:marTop w:val="0"/>
      <w:marBottom w:val="0"/>
      <w:divBdr>
        <w:top w:val="none" w:sz="0" w:space="0" w:color="auto"/>
        <w:left w:val="none" w:sz="0" w:space="0" w:color="auto"/>
        <w:bottom w:val="none" w:sz="0" w:space="0" w:color="auto"/>
        <w:right w:val="none" w:sz="0" w:space="0" w:color="auto"/>
      </w:divBdr>
    </w:div>
    <w:div w:id="1673339738">
      <w:bodyDiv w:val="1"/>
      <w:marLeft w:val="0"/>
      <w:marRight w:val="0"/>
      <w:marTop w:val="0"/>
      <w:marBottom w:val="0"/>
      <w:divBdr>
        <w:top w:val="none" w:sz="0" w:space="0" w:color="auto"/>
        <w:left w:val="none" w:sz="0" w:space="0" w:color="auto"/>
        <w:bottom w:val="none" w:sz="0" w:space="0" w:color="auto"/>
        <w:right w:val="none" w:sz="0" w:space="0" w:color="auto"/>
      </w:divBdr>
    </w:div>
    <w:div w:id="1678459253">
      <w:bodyDiv w:val="1"/>
      <w:marLeft w:val="0"/>
      <w:marRight w:val="0"/>
      <w:marTop w:val="0"/>
      <w:marBottom w:val="0"/>
      <w:divBdr>
        <w:top w:val="none" w:sz="0" w:space="0" w:color="auto"/>
        <w:left w:val="none" w:sz="0" w:space="0" w:color="auto"/>
        <w:bottom w:val="none" w:sz="0" w:space="0" w:color="auto"/>
        <w:right w:val="none" w:sz="0" w:space="0" w:color="auto"/>
      </w:divBdr>
    </w:div>
    <w:div w:id="1679849901">
      <w:bodyDiv w:val="1"/>
      <w:marLeft w:val="0"/>
      <w:marRight w:val="0"/>
      <w:marTop w:val="0"/>
      <w:marBottom w:val="0"/>
      <w:divBdr>
        <w:top w:val="none" w:sz="0" w:space="0" w:color="auto"/>
        <w:left w:val="none" w:sz="0" w:space="0" w:color="auto"/>
        <w:bottom w:val="none" w:sz="0" w:space="0" w:color="auto"/>
        <w:right w:val="none" w:sz="0" w:space="0" w:color="auto"/>
      </w:divBdr>
    </w:div>
    <w:div w:id="1684016329">
      <w:bodyDiv w:val="1"/>
      <w:marLeft w:val="0"/>
      <w:marRight w:val="0"/>
      <w:marTop w:val="0"/>
      <w:marBottom w:val="0"/>
      <w:divBdr>
        <w:top w:val="none" w:sz="0" w:space="0" w:color="auto"/>
        <w:left w:val="none" w:sz="0" w:space="0" w:color="auto"/>
        <w:bottom w:val="none" w:sz="0" w:space="0" w:color="auto"/>
        <w:right w:val="none" w:sz="0" w:space="0" w:color="auto"/>
      </w:divBdr>
    </w:div>
    <w:div w:id="1692148741">
      <w:bodyDiv w:val="1"/>
      <w:marLeft w:val="0"/>
      <w:marRight w:val="0"/>
      <w:marTop w:val="0"/>
      <w:marBottom w:val="0"/>
      <w:divBdr>
        <w:top w:val="none" w:sz="0" w:space="0" w:color="auto"/>
        <w:left w:val="none" w:sz="0" w:space="0" w:color="auto"/>
        <w:bottom w:val="none" w:sz="0" w:space="0" w:color="auto"/>
        <w:right w:val="none" w:sz="0" w:space="0" w:color="auto"/>
      </w:divBdr>
    </w:div>
    <w:div w:id="1698115256">
      <w:bodyDiv w:val="1"/>
      <w:marLeft w:val="0"/>
      <w:marRight w:val="0"/>
      <w:marTop w:val="0"/>
      <w:marBottom w:val="0"/>
      <w:divBdr>
        <w:top w:val="none" w:sz="0" w:space="0" w:color="auto"/>
        <w:left w:val="none" w:sz="0" w:space="0" w:color="auto"/>
        <w:bottom w:val="none" w:sz="0" w:space="0" w:color="auto"/>
        <w:right w:val="none" w:sz="0" w:space="0" w:color="auto"/>
      </w:divBdr>
    </w:div>
    <w:div w:id="1705474078">
      <w:bodyDiv w:val="1"/>
      <w:marLeft w:val="0"/>
      <w:marRight w:val="0"/>
      <w:marTop w:val="0"/>
      <w:marBottom w:val="0"/>
      <w:divBdr>
        <w:top w:val="none" w:sz="0" w:space="0" w:color="auto"/>
        <w:left w:val="none" w:sz="0" w:space="0" w:color="auto"/>
        <w:bottom w:val="none" w:sz="0" w:space="0" w:color="auto"/>
        <w:right w:val="none" w:sz="0" w:space="0" w:color="auto"/>
      </w:divBdr>
    </w:div>
    <w:div w:id="1748378666">
      <w:bodyDiv w:val="1"/>
      <w:marLeft w:val="0"/>
      <w:marRight w:val="0"/>
      <w:marTop w:val="0"/>
      <w:marBottom w:val="0"/>
      <w:divBdr>
        <w:top w:val="none" w:sz="0" w:space="0" w:color="auto"/>
        <w:left w:val="none" w:sz="0" w:space="0" w:color="auto"/>
        <w:bottom w:val="none" w:sz="0" w:space="0" w:color="auto"/>
        <w:right w:val="none" w:sz="0" w:space="0" w:color="auto"/>
      </w:divBdr>
    </w:div>
    <w:div w:id="1782218570">
      <w:bodyDiv w:val="1"/>
      <w:marLeft w:val="0"/>
      <w:marRight w:val="0"/>
      <w:marTop w:val="0"/>
      <w:marBottom w:val="0"/>
      <w:divBdr>
        <w:top w:val="none" w:sz="0" w:space="0" w:color="auto"/>
        <w:left w:val="none" w:sz="0" w:space="0" w:color="auto"/>
        <w:bottom w:val="none" w:sz="0" w:space="0" w:color="auto"/>
        <w:right w:val="none" w:sz="0" w:space="0" w:color="auto"/>
      </w:divBdr>
    </w:div>
    <w:div w:id="1788815394">
      <w:bodyDiv w:val="1"/>
      <w:marLeft w:val="0"/>
      <w:marRight w:val="0"/>
      <w:marTop w:val="0"/>
      <w:marBottom w:val="0"/>
      <w:divBdr>
        <w:top w:val="none" w:sz="0" w:space="0" w:color="auto"/>
        <w:left w:val="none" w:sz="0" w:space="0" w:color="auto"/>
        <w:bottom w:val="none" w:sz="0" w:space="0" w:color="auto"/>
        <w:right w:val="none" w:sz="0" w:space="0" w:color="auto"/>
      </w:divBdr>
    </w:div>
    <w:div w:id="1795900637">
      <w:bodyDiv w:val="1"/>
      <w:marLeft w:val="0"/>
      <w:marRight w:val="0"/>
      <w:marTop w:val="0"/>
      <w:marBottom w:val="0"/>
      <w:divBdr>
        <w:top w:val="none" w:sz="0" w:space="0" w:color="auto"/>
        <w:left w:val="none" w:sz="0" w:space="0" w:color="auto"/>
        <w:bottom w:val="none" w:sz="0" w:space="0" w:color="auto"/>
        <w:right w:val="none" w:sz="0" w:space="0" w:color="auto"/>
      </w:divBdr>
    </w:div>
    <w:div w:id="1801338876">
      <w:bodyDiv w:val="1"/>
      <w:marLeft w:val="0"/>
      <w:marRight w:val="0"/>
      <w:marTop w:val="0"/>
      <w:marBottom w:val="0"/>
      <w:divBdr>
        <w:top w:val="none" w:sz="0" w:space="0" w:color="auto"/>
        <w:left w:val="none" w:sz="0" w:space="0" w:color="auto"/>
        <w:bottom w:val="none" w:sz="0" w:space="0" w:color="auto"/>
        <w:right w:val="none" w:sz="0" w:space="0" w:color="auto"/>
      </w:divBdr>
    </w:div>
    <w:div w:id="1803844477">
      <w:bodyDiv w:val="1"/>
      <w:marLeft w:val="0"/>
      <w:marRight w:val="0"/>
      <w:marTop w:val="0"/>
      <w:marBottom w:val="0"/>
      <w:divBdr>
        <w:top w:val="none" w:sz="0" w:space="0" w:color="auto"/>
        <w:left w:val="none" w:sz="0" w:space="0" w:color="auto"/>
        <w:bottom w:val="none" w:sz="0" w:space="0" w:color="auto"/>
        <w:right w:val="none" w:sz="0" w:space="0" w:color="auto"/>
      </w:divBdr>
    </w:div>
    <w:div w:id="1815637138">
      <w:bodyDiv w:val="1"/>
      <w:marLeft w:val="0"/>
      <w:marRight w:val="0"/>
      <w:marTop w:val="0"/>
      <w:marBottom w:val="0"/>
      <w:divBdr>
        <w:top w:val="none" w:sz="0" w:space="0" w:color="auto"/>
        <w:left w:val="none" w:sz="0" w:space="0" w:color="auto"/>
        <w:bottom w:val="none" w:sz="0" w:space="0" w:color="auto"/>
        <w:right w:val="none" w:sz="0" w:space="0" w:color="auto"/>
      </w:divBdr>
    </w:div>
    <w:div w:id="1816949212">
      <w:bodyDiv w:val="1"/>
      <w:marLeft w:val="0"/>
      <w:marRight w:val="0"/>
      <w:marTop w:val="0"/>
      <w:marBottom w:val="0"/>
      <w:divBdr>
        <w:top w:val="none" w:sz="0" w:space="0" w:color="auto"/>
        <w:left w:val="none" w:sz="0" w:space="0" w:color="auto"/>
        <w:bottom w:val="none" w:sz="0" w:space="0" w:color="auto"/>
        <w:right w:val="none" w:sz="0" w:space="0" w:color="auto"/>
      </w:divBdr>
    </w:div>
    <w:div w:id="1841576118">
      <w:bodyDiv w:val="1"/>
      <w:marLeft w:val="0"/>
      <w:marRight w:val="0"/>
      <w:marTop w:val="0"/>
      <w:marBottom w:val="0"/>
      <w:divBdr>
        <w:top w:val="none" w:sz="0" w:space="0" w:color="auto"/>
        <w:left w:val="none" w:sz="0" w:space="0" w:color="auto"/>
        <w:bottom w:val="none" w:sz="0" w:space="0" w:color="auto"/>
        <w:right w:val="none" w:sz="0" w:space="0" w:color="auto"/>
      </w:divBdr>
    </w:div>
    <w:div w:id="1848052850">
      <w:bodyDiv w:val="1"/>
      <w:marLeft w:val="0"/>
      <w:marRight w:val="0"/>
      <w:marTop w:val="0"/>
      <w:marBottom w:val="0"/>
      <w:divBdr>
        <w:top w:val="none" w:sz="0" w:space="0" w:color="auto"/>
        <w:left w:val="none" w:sz="0" w:space="0" w:color="auto"/>
        <w:bottom w:val="none" w:sz="0" w:space="0" w:color="auto"/>
        <w:right w:val="none" w:sz="0" w:space="0" w:color="auto"/>
      </w:divBdr>
    </w:div>
    <w:div w:id="1898782426">
      <w:bodyDiv w:val="1"/>
      <w:marLeft w:val="0"/>
      <w:marRight w:val="0"/>
      <w:marTop w:val="0"/>
      <w:marBottom w:val="0"/>
      <w:divBdr>
        <w:top w:val="none" w:sz="0" w:space="0" w:color="auto"/>
        <w:left w:val="none" w:sz="0" w:space="0" w:color="auto"/>
        <w:bottom w:val="none" w:sz="0" w:space="0" w:color="auto"/>
        <w:right w:val="none" w:sz="0" w:space="0" w:color="auto"/>
      </w:divBdr>
    </w:div>
    <w:div w:id="1926331731">
      <w:bodyDiv w:val="1"/>
      <w:marLeft w:val="0"/>
      <w:marRight w:val="0"/>
      <w:marTop w:val="0"/>
      <w:marBottom w:val="0"/>
      <w:divBdr>
        <w:top w:val="none" w:sz="0" w:space="0" w:color="auto"/>
        <w:left w:val="none" w:sz="0" w:space="0" w:color="auto"/>
        <w:bottom w:val="none" w:sz="0" w:space="0" w:color="auto"/>
        <w:right w:val="none" w:sz="0" w:space="0" w:color="auto"/>
      </w:divBdr>
    </w:div>
    <w:div w:id="1926647335">
      <w:bodyDiv w:val="1"/>
      <w:marLeft w:val="0"/>
      <w:marRight w:val="0"/>
      <w:marTop w:val="0"/>
      <w:marBottom w:val="0"/>
      <w:divBdr>
        <w:top w:val="none" w:sz="0" w:space="0" w:color="auto"/>
        <w:left w:val="none" w:sz="0" w:space="0" w:color="auto"/>
        <w:bottom w:val="none" w:sz="0" w:space="0" w:color="auto"/>
        <w:right w:val="none" w:sz="0" w:space="0" w:color="auto"/>
      </w:divBdr>
    </w:div>
    <w:div w:id="1936398556">
      <w:bodyDiv w:val="1"/>
      <w:marLeft w:val="0"/>
      <w:marRight w:val="0"/>
      <w:marTop w:val="0"/>
      <w:marBottom w:val="0"/>
      <w:divBdr>
        <w:top w:val="none" w:sz="0" w:space="0" w:color="auto"/>
        <w:left w:val="none" w:sz="0" w:space="0" w:color="auto"/>
        <w:bottom w:val="none" w:sz="0" w:space="0" w:color="auto"/>
        <w:right w:val="none" w:sz="0" w:space="0" w:color="auto"/>
      </w:divBdr>
    </w:div>
    <w:div w:id="1952587006">
      <w:bodyDiv w:val="1"/>
      <w:marLeft w:val="0"/>
      <w:marRight w:val="0"/>
      <w:marTop w:val="0"/>
      <w:marBottom w:val="0"/>
      <w:divBdr>
        <w:top w:val="none" w:sz="0" w:space="0" w:color="auto"/>
        <w:left w:val="none" w:sz="0" w:space="0" w:color="auto"/>
        <w:bottom w:val="none" w:sz="0" w:space="0" w:color="auto"/>
        <w:right w:val="none" w:sz="0" w:space="0" w:color="auto"/>
      </w:divBdr>
    </w:div>
    <w:div w:id="1970357339">
      <w:bodyDiv w:val="1"/>
      <w:marLeft w:val="0"/>
      <w:marRight w:val="0"/>
      <w:marTop w:val="0"/>
      <w:marBottom w:val="0"/>
      <w:divBdr>
        <w:top w:val="none" w:sz="0" w:space="0" w:color="auto"/>
        <w:left w:val="none" w:sz="0" w:space="0" w:color="auto"/>
        <w:bottom w:val="none" w:sz="0" w:space="0" w:color="auto"/>
        <w:right w:val="none" w:sz="0" w:space="0" w:color="auto"/>
      </w:divBdr>
    </w:div>
    <w:div w:id="1984040298">
      <w:bodyDiv w:val="1"/>
      <w:marLeft w:val="0"/>
      <w:marRight w:val="0"/>
      <w:marTop w:val="0"/>
      <w:marBottom w:val="0"/>
      <w:divBdr>
        <w:top w:val="none" w:sz="0" w:space="0" w:color="auto"/>
        <w:left w:val="none" w:sz="0" w:space="0" w:color="auto"/>
        <w:bottom w:val="none" w:sz="0" w:space="0" w:color="auto"/>
        <w:right w:val="none" w:sz="0" w:space="0" w:color="auto"/>
      </w:divBdr>
    </w:div>
    <w:div w:id="1989938551">
      <w:bodyDiv w:val="1"/>
      <w:marLeft w:val="0"/>
      <w:marRight w:val="0"/>
      <w:marTop w:val="0"/>
      <w:marBottom w:val="0"/>
      <w:divBdr>
        <w:top w:val="none" w:sz="0" w:space="0" w:color="auto"/>
        <w:left w:val="none" w:sz="0" w:space="0" w:color="auto"/>
        <w:bottom w:val="none" w:sz="0" w:space="0" w:color="auto"/>
        <w:right w:val="none" w:sz="0" w:space="0" w:color="auto"/>
      </w:divBdr>
    </w:div>
    <w:div w:id="2011835085">
      <w:bodyDiv w:val="1"/>
      <w:marLeft w:val="0"/>
      <w:marRight w:val="0"/>
      <w:marTop w:val="0"/>
      <w:marBottom w:val="0"/>
      <w:divBdr>
        <w:top w:val="none" w:sz="0" w:space="0" w:color="auto"/>
        <w:left w:val="none" w:sz="0" w:space="0" w:color="auto"/>
        <w:bottom w:val="none" w:sz="0" w:space="0" w:color="auto"/>
        <w:right w:val="none" w:sz="0" w:space="0" w:color="auto"/>
      </w:divBdr>
    </w:div>
    <w:div w:id="2066372414">
      <w:bodyDiv w:val="1"/>
      <w:marLeft w:val="0"/>
      <w:marRight w:val="0"/>
      <w:marTop w:val="0"/>
      <w:marBottom w:val="0"/>
      <w:divBdr>
        <w:top w:val="none" w:sz="0" w:space="0" w:color="auto"/>
        <w:left w:val="none" w:sz="0" w:space="0" w:color="auto"/>
        <w:bottom w:val="none" w:sz="0" w:space="0" w:color="auto"/>
        <w:right w:val="none" w:sz="0" w:space="0" w:color="auto"/>
      </w:divBdr>
    </w:div>
    <w:div w:id="2080401377">
      <w:bodyDiv w:val="1"/>
      <w:marLeft w:val="0"/>
      <w:marRight w:val="0"/>
      <w:marTop w:val="0"/>
      <w:marBottom w:val="0"/>
      <w:divBdr>
        <w:top w:val="none" w:sz="0" w:space="0" w:color="auto"/>
        <w:left w:val="none" w:sz="0" w:space="0" w:color="auto"/>
        <w:bottom w:val="none" w:sz="0" w:space="0" w:color="auto"/>
        <w:right w:val="none" w:sz="0" w:space="0" w:color="auto"/>
      </w:divBdr>
    </w:div>
    <w:div w:id="2086687417">
      <w:bodyDiv w:val="1"/>
      <w:marLeft w:val="0"/>
      <w:marRight w:val="0"/>
      <w:marTop w:val="0"/>
      <w:marBottom w:val="0"/>
      <w:divBdr>
        <w:top w:val="none" w:sz="0" w:space="0" w:color="auto"/>
        <w:left w:val="none" w:sz="0" w:space="0" w:color="auto"/>
        <w:bottom w:val="none" w:sz="0" w:space="0" w:color="auto"/>
        <w:right w:val="none" w:sz="0" w:space="0" w:color="auto"/>
      </w:divBdr>
    </w:div>
    <w:div w:id="2123188294">
      <w:bodyDiv w:val="1"/>
      <w:marLeft w:val="0"/>
      <w:marRight w:val="0"/>
      <w:marTop w:val="0"/>
      <w:marBottom w:val="0"/>
      <w:divBdr>
        <w:top w:val="none" w:sz="0" w:space="0" w:color="auto"/>
        <w:left w:val="none" w:sz="0" w:space="0" w:color="auto"/>
        <w:bottom w:val="none" w:sz="0" w:space="0" w:color="auto"/>
        <w:right w:val="none" w:sz="0" w:space="0" w:color="auto"/>
      </w:divBdr>
    </w:div>
    <w:div w:id="2123449884">
      <w:bodyDiv w:val="1"/>
      <w:marLeft w:val="0"/>
      <w:marRight w:val="0"/>
      <w:marTop w:val="0"/>
      <w:marBottom w:val="0"/>
      <w:divBdr>
        <w:top w:val="none" w:sz="0" w:space="0" w:color="auto"/>
        <w:left w:val="none" w:sz="0" w:space="0" w:color="auto"/>
        <w:bottom w:val="none" w:sz="0" w:space="0" w:color="auto"/>
        <w:right w:val="none" w:sz="0" w:space="0" w:color="auto"/>
      </w:divBdr>
    </w:div>
    <w:div w:id="212896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32"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footer" Target="footer1.xml"/><Relationship Id="rId31"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B428B-3665-42CB-A5CC-00C9BF455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37</Pages>
  <Words>9333</Words>
  <Characters>53203</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dc:creator>
  <cp:lastModifiedBy>Jia</cp:lastModifiedBy>
  <cp:revision>4</cp:revision>
  <dcterms:created xsi:type="dcterms:W3CDTF">2019-12-17T12:47:00Z</dcterms:created>
  <dcterms:modified xsi:type="dcterms:W3CDTF">2019-12-19T05:27:00Z</dcterms:modified>
</cp:coreProperties>
</file>