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b/>
          <w:sz w:val="36"/>
          <w:szCs w:val="36"/>
        </w:rPr>
      </w:pPr>
      <w:r>
        <w:rPr>
          <w:rFonts w:hint="eastAsia" w:ascii="宋体" w:hAnsi="宋体"/>
          <w:b/>
          <w:sz w:val="36"/>
          <w:szCs w:val="36"/>
        </w:rPr>
        <w:t>江 西 理 工 大 学</w:t>
      </w:r>
    </w:p>
    <w:p>
      <w:pPr>
        <w:jc w:val="center"/>
        <w:rPr>
          <w:rFonts w:hint="eastAsia" w:ascii="宋体" w:hAnsi="宋体"/>
          <w:b/>
          <w:sz w:val="44"/>
          <w:szCs w:val="44"/>
        </w:rPr>
      </w:pPr>
      <w:r>
        <w:rPr>
          <w:rFonts w:hint="eastAsia" w:ascii="宋体" w:hAnsi="宋体"/>
          <w:b/>
          <w:sz w:val="44"/>
          <w:szCs w:val="44"/>
        </w:rPr>
        <w:t>本 科 毕 业 设 计（论文）开 题 报 告</w:t>
      </w:r>
    </w:p>
    <w:p>
      <w:pPr>
        <w:jc w:val="center"/>
        <w:rPr>
          <w:rFonts w:hint="eastAsia"/>
        </w:rPr>
      </w:pPr>
    </w:p>
    <w:p>
      <w:pPr>
        <w:jc w:val="center"/>
        <w:rPr>
          <w:rFonts w:hint="eastAsia" w:ascii="宋体" w:hAnsi="宋体"/>
          <w:b/>
          <w:sz w:val="24"/>
        </w:rPr>
      </w:pPr>
      <w:r>
        <w:rPr>
          <w:rFonts w:hint="eastAsia" w:ascii="宋体" w:hAnsi="宋体"/>
          <w:b/>
          <w:sz w:val="24"/>
          <w:lang w:eastAsia="zh-CN"/>
        </w:rPr>
        <w:t>商</w:t>
      </w:r>
      <w:r>
        <w:rPr>
          <w:rFonts w:hint="eastAsia" w:ascii="宋体" w:hAnsi="宋体"/>
          <w:b/>
          <w:sz w:val="24"/>
        </w:rPr>
        <w:t xml:space="preserve">学院 </w:t>
      </w:r>
      <w:r>
        <w:rPr>
          <w:rFonts w:hint="eastAsia" w:ascii="宋体" w:hAnsi="宋体"/>
          <w:b/>
          <w:sz w:val="24"/>
          <w:lang w:eastAsia="zh-CN"/>
        </w:rPr>
        <w:t>软件会计</w:t>
      </w:r>
      <w:r>
        <w:rPr>
          <w:rFonts w:hint="eastAsia" w:ascii="宋体" w:hAnsi="宋体"/>
          <w:b/>
          <w:sz w:val="24"/>
        </w:rPr>
        <w:t xml:space="preserve">专业 </w:t>
      </w:r>
      <w:r>
        <w:rPr>
          <w:rFonts w:hint="eastAsia" w:ascii="宋体" w:hAnsi="宋体"/>
          <w:b/>
          <w:sz w:val="24"/>
          <w:lang w:val="en-US" w:eastAsia="zh-CN"/>
        </w:rPr>
        <w:t>13</w:t>
      </w:r>
      <w:r>
        <w:rPr>
          <w:rFonts w:hint="eastAsia" w:ascii="宋体" w:hAnsi="宋体"/>
          <w:b/>
          <w:sz w:val="24"/>
        </w:rPr>
        <w:t>级（</w:t>
      </w:r>
      <w:r>
        <w:rPr>
          <w:rFonts w:hint="eastAsia" w:ascii="宋体" w:hAnsi="宋体"/>
          <w:b/>
          <w:sz w:val="24"/>
          <w:lang w:val="en-US" w:eastAsia="zh-CN"/>
        </w:rPr>
        <w:t>17</w:t>
      </w:r>
      <w:r>
        <w:rPr>
          <w:rFonts w:hint="eastAsia" w:ascii="宋体" w:hAnsi="宋体"/>
          <w:b/>
          <w:sz w:val="24"/>
        </w:rPr>
        <w:t xml:space="preserve"> 届</w:t>
      </w:r>
      <w:r>
        <w:rPr>
          <w:rFonts w:hint="eastAsia" w:ascii="宋体" w:hAnsi="宋体"/>
          <w:b/>
          <w:sz w:val="24"/>
          <w:lang w:eastAsia="zh-CN"/>
        </w:rPr>
        <w:t>）</w:t>
      </w:r>
      <w:r>
        <w:rPr>
          <w:rFonts w:hint="eastAsia" w:ascii="宋体" w:hAnsi="宋体"/>
          <w:b/>
          <w:sz w:val="24"/>
        </w:rPr>
        <w:t xml:space="preserve"> </w:t>
      </w:r>
      <w:r>
        <w:rPr>
          <w:rFonts w:hint="eastAsia" w:ascii="宋体" w:hAnsi="宋体"/>
          <w:b/>
          <w:sz w:val="24"/>
          <w:lang w:eastAsia="zh-CN"/>
        </w:rPr>
        <w:t>软件会计</w:t>
      </w:r>
      <w:r>
        <w:rPr>
          <w:rFonts w:hint="eastAsia" w:ascii="宋体" w:hAnsi="宋体"/>
          <w:b/>
          <w:sz w:val="24"/>
          <w:lang w:val="en-US" w:eastAsia="zh-CN"/>
        </w:rPr>
        <w:t>133</w:t>
      </w:r>
      <w:r>
        <w:rPr>
          <w:rFonts w:hint="eastAsia" w:ascii="宋体" w:hAnsi="宋体"/>
          <w:b/>
          <w:sz w:val="24"/>
        </w:rPr>
        <w:t>班  学号</w:t>
      </w:r>
      <w:r>
        <w:rPr>
          <w:rFonts w:hint="eastAsia" w:ascii="宋体" w:hAnsi="宋体"/>
          <w:b/>
          <w:sz w:val="24"/>
          <w:lang w:val="en-US" w:eastAsia="zh-CN"/>
        </w:rPr>
        <w:t>13231323</w:t>
      </w:r>
      <w:r>
        <w:rPr>
          <w:rFonts w:hint="eastAsia" w:ascii="宋体" w:hAnsi="宋体"/>
          <w:b/>
          <w:sz w:val="24"/>
          <w:lang w:eastAsia="zh-CN"/>
        </w:rPr>
        <w:t>龙弯弯</w:t>
      </w:r>
    </w:p>
    <w:p>
      <w:pPr>
        <w:adjustRightInd w:val="0"/>
        <w:snapToGrid w:val="0"/>
        <w:spacing w:line="200" w:lineRule="exact"/>
        <w:ind w:firstLine="839"/>
        <w:rPr>
          <w:rFonts w:hint="eastAsia" w:eastAsia="黑体"/>
          <w:sz w:val="24"/>
        </w:rPr>
      </w:pPr>
      <w:r>
        <w:rPr>
          <w:rFonts w:eastAsia="黑体"/>
          <w:sz w:val="20"/>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51435</wp:posOffset>
                </wp:positionV>
                <wp:extent cx="5400675" cy="0"/>
                <wp:effectExtent l="0" t="28575" r="9525" b="28575"/>
                <wp:wrapNone/>
                <wp:docPr id="2" name="直线 2"/>
                <wp:cNvGraphicFramePr/>
                <a:graphic xmlns:a="http://schemas.openxmlformats.org/drawingml/2006/main">
                  <a:graphicData uri="http://schemas.microsoft.com/office/word/2010/wordprocessingShape">
                    <wps:wsp>
                      <wps:cNvCnPr/>
                      <wps:spPr>
                        <a:xfrm>
                          <a:off x="0" y="0"/>
                          <a:ext cx="540067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2" o:spid="_x0000_s1026" o:spt="20" style="position:absolute;left:0pt;margin-left:0pt;margin-top:4.05pt;height:0pt;width:425.25pt;z-index:251658240;mso-width-relative:page;mso-height-relative:page;" filled="f" stroked="t" coordsize="21600,21600" o:gfxdata="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I3ioYvPAAAABAEAAA8AAAAAAAAAAQAgAAAAIgAAAGRycy9k&#10;b3ducmV2LnhtbFBLAQIUABQAAAAIAIdO4kDOAEte0gEAAJQDAAAOAAAAAAAAAAEAIAAAAB4BAABk&#10;cnMvZTJvRG9jLnhtbFBLBQYAAAAABgAGAFkBAABiBQAAAAA=&#10;">
                <v:fill on="f" focussize="0,0"/>
                <v:stroke weight="4.5pt" color="#000000" linestyle="thickThin" joinstyle="round"/>
                <v:imagedata o:title=""/>
                <o:lock v:ext="edit" aspectratio="f"/>
              </v:line>
            </w:pict>
          </mc:Fallback>
        </mc:AlternateContent>
      </w:r>
    </w:p>
    <w:p>
      <w:pPr>
        <w:rPr>
          <w:rFonts w:hint="eastAsia" w:ascii="宋体" w:hAnsi="宋体"/>
          <w:b/>
          <w:sz w:val="28"/>
        </w:rPr>
      </w:pPr>
      <w:r>
        <w:rPr>
          <w:rFonts w:hint="eastAsia" w:ascii="宋体" w:hAnsi="宋体"/>
          <w:b/>
          <w:sz w:val="28"/>
        </w:rPr>
        <w:t>题  目：</w:t>
      </w:r>
      <w:r>
        <w:rPr>
          <w:rFonts w:hint="eastAsia" w:ascii="宋体" w:hAnsi="宋体"/>
          <w:b/>
          <w:sz w:val="28"/>
          <w:lang w:eastAsia="zh-CN"/>
        </w:rPr>
        <w:t>基于可持续发展下的环境会计</w:t>
      </w:r>
    </w:p>
    <w:p>
      <w:pPr>
        <w:rPr>
          <w:rFonts w:ascii="宋体" w:hAnsi="宋体"/>
          <w:b/>
          <w:sz w:val="28"/>
        </w:rPr>
      </w:pPr>
      <w:r>
        <w:rPr>
          <w:rFonts w:hint="eastAsia" w:ascii="宋体" w:hAnsi="宋体"/>
          <w:b/>
          <w:sz w:val="28"/>
        </w:rPr>
        <w:t>专题题目</w:t>
      </w:r>
      <w:r>
        <w:rPr>
          <w:rFonts w:hint="eastAsia" w:eastAsia="黑体"/>
          <w:sz w:val="24"/>
        </w:rPr>
        <w:t>（</w:t>
      </w:r>
      <w:r>
        <w:rPr>
          <w:rFonts w:hint="eastAsia"/>
          <w:sz w:val="24"/>
        </w:rPr>
        <w:t>若无专题则不填</w:t>
      </w:r>
      <w:r>
        <w:rPr>
          <w:rFonts w:hint="eastAsia" w:eastAsia="黑体"/>
          <w:sz w:val="24"/>
        </w:rPr>
        <w:t>）</w:t>
      </w:r>
      <w:r>
        <w:rPr>
          <w:rFonts w:hint="eastAsia" w:ascii="宋体" w:hAnsi="宋体"/>
          <w:b/>
          <w:sz w:val="28"/>
        </w:rPr>
        <w:t>：</w:t>
      </w:r>
    </w:p>
    <w:p>
      <w:pPr>
        <w:rPr>
          <w:rFonts w:hint="eastAsia" w:ascii="宋体" w:hAnsi="宋体"/>
          <w:b/>
          <w:sz w:val="28"/>
        </w:rPr>
      </w:pPr>
      <w:r>
        <w:rPr>
          <w:rFonts w:hint="eastAsia" w:ascii="宋体" w:hAnsi="宋体"/>
          <w:b/>
          <w:sz w:val="28"/>
        </w:rPr>
        <w:t>本课题来源及研究现状：</w:t>
      </w:r>
    </w:p>
    <w:p>
      <w:pPr>
        <w:pStyle w:val="2"/>
        <w:keepNext w:val="0"/>
        <w:keepLines w:val="0"/>
        <w:widowControl/>
        <w:suppressLineNumbers w:val="0"/>
        <w:spacing w:before="0" w:beforeAutospacing="1" w:after="0" w:afterAutospacing="1" w:line="360" w:lineRule="auto"/>
        <w:ind w:left="0" w:right="0"/>
        <w:rPr>
          <w:rFonts w:hint="eastAsia" w:ascii="宋体" w:hAnsi="宋体" w:eastAsia="宋体" w:cs="宋体"/>
          <w:sz w:val="28"/>
          <w:szCs w:val="28"/>
          <w:lang w:val="en-US" w:eastAsia="zh-CN"/>
        </w:rPr>
      </w:pPr>
      <w:r>
        <w:rPr>
          <w:rFonts w:hint="eastAsia" w:ascii="宋体" w:hAnsi="宋体"/>
          <w:sz w:val="28"/>
          <w:lang w:val="en-US" w:eastAsia="zh-CN"/>
        </w:rPr>
        <w:t xml:space="preserve"> </w:t>
      </w:r>
      <w:r>
        <w:rPr>
          <w:rFonts w:hint="eastAsia" w:ascii="宋体" w:hAnsi="宋体" w:eastAsia="宋体" w:cs="宋体"/>
          <w:sz w:val="28"/>
          <w:szCs w:val="28"/>
          <w:lang w:val="en-US" w:eastAsia="zh-CN"/>
        </w:rPr>
        <w:t xml:space="preserve"> 随着人类活动对地球环境负面影响的不断加剧，20世纪60年代以来，全球环境负荷越来越重，环境质量严重下降，人类的可持续发展成为一个核心问题。</w:t>
      </w:r>
      <w:r>
        <w:rPr>
          <w:rFonts w:hint="eastAsia" w:ascii="宋体" w:hAnsi="宋体" w:cs="宋体"/>
          <w:sz w:val="28"/>
          <w:szCs w:val="28"/>
          <w:lang w:val="en-US" w:eastAsia="zh-CN"/>
        </w:rPr>
        <w:t>我国各企业一般只注重自身的经济利益，而忽略了给自然环境带来的破坏。</w:t>
      </w:r>
      <w:r>
        <w:rPr>
          <w:rFonts w:hint="eastAsia" w:ascii="宋体" w:hAnsi="宋体" w:eastAsia="宋体" w:cs="宋体"/>
          <w:sz w:val="28"/>
          <w:szCs w:val="28"/>
        </w:rPr>
        <w:t>我国既是能源的消费大国, 也是能源的生产大国。虽然1990</w:t>
      </w:r>
      <w:r>
        <w:rPr>
          <w:rFonts w:hint="eastAsia" w:ascii="宋体" w:hAnsi="宋体" w:eastAsia="宋体" w:cs="宋体"/>
          <w:spacing w:val="-2"/>
          <w:sz w:val="28"/>
          <w:szCs w:val="28"/>
        </w:rPr>
        <w:t>年以来能源生产总量已名列前茅</w:t>
      </w:r>
      <w:r>
        <w:rPr>
          <w:rFonts w:hint="eastAsia" w:ascii="宋体" w:hAnsi="宋体" w:eastAsia="宋体" w:cs="宋体"/>
          <w:sz w:val="28"/>
          <w:szCs w:val="28"/>
        </w:rPr>
        <w:t>, 但人均占有能源消费量只有发达国家的5%—10%; 但在另一方面, </w:t>
      </w:r>
      <w:r>
        <w:rPr>
          <w:rFonts w:hint="eastAsia" w:ascii="宋体" w:hAnsi="宋体" w:eastAsia="宋体" w:cs="宋体"/>
          <w:spacing w:val="-3"/>
          <w:sz w:val="28"/>
          <w:szCs w:val="28"/>
        </w:rPr>
        <w:t>每万美元国民生产总值能</w:t>
      </w:r>
      <w:r>
        <w:rPr>
          <w:rFonts w:hint="eastAsia" w:ascii="宋体" w:hAnsi="宋体" w:eastAsia="宋体" w:cs="宋体"/>
          <w:sz w:val="28"/>
          <w:szCs w:val="28"/>
        </w:rPr>
        <w:t>耗方面则为世界各国之首, 为印度的</w:t>
      </w:r>
      <w:r>
        <w:rPr>
          <w:rFonts w:hint="eastAsia" w:ascii="宋体" w:hAnsi="宋体" w:eastAsia="宋体" w:cs="宋体"/>
          <w:spacing w:val="7"/>
          <w:sz w:val="28"/>
          <w:szCs w:val="28"/>
        </w:rPr>
        <w:t>2.2 </w:t>
      </w:r>
      <w:r>
        <w:rPr>
          <w:rFonts w:hint="eastAsia" w:ascii="宋体" w:hAnsi="宋体" w:eastAsia="宋体" w:cs="宋体"/>
          <w:sz w:val="28"/>
          <w:szCs w:val="28"/>
        </w:rPr>
        <w:t>倍, 为发达国家的4—6 倍</w:t>
      </w:r>
      <w:r>
        <w:rPr>
          <w:rFonts w:hint="eastAsia" w:ascii="宋体" w:hAnsi="宋体" w:eastAsia="宋体" w:cs="宋体"/>
          <w:spacing w:val="-22"/>
          <w:sz w:val="28"/>
          <w:szCs w:val="28"/>
        </w:rPr>
        <w:t>; </w:t>
      </w:r>
      <w:r>
        <w:rPr>
          <w:rFonts w:hint="eastAsia" w:ascii="宋体" w:hAnsi="宋体" w:eastAsia="宋体" w:cs="宋体"/>
          <w:sz w:val="28"/>
          <w:szCs w:val="28"/>
        </w:rPr>
        <w:t>使用能源的设备效率偏低, 又造成能源的浪费能源利用效率不高。</w:t>
      </w:r>
    </w:p>
    <w:p>
      <w:pPr>
        <w:adjustRightInd w:val="0"/>
        <w:snapToGrid w:val="0"/>
        <w:spacing w:line="360" w:lineRule="auto"/>
        <w:rPr>
          <w:rFonts w:hint="eastAsia" w:ascii="宋体" w:hAnsi="宋体" w:eastAsia="宋体" w:cs="宋体"/>
          <w:sz w:val="28"/>
          <w:szCs w:val="28"/>
        </w:rPr>
      </w:pPr>
    </w:p>
    <w:p>
      <w:pPr>
        <w:adjustRightInd w:val="0"/>
        <w:snapToGrid w:val="0"/>
        <w:rPr>
          <w:rFonts w:hint="eastAsia" w:ascii="宋体" w:hAnsi="宋体"/>
          <w:b/>
          <w:sz w:val="28"/>
        </w:rPr>
      </w:pPr>
      <w:r>
        <w:rPr>
          <w:rFonts w:hint="eastAsia" w:ascii="宋体" w:hAnsi="宋体"/>
          <w:b/>
          <w:sz w:val="28"/>
        </w:rPr>
        <w:t>课题研究目标、内容、方法和手段：</w:t>
      </w:r>
    </w:p>
    <w:p>
      <w:pPr>
        <w:adjustRightInd w:val="0"/>
        <w:snapToGrid w:val="0"/>
        <w:rPr>
          <w:rFonts w:hint="eastAsia" w:ascii="宋体" w:hAnsi="宋体"/>
          <w:sz w:val="28"/>
        </w:rPr>
      </w:pPr>
    </w:p>
    <w:p>
      <w:pPr>
        <w:numPr>
          <w:ilvl w:val="0"/>
          <w:numId w:val="1"/>
        </w:numPr>
        <w:adjustRightInd w:val="0"/>
        <w:snapToGrid w:val="0"/>
        <w:rPr>
          <w:rFonts w:hint="eastAsia" w:ascii="宋体" w:hAnsi="宋体"/>
          <w:b/>
          <w:bCs/>
          <w:sz w:val="28"/>
          <w:lang w:eastAsia="zh-CN"/>
        </w:rPr>
      </w:pPr>
      <w:r>
        <w:rPr>
          <w:rFonts w:hint="eastAsia" w:ascii="宋体" w:hAnsi="宋体"/>
          <w:b/>
          <w:bCs/>
          <w:sz w:val="28"/>
          <w:lang w:eastAsia="zh-CN"/>
        </w:rPr>
        <w:t>课题研究目标</w:t>
      </w:r>
    </w:p>
    <w:p>
      <w:pPr>
        <w:numPr>
          <w:numId w:val="0"/>
        </w:numPr>
        <w:adjustRightInd w:val="0"/>
        <w:snapToGrid w:val="0"/>
        <w:rPr>
          <w:rFonts w:hint="eastAsia" w:ascii="宋体" w:hAnsi="宋体"/>
          <w:b w:val="0"/>
          <w:bCs w:val="0"/>
          <w:sz w:val="28"/>
          <w:lang w:eastAsia="zh-CN"/>
        </w:rPr>
      </w:pPr>
      <w:r>
        <w:rPr>
          <w:rFonts w:hint="eastAsia" w:ascii="宋体" w:hAnsi="宋体"/>
          <w:b w:val="0"/>
          <w:bCs w:val="0"/>
          <w:sz w:val="28"/>
          <w:lang w:val="en-US" w:eastAsia="zh-CN"/>
        </w:rPr>
        <w:t xml:space="preserve">    </w:t>
      </w:r>
      <w:r>
        <w:rPr>
          <w:rFonts w:hint="eastAsia" w:ascii="宋体" w:hAnsi="宋体"/>
          <w:b w:val="0"/>
          <w:bCs w:val="0"/>
          <w:sz w:val="28"/>
          <w:lang w:eastAsia="zh-CN"/>
        </w:rPr>
        <w:t>本文主要分析和研究基于全球范围内可持续发展下我国企业环境会计的实施，以及对于环境逐渐破坏，能源日益减少的应对措施；加深读者对于目前我国实施可持续发展的认识和理解；通过案例分析，分析可持续发展对于我国企业管理会计以及会计信息披露的影响；通过确认和计量环境会计的相关资产负债来反映企业运转的实际成本；</w:t>
      </w:r>
    </w:p>
    <w:p>
      <w:pPr>
        <w:numPr>
          <w:numId w:val="0"/>
        </w:numPr>
        <w:adjustRightInd w:val="0"/>
        <w:snapToGrid w:val="0"/>
        <w:rPr>
          <w:rFonts w:hint="eastAsia" w:ascii="宋体" w:hAnsi="宋体"/>
          <w:b w:val="0"/>
          <w:bCs w:val="0"/>
          <w:sz w:val="28"/>
          <w:lang w:eastAsia="zh-CN"/>
        </w:rPr>
      </w:pPr>
    </w:p>
    <w:p>
      <w:pPr>
        <w:numPr>
          <w:ilvl w:val="0"/>
          <w:numId w:val="1"/>
        </w:numPr>
        <w:adjustRightInd w:val="0"/>
        <w:snapToGrid w:val="0"/>
        <w:rPr>
          <w:rFonts w:hint="eastAsia" w:ascii="宋体" w:hAnsi="宋体"/>
          <w:b/>
          <w:bCs/>
          <w:sz w:val="28"/>
          <w:lang w:eastAsia="zh-CN"/>
        </w:rPr>
      </w:pPr>
      <w:r>
        <w:rPr>
          <w:rFonts w:hint="eastAsia" w:ascii="宋体" w:hAnsi="宋体"/>
          <w:b/>
          <w:bCs/>
          <w:sz w:val="28"/>
          <w:lang w:eastAsia="zh-CN"/>
        </w:rPr>
        <w:t>研究内容</w:t>
      </w:r>
    </w:p>
    <w:p>
      <w:pPr>
        <w:numPr>
          <w:numId w:val="0"/>
        </w:numPr>
        <w:adjustRightInd w:val="0"/>
        <w:snapToGrid w:val="0"/>
        <w:rPr>
          <w:rFonts w:hint="eastAsia" w:ascii="宋体" w:hAnsi="宋体"/>
          <w:b w:val="0"/>
          <w:bCs w:val="0"/>
          <w:sz w:val="28"/>
          <w:lang w:eastAsia="zh-CN"/>
        </w:rPr>
      </w:pPr>
      <w:r>
        <w:rPr>
          <w:rFonts w:hint="eastAsia" w:ascii="宋体" w:hAnsi="宋体"/>
          <w:b w:val="0"/>
          <w:bCs w:val="0"/>
          <w:sz w:val="28"/>
          <w:lang w:val="en-US" w:eastAsia="zh-CN"/>
        </w:rPr>
        <w:t xml:space="preserve">    </w:t>
      </w:r>
      <w:r>
        <w:rPr>
          <w:rFonts w:hint="eastAsia" w:ascii="宋体" w:hAnsi="宋体"/>
          <w:b w:val="0"/>
          <w:bCs w:val="0"/>
          <w:sz w:val="28"/>
          <w:lang w:eastAsia="zh-CN"/>
        </w:rPr>
        <w:t>本文从我国可持续发展的实施研究及环境会计的实际出发，一可持续发展下的环境会计为研究对象，首先对于国内外关于可持续发展及环境会计的基本理念以及研究成果进行探讨，并阐述可持续发展下的会计面临的挑战，并融合了可持续发展和会计对于会计的计量与核算做出了一系列的探讨与研究，分析环境会计理论与实务的发展与创新。</w:t>
      </w:r>
    </w:p>
    <w:p>
      <w:pPr>
        <w:numPr>
          <w:ilvl w:val="0"/>
          <w:numId w:val="1"/>
        </w:numPr>
        <w:adjustRightInd w:val="0"/>
        <w:snapToGrid w:val="0"/>
        <w:rPr>
          <w:rFonts w:hint="eastAsia" w:ascii="宋体" w:hAnsi="宋体"/>
          <w:b/>
          <w:bCs/>
          <w:sz w:val="28"/>
          <w:lang w:eastAsia="zh-CN"/>
        </w:rPr>
      </w:pPr>
      <w:r>
        <w:rPr>
          <w:rFonts w:hint="eastAsia" w:ascii="宋体" w:hAnsi="宋体"/>
          <w:b/>
          <w:bCs/>
          <w:sz w:val="28"/>
          <w:lang w:eastAsia="zh-CN"/>
        </w:rPr>
        <w:t>研究方法</w:t>
      </w:r>
    </w:p>
    <w:p>
      <w:pPr>
        <w:spacing w:line="400" w:lineRule="exact"/>
        <w:ind w:firstLine="480" w:firstLineChars="200"/>
        <w:rPr>
          <w:rFonts w:ascii="Times New Roman" w:hAnsi="宋体" w:eastAsia="宋体" w:cs="Times New Roman"/>
          <w:bCs/>
          <w:color w:val="000000" w:themeColor="text1"/>
          <w:sz w:val="24"/>
          <w:szCs w:val="24"/>
          <w14:textFill>
            <w14:solidFill>
              <w14:schemeClr w14:val="tx1"/>
            </w14:solidFill>
          </w14:textFill>
        </w:rPr>
      </w:pPr>
      <w:r>
        <w:rPr>
          <w:rFonts w:hint="eastAsia" w:hAnsi="宋体" w:cs="Times New Roman"/>
          <w:bCs/>
          <w:color w:val="000000" w:themeColor="text1"/>
          <w:sz w:val="24"/>
          <w:szCs w:val="24"/>
          <w:lang w:val="en-US" w:eastAsia="zh-CN"/>
          <w14:textFill>
            <w14:solidFill>
              <w14:schemeClr w14:val="tx1"/>
            </w14:solidFill>
          </w14:textFill>
        </w:rPr>
        <w:t>1、</w:t>
      </w:r>
      <w:r>
        <w:rPr>
          <w:rFonts w:hint="eastAsia" w:ascii="Times New Roman" w:hAnsi="宋体" w:eastAsia="宋体" w:cs="Times New Roman"/>
          <w:bCs/>
          <w:color w:val="000000" w:themeColor="text1"/>
          <w:sz w:val="24"/>
          <w:szCs w:val="24"/>
          <w14:textFill>
            <w14:solidFill>
              <w14:schemeClr w14:val="tx1"/>
            </w14:solidFill>
          </w14:textFill>
        </w:rPr>
        <w:t>文献研究法：对搜集到的国内外</w:t>
      </w:r>
      <w:r>
        <w:rPr>
          <w:rFonts w:hint="eastAsia" w:hAnsi="宋体" w:cs="Times New Roman"/>
          <w:bCs/>
          <w:color w:val="000000" w:themeColor="text1"/>
          <w:sz w:val="24"/>
          <w:szCs w:val="24"/>
          <w:lang w:eastAsia="zh-CN"/>
          <w14:textFill>
            <w14:solidFill>
              <w14:schemeClr w14:val="tx1"/>
            </w14:solidFill>
          </w14:textFill>
        </w:rPr>
        <w:t>可持续发展及环境会计</w:t>
      </w:r>
      <w:r>
        <w:rPr>
          <w:rFonts w:hint="eastAsia" w:ascii="Times New Roman" w:hAnsi="宋体" w:eastAsia="宋体" w:cs="Times New Roman"/>
          <w:bCs/>
          <w:color w:val="000000" w:themeColor="text1"/>
          <w:sz w:val="24"/>
          <w:szCs w:val="24"/>
          <w14:textFill>
            <w14:solidFill>
              <w14:schemeClr w14:val="tx1"/>
            </w14:solidFill>
          </w14:textFill>
        </w:rPr>
        <w:t>相关文献及资料进行整理归纳和分析，总结出国内外在公司</w:t>
      </w:r>
      <w:r>
        <w:rPr>
          <w:rFonts w:hint="eastAsia" w:hAnsi="宋体" w:cs="Times New Roman"/>
          <w:bCs/>
          <w:color w:val="000000" w:themeColor="text1"/>
          <w:sz w:val="24"/>
          <w:szCs w:val="24"/>
          <w:lang w:eastAsia="zh-CN"/>
          <w14:textFill>
            <w14:solidFill>
              <w14:schemeClr w14:val="tx1"/>
            </w14:solidFill>
          </w14:textFill>
        </w:rPr>
        <w:t>会计处理</w:t>
      </w:r>
      <w:r>
        <w:rPr>
          <w:rFonts w:hint="eastAsia" w:ascii="Times New Roman" w:hAnsi="宋体" w:eastAsia="宋体" w:cs="Times New Roman"/>
          <w:bCs/>
          <w:color w:val="000000" w:themeColor="text1"/>
          <w:sz w:val="24"/>
          <w:szCs w:val="24"/>
          <w14:textFill>
            <w14:solidFill>
              <w14:schemeClr w14:val="tx1"/>
            </w14:solidFill>
          </w14:textFill>
        </w:rPr>
        <w:t>过程中存在的一些问题及在</w:t>
      </w:r>
      <w:r>
        <w:rPr>
          <w:rFonts w:hint="eastAsia" w:hAnsi="宋体" w:cs="Times New Roman"/>
          <w:bCs/>
          <w:color w:val="000000" w:themeColor="text1"/>
          <w:sz w:val="24"/>
          <w:szCs w:val="24"/>
          <w:lang w:eastAsia="zh-CN"/>
          <w14:textFill>
            <w14:solidFill>
              <w14:schemeClr w14:val="tx1"/>
            </w14:solidFill>
          </w14:textFill>
        </w:rPr>
        <w:t>可持续发展下</w:t>
      </w:r>
      <w:r>
        <w:rPr>
          <w:rFonts w:hint="eastAsia" w:ascii="Times New Roman" w:hAnsi="宋体" w:eastAsia="宋体" w:cs="Times New Roman"/>
          <w:bCs/>
          <w:color w:val="000000" w:themeColor="text1"/>
          <w:sz w:val="24"/>
          <w:szCs w:val="24"/>
          <w14:textFill>
            <w14:solidFill>
              <w14:schemeClr w14:val="tx1"/>
            </w14:solidFill>
          </w14:textFill>
        </w:rPr>
        <w:t>面临的机遇及挑战。</w:t>
      </w:r>
    </w:p>
    <w:p>
      <w:pPr>
        <w:spacing w:line="400" w:lineRule="exact"/>
        <w:ind w:firstLine="480" w:firstLineChars="200"/>
        <w:rPr>
          <w:rFonts w:ascii="Times New Roman" w:hAnsi="宋体" w:eastAsia="宋体" w:cs="Times New Roman"/>
          <w:bCs/>
          <w:color w:val="000000" w:themeColor="text1"/>
          <w:sz w:val="24"/>
          <w:szCs w:val="24"/>
          <w14:textFill>
            <w14:solidFill>
              <w14:schemeClr w14:val="tx1"/>
            </w14:solidFill>
          </w14:textFill>
        </w:rPr>
      </w:pPr>
      <w:r>
        <w:rPr>
          <w:rFonts w:hint="eastAsia" w:hAnsi="宋体" w:cs="Times New Roman"/>
          <w:bCs/>
          <w:color w:val="000000" w:themeColor="text1"/>
          <w:sz w:val="24"/>
          <w:szCs w:val="24"/>
          <w:lang w:val="en-US" w:eastAsia="zh-CN"/>
          <w14:textFill>
            <w14:solidFill>
              <w14:schemeClr w14:val="tx1"/>
            </w14:solidFill>
          </w14:textFill>
        </w:rPr>
        <w:t>2</w:t>
      </w:r>
      <w:r>
        <w:rPr>
          <w:rFonts w:hint="eastAsia" w:ascii="Times New Roman" w:hAnsi="宋体" w:eastAsia="宋体" w:cs="Times New Roman"/>
          <w:bCs/>
          <w:color w:val="000000" w:themeColor="text1"/>
          <w:sz w:val="24"/>
          <w:szCs w:val="24"/>
          <w14:textFill>
            <w14:solidFill>
              <w14:schemeClr w14:val="tx1"/>
            </w14:solidFill>
          </w14:textFill>
        </w:rPr>
        <w:t>、比较研究法：在文献研究的基础上，通过阅读国</w:t>
      </w:r>
      <w:r>
        <w:rPr>
          <w:rFonts w:hint="eastAsia" w:hAnsi="宋体" w:cs="Times New Roman"/>
          <w:bCs/>
          <w:color w:val="000000" w:themeColor="text1"/>
          <w:sz w:val="24"/>
          <w:szCs w:val="24"/>
          <w:lang w:eastAsia="zh-CN"/>
          <w14:textFill>
            <w14:solidFill>
              <w14:schemeClr w14:val="tx1"/>
            </w14:solidFill>
          </w14:textFill>
        </w:rPr>
        <w:t>内</w:t>
      </w:r>
      <w:r>
        <w:rPr>
          <w:rFonts w:hint="eastAsia" w:ascii="Times New Roman" w:hAnsi="宋体" w:eastAsia="宋体" w:cs="Times New Roman"/>
          <w:bCs/>
          <w:color w:val="000000" w:themeColor="text1"/>
          <w:sz w:val="24"/>
          <w:szCs w:val="24"/>
          <w14:textFill>
            <w14:solidFill>
              <w14:schemeClr w14:val="tx1"/>
            </w14:solidFill>
          </w14:textFill>
        </w:rPr>
        <w:t>外相关材料,以</w:t>
      </w:r>
      <w:r>
        <w:rPr>
          <w:rFonts w:hint="eastAsia" w:hAnsi="宋体" w:cs="Times New Roman"/>
          <w:bCs/>
          <w:color w:val="000000" w:themeColor="text1"/>
          <w:sz w:val="24"/>
          <w:szCs w:val="24"/>
          <w:lang w:eastAsia="zh-CN"/>
          <w14:textFill>
            <w14:solidFill>
              <w14:schemeClr w14:val="tx1"/>
            </w14:solidFill>
          </w14:textFill>
        </w:rPr>
        <w:t>及</w:t>
      </w:r>
      <w:r>
        <w:rPr>
          <w:rFonts w:hint="eastAsia" w:ascii="Times New Roman" w:hAnsi="宋体" w:eastAsia="宋体" w:cs="Times New Roman"/>
          <w:bCs/>
          <w:color w:val="000000" w:themeColor="text1"/>
          <w:sz w:val="24"/>
          <w:szCs w:val="24"/>
          <w14:textFill>
            <w14:solidFill>
              <w14:schemeClr w14:val="tx1"/>
            </w14:solidFill>
          </w14:textFill>
        </w:rPr>
        <w:t>对我</w:t>
      </w:r>
      <w:r>
        <w:rPr>
          <w:rFonts w:hint="eastAsia" w:hAnsi="宋体" w:cs="Times New Roman"/>
          <w:bCs/>
          <w:color w:val="000000" w:themeColor="text1"/>
          <w:sz w:val="24"/>
          <w:szCs w:val="24"/>
          <w:lang w:eastAsia="zh-CN"/>
          <w14:textFill>
            <w14:solidFill>
              <w14:schemeClr w14:val="tx1"/>
            </w14:solidFill>
          </w14:textFill>
        </w:rPr>
        <w:t>国企业成本会计的重新计量</w:t>
      </w:r>
      <w:r>
        <w:rPr>
          <w:rFonts w:hint="eastAsia" w:ascii="Times New Roman" w:hAnsi="宋体" w:eastAsia="宋体" w:cs="Times New Roman"/>
          <w:bCs/>
          <w:color w:val="000000" w:themeColor="text1"/>
          <w:sz w:val="24"/>
          <w:szCs w:val="24"/>
          <w14:textFill>
            <w14:solidFill>
              <w14:schemeClr w14:val="tx1"/>
            </w14:solidFill>
          </w14:textFill>
        </w:rPr>
        <w:t>提供思路借鉴。</w:t>
      </w:r>
    </w:p>
    <w:p>
      <w:pPr>
        <w:spacing w:line="400" w:lineRule="exact"/>
        <w:ind w:firstLine="480" w:firstLineChars="200"/>
        <w:rPr>
          <w:rFonts w:ascii="Times New Roman" w:hAnsi="宋体" w:eastAsia="宋体" w:cs="Times New Roman"/>
          <w:bCs/>
          <w:color w:val="000000" w:themeColor="text1"/>
          <w:sz w:val="24"/>
          <w:szCs w:val="24"/>
          <w14:textFill>
            <w14:solidFill>
              <w14:schemeClr w14:val="tx1"/>
            </w14:solidFill>
          </w14:textFill>
        </w:rPr>
      </w:pPr>
      <w:r>
        <w:rPr>
          <w:rFonts w:hint="eastAsia" w:hAnsi="宋体" w:cs="Times New Roman"/>
          <w:bCs/>
          <w:color w:val="000000" w:themeColor="text1"/>
          <w:sz w:val="24"/>
          <w:szCs w:val="24"/>
          <w:lang w:val="en-US" w:eastAsia="zh-CN"/>
          <w14:textFill>
            <w14:solidFill>
              <w14:schemeClr w14:val="tx1"/>
            </w14:solidFill>
          </w14:textFill>
        </w:rPr>
        <w:t>3</w:t>
      </w:r>
      <w:r>
        <w:rPr>
          <w:rFonts w:hint="eastAsia" w:ascii="Times New Roman" w:hAnsi="宋体" w:eastAsia="宋体" w:cs="Times New Roman"/>
          <w:bCs/>
          <w:color w:val="000000" w:themeColor="text1"/>
          <w:sz w:val="24"/>
          <w:szCs w:val="24"/>
          <w14:textFill>
            <w14:solidFill>
              <w14:schemeClr w14:val="tx1"/>
            </w14:solidFill>
          </w14:textFill>
        </w:rPr>
        <w:t>、案例分析法：案例分析法通过对某一个体进行长时间的研究和观察，分析事物的本质。通过对典型案例的研究，找出事物的普遍规律。</w:t>
      </w:r>
    </w:p>
    <w:p>
      <w:pPr>
        <w:numPr>
          <w:numId w:val="0"/>
        </w:numPr>
        <w:adjustRightInd w:val="0"/>
        <w:snapToGrid w:val="0"/>
        <w:rPr>
          <w:rFonts w:hint="eastAsia" w:ascii="宋体" w:hAnsi="宋体"/>
          <w:b w:val="0"/>
          <w:bCs w:val="0"/>
          <w:sz w:val="28"/>
          <w:lang w:eastAsia="zh-CN"/>
        </w:rPr>
      </w:pPr>
      <w:r>
        <w:rPr>
          <w:rFonts w:hint="eastAsia" w:hAnsi="宋体" w:cs="Times New Roman"/>
          <w:bCs/>
          <w:color w:val="000000" w:themeColor="text1"/>
          <w:sz w:val="24"/>
          <w:szCs w:val="24"/>
          <w:lang w:val="en-US" w:eastAsia="zh-CN"/>
          <w14:textFill>
            <w14:solidFill>
              <w14:schemeClr w14:val="tx1"/>
            </w14:solidFill>
          </w14:textFill>
        </w:rPr>
        <w:t xml:space="preserve">    4</w:t>
      </w:r>
      <w:r>
        <w:rPr>
          <w:rFonts w:hint="eastAsia" w:ascii="Times New Roman" w:hAnsi="宋体" w:eastAsia="宋体" w:cs="Times New Roman"/>
          <w:bCs/>
          <w:color w:val="000000" w:themeColor="text1"/>
          <w:sz w:val="24"/>
          <w:szCs w:val="24"/>
          <w14:textFill>
            <w14:solidFill>
              <w14:schemeClr w14:val="tx1"/>
            </w14:solidFill>
          </w14:textFill>
        </w:rPr>
        <w:t>、流程图法：使用图形表示算法的思路是一种极好的方法，因为千言万语不如一张图。</w:t>
      </w:r>
    </w:p>
    <w:p>
      <w:pPr>
        <w:adjustRightInd w:val="0"/>
        <w:snapToGrid w:val="0"/>
        <w:rPr>
          <w:rFonts w:hint="eastAsia" w:ascii="宋体" w:hAnsi="宋体"/>
          <w:sz w:val="28"/>
        </w:rPr>
      </w:pPr>
    </w:p>
    <w:p>
      <w:pPr>
        <w:adjustRightInd w:val="0"/>
        <w:snapToGrid w:val="0"/>
        <w:rPr>
          <w:rFonts w:hint="eastAsia" w:ascii="宋体" w:hAnsi="宋体"/>
          <w:b/>
          <w:sz w:val="28"/>
        </w:rPr>
      </w:pPr>
      <w:r>
        <w:rPr>
          <w:rFonts w:hint="eastAsia" w:ascii="宋体" w:hAnsi="宋体"/>
          <w:b/>
          <w:sz w:val="28"/>
        </w:rPr>
        <w:t>设计（论文）提纲及进度安排：</w:t>
      </w:r>
    </w:p>
    <w:p>
      <w:pPr>
        <w:adjustRightInd w:val="0"/>
        <w:snapToGrid w:val="0"/>
        <w:spacing w:line="300" w:lineRule="auto"/>
        <w:rPr>
          <w:rFonts w:hint="eastAsia" w:eastAsia="黑体"/>
          <w:sz w:val="28"/>
          <w:lang w:eastAsia="zh-CN"/>
        </w:rPr>
      </w:pPr>
      <w:r>
        <w:rPr>
          <w:rFonts w:hint="eastAsia" w:eastAsia="黑体"/>
          <w:sz w:val="28"/>
          <w:lang w:eastAsia="zh-CN"/>
        </w:rPr>
        <w:t>设计（论文）提纲</w:t>
      </w:r>
    </w:p>
    <w:p>
      <w:pPr>
        <w:spacing w:line="400" w:lineRule="exact"/>
        <w:ind w:firstLine="420"/>
        <w:rPr>
          <w:rFonts w:cs="Times New Roman" w:asciiTheme="minorEastAsia" w:hAnsiTheme="minorEastAsia"/>
          <w:bCs/>
          <w:color w:val="000000" w:themeColor="text1"/>
          <w:sz w:val="24"/>
          <w:szCs w:val="24"/>
          <w14:textFill>
            <w14:solidFill>
              <w14:schemeClr w14:val="tx1"/>
            </w14:solidFill>
          </w14:textFill>
        </w:rPr>
      </w:pPr>
      <w:r>
        <w:rPr>
          <w:rFonts w:hint="eastAsia" w:cs="Times New Roman" w:asciiTheme="minorEastAsia" w:hAnsiTheme="minorEastAsia"/>
          <w:bCs/>
          <w:color w:val="000000" w:themeColor="text1"/>
          <w:sz w:val="24"/>
          <w:szCs w:val="24"/>
          <w14:textFill>
            <w14:solidFill>
              <w14:schemeClr w14:val="tx1"/>
            </w14:solidFill>
          </w14:textFill>
        </w:rPr>
        <w:t>第一章  绪论</w:t>
      </w:r>
    </w:p>
    <w:p>
      <w:pPr>
        <w:spacing w:line="400" w:lineRule="exact"/>
        <w:ind w:firstLine="720" w:firstLineChars="300"/>
        <w:rPr>
          <w:rFonts w:cs="Times New Roman" w:asciiTheme="minorEastAsia" w:hAnsiTheme="minorEastAsia"/>
          <w:bCs/>
          <w:color w:val="000000" w:themeColor="text1"/>
          <w:sz w:val="24"/>
          <w:szCs w:val="24"/>
          <w14:textFill>
            <w14:solidFill>
              <w14:schemeClr w14:val="tx1"/>
            </w14:solidFill>
          </w14:textFill>
        </w:rPr>
      </w:pPr>
      <w:r>
        <w:rPr>
          <w:rFonts w:hint="eastAsia" w:ascii="Times New Roman" w:hAnsi="宋体" w:eastAsia="宋体" w:cs="Times New Roman"/>
          <w:bCs/>
          <w:color w:val="000000" w:themeColor="text1"/>
          <w:sz w:val="24"/>
          <w:szCs w:val="24"/>
          <w14:textFill>
            <w14:solidFill>
              <w14:schemeClr w14:val="tx1"/>
            </w14:solidFill>
          </w14:textFill>
        </w:rPr>
        <w:t>1.1</w:t>
      </w:r>
      <w:r>
        <w:rPr>
          <w:rFonts w:hint="eastAsia" w:cs="Times New Roman" w:asciiTheme="minorEastAsia" w:hAnsiTheme="minorEastAsia"/>
          <w:bCs/>
          <w:color w:val="000000" w:themeColor="text1"/>
          <w:sz w:val="24"/>
          <w:szCs w:val="24"/>
          <w14:textFill>
            <w14:solidFill>
              <w14:schemeClr w14:val="tx1"/>
            </w14:solidFill>
          </w14:textFill>
        </w:rPr>
        <w:t>选题背景及研究意义</w:t>
      </w:r>
    </w:p>
    <w:p>
      <w:pPr>
        <w:spacing w:line="400" w:lineRule="exact"/>
        <w:ind w:firstLine="960" w:firstLineChars="400"/>
        <w:rPr>
          <w:rFonts w:cs="Times New Roman" w:asciiTheme="minorEastAsia" w:hAnsiTheme="minorEastAsia"/>
          <w:bCs/>
          <w:color w:val="000000" w:themeColor="text1"/>
          <w:sz w:val="24"/>
          <w:szCs w:val="24"/>
          <w14:textFill>
            <w14:solidFill>
              <w14:schemeClr w14:val="tx1"/>
            </w14:solidFill>
          </w14:textFill>
        </w:rPr>
      </w:pPr>
      <w:r>
        <w:rPr>
          <w:rFonts w:hint="eastAsia" w:ascii="Times New Roman" w:hAnsi="宋体" w:eastAsia="宋体" w:cs="Times New Roman"/>
          <w:bCs/>
          <w:color w:val="000000" w:themeColor="text1"/>
          <w:sz w:val="24"/>
          <w:szCs w:val="24"/>
          <w14:textFill>
            <w14:solidFill>
              <w14:schemeClr w14:val="tx1"/>
            </w14:solidFill>
          </w14:textFill>
        </w:rPr>
        <w:t>1.1.1</w:t>
      </w:r>
      <w:r>
        <w:rPr>
          <w:rFonts w:hint="eastAsia" w:cs="Times New Roman" w:asciiTheme="minorEastAsia" w:hAnsiTheme="minorEastAsia"/>
          <w:bCs/>
          <w:color w:val="000000" w:themeColor="text1"/>
          <w:sz w:val="24"/>
          <w:szCs w:val="24"/>
          <w14:textFill>
            <w14:solidFill>
              <w14:schemeClr w14:val="tx1"/>
            </w14:solidFill>
          </w14:textFill>
        </w:rPr>
        <w:t>选题背景</w:t>
      </w:r>
    </w:p>
    <w:p>
      <w:pPr>
        <w:spacing w:line="400" w:lineRule="exact"/>
        <w:ind w:firstLine="960" w:firstLineChars="400"/>
        <w:rPr>
          <w:rFonts w:cs="Times New Roman" w:asciiTheme="minorEastAsia" w:hAnsiTheme="minorEastAsia"/>
          <w:bCs/>
          <w:color w:val="000000" w:themeColor="text1"/>
          <w:sz w:val="24"/>
          <w:szCs w:val="24"/>
          <w14:textFill>
            <w14:solidFill>
              <w14:schemeClr w14:val="tx1"/>
            </w14:solidFill>
          </w14:textFill>
        </w:rPr>
      </w:pPr>
      <w:r>
        <w:rPr>
          <w:rFonts w:hint="eastAsia" w:ascii="Times New Roman" w:hAnsi="宋体" w:eastAsia="宋体" w:cs="Times New Roman"/>
          <w:bCs/>
          <w:color w:val="000000" w:themeColor="text1"/>
          <w:sz w:val="24"/>
          <w:szCs w:val="24"/>
          <w14:textFill>
            <w14:solidFill>
              <w14:schemeClr w14:val="tx1"/>
            </w14:solidFill>
          </w14:textFill>
        </w:rPr>
        <w:t>1.1.2</w:t>
      </w:r>
      <w:r>
        <w:rPr>
          <w:rFonts w:hint="eastAsia" w:cs="Times New Roman" w:asciiTheme="minorEastAsia" w:hAnsiTheme="minorEastAsia"/>
          <w:bCs/>
          <w:color w:val="000000" w:themeColor="text1"/>
          <w:sz w:val="24"/>
          <w:szCs w:val="24"/>
          <w14:textFill>
            <w14:solidFill>
              <w14:schemeClr w14:val="tx1"/>
            </w14:solidFill>
          </w14:textFill>
        </w:rPr>
        <w:t>研究意义</w:t>
      </w:r>
    </w:p>
    <w:p>
      <w:pPr>
        <w:spacing w:line="400" w:lineRule="exact"/>
        <w:ind w:firstLine="720" w:firstLineChars="300"/>
        <w:rPr>
          <w:rFonts w:cs="Times New Roman" w:asciiTheme="minorEastAsia" w:hAnsiTheme="minorEastAsia"/>
          <w:bCs/>
          <w:color w:val="000000" w:themeColor="text1"/>
          <w:sz w:val="24"/>
          <w:szCs w:val="24"/>
          <w14:textFill>
            <w14:solidFill>
              <w14:schemeClr w14:val="tx1"/>
            </w14:solidFill>
          </w14:textFill>
        </w:rPr>
      </w:pPr>
      <w:r>
        <w:rPr>
          <w:rFonts w:hint="eastAsia" w:ascii="Times New Roman" w:hAnsi="宋体" w:eastAsia="宋体" w:cs="Times New Roman"/>
          <w:bCs/>
          <w:color w:val="000000" w:themeColor="text1"/>
          <w:sz w:val="24"/>
          <w:szCs w:val="24"/>
          <w14:textFill>
            <w14:solidFill>
              <w14:schemeClr w14:val="tx1"/>
            </w14:solidFill>
          </w14:textFill>
        </w:rPr>
        <w:t>1.2</w:t>
      </w:r>
      <w:r>
        <w:rPr>
          <w:rFonts w:hint="eastAsia" w:cs="Times New Roman" w:asciiTheme="minorEastAsia" w:hAnsiTheme="minorEastAsia"/>
          <w:bCs/>
          <w:color w:val="000000" w:themeColor="text1"/>
          <w:sz w:val="24"/>
          <w:szCs w:val="24"/>
          <w14:textFill>
            <w14:solidFill>
              <w14:schemeClr w14:val="tx1"/>
            </w14:solidFill>
          </w14:textFill>
        </w:rPr>
        <w:t>国内外研究现状</w:t>
      </w:r>
    </w:p>
    <w:p>
      <w:pPr>
        <w:spacing w:line="400" w:lineRule="exact"/>
        <w:ind w:firstLine="960" w:firstLineChars="400"/>
        <w:rPr>
          <w:rFonts w:cs="Times New Roman" w:asciiTheme="minorEastAsia" w:hAnsiTheme="minorEastAsia"/>
          <w:bCs/>
          <w:color w:val="000000" w:themeColor="text1"/>
          <w:sz w:val="24"/>
          <w:szCs w:val="24"/>
          <w14:textFill>
            <w14:solidFill>
              <w14:schemeClr w14:val="tx1"/>
            </w14:solidFill>
          </w14:textFill>
        </w:rPr>
      </w:pPr>
      <w:r>
        <w:rPr>
          <w:rFonts w:hint="eastAsia" w:ascii="Times New Roman" w:hAnsi="宋体" w:eastAsia="宋体" w:cs="Times New Roman"/>
          <w:bCs/>
          <w:color w:val="000000" w:themeColor="text1"/>
          <w:sz w:val="24"/>
          <w:szCs w:val="24"/>
          <w14:textFill>
            <w14:solidFill>
              <w14:schemeClr w14:val="tx1"/>
            </w14:solidFill>
          </w14:textFill>
        </w:rPr>
        <w:t>1.2.1</w:t>
      </w:r>
      <w:r>
        <w:rPr>
          <w:rFonts w:hint="eastAsia" w:cs="Times New Roman" w:asciiTheme="minorEastAsia" w:hAnsiTheme="minorEastAsia"/>
          <w:bCs/>
          <w:color w:val="000000" w:themeColor="text1"/>
          <w:sz w:val="24"/>
          <w:szCs w:val="24"/>
          <w14:textFill>
            <w14:solidFill>
              <w14:schemeClr w14:val="tx1"/>
            </w14:solidFill>
          </w14:textFill>
        </w:rPr>
        <w:t>国内研究现状</w:t>
      </w:r>
      <w:r>
        <w:rPr>
          <w:rFonts w:hint="eastAsia" w:cs="Times New Roman" w:asciiTheme="minorEastAsia" w:hAnsiTheme="minorEastAsia"/>
          <w:bCs/>
          <w:color w:val="000000" w:themeColor="text1"/>
          <w:sz w:val="24"/>
          <w:szCs w:val="24"/>
          <w14:textFill>
            <w14:solidFill>
              <w14:schemeClr w14:val="tx1"/>
            </w14:solidFill>
          </w14:textFill>
        </w:rPr>
        <w:tab/>
      </w:r>
    </w:p>
    <w:p>
      <w:pPr>
        <w:spacing w:line="400" w:lineRule="exact"/>
        <w:ind w:firstLine="960" w:firstLineChars="400"/>
        <w:rPr>
          <w:rFonts w:hint="eastAsia" w:cs="Times New Roman" w:asciiTheme="minorEastAsia" w:hAnsiTheme="minorEastAsia"/>
          <w:bCs/>
          <w:color w:val="000000" w:themeColor="text1"/>
          <w:sz w:val="24"/>
          <w:szCs w:val="24"/>
          <w14:textFill>
            <w14:solidFill>
              <w14:schemeClr w14:val="tx1"/>
            </w14:solidFill>
          </w14:textFill>
        </w:rPr>
      </w:pPr>
      <w:r>
        <w:rPr>
          <w:rFonts w:hint="eastAsia" w:ascii="Times New Roman" w:hAnsi="宋体" w:eastAsia="宋体" w:cs="Times New Roman"/>
          <w:bCs/>
          <w:color w:val="000000" w:themeColor="text1"/>
          <w:sz w:val="24"/>
          <w:szCs w:val="24"/>
          <w14:textFill>
            <w14:solidFill>
              <w14:schemeClr w14:val="tx1"/>
            </w14:solidFill>
          </w14:textFill>
        </w:rPr>
        <w:t>1.2.2</w:t>
      </w:r>
      <w:r>
        <w:rPr>
          <w:rFonts w:hint="eastAsia" w:cs="Times New Roman" w:asciiTheme="minorEastAsia" w:hAnsiTheme="minorEastAsia"/>
          <w:bCs/>
          <w:color w:val="000000" w:themeColor="text1"/>
          <w:sz w:val="24"/>
          <w:szCs w:val="24"/>
          <w14:textFill>
            <w14:solidFill>
              <w14:schemeClr w14:val="tx1"/>
            </w14:solidFill>
          </w14:textFill>
        </w:rPr>
        <w:t>国外研究现状</w:t>
      </w:r>
    </w:p>
    <w:p>
      <w:pPr>
        <w:spacing w:line="400" w:lineRule="exact"/>
        <w:ind w:firstLine="420"/>
        <w:rPr>
          <w:rFonts w:cs="Times New Roman" w:asciiTheme="minorEastAsia" w:hAnsiTheme="minorEastAsia"/>
          <w:bCs/>
          <w:color w:val="000000" w:themeColor="text1"/>
          <w:sz w:val="24"/>
          <w:szCs w:val="24"/>
          <w14:textFill>
            <w14:solidFill>
              <w14:schemeClr w14:val="tx1"/>
            </w14:solidFill>
          </w14:textFill>
        </w:rPr>
      </w:pPr>
      <w:r>
        <w:rPr>
          <w:rFonts w:hint="eastAsia" w:cs="Times New Roman" w:asciiTheme="minorEastAsia" w:hAnsiTheme="minorEastAsia"/>
          <w:bCs/>
          <w:color w:val="000000" w:themeColor="text1"/>
          <w:sz w:val="24"/>
          <w:szCs w:val="24"/>
          <w14:textFill>
            <w14:solidFill>
              <w14:schemeClr w14:val="tx1"/>
            </w14:solidFill>
          </w14:textFill>
        </w:rPr>
        <w:t xml:space="preserve">第二章  </w:t>
      </w:r>
      <w:r>
        <w:rPr>
          <w:rFonts w:hint="eastAsia" w:cs="Times New Roman" w:asciiTheme="minorEastAsia" w:hAnsiTheme="minorEastAsia"/>
          <w:bCs/>
          <w:color w:val="000000" w:themeColor="text1"/>
          <w:sz w:val="24"/>
          <w:szCs w:val="24"/>
          <w:lang w:eastAsia="zh-CN"/>
          <w14:textFill>
            <w14:solidFill>
              <w14:schemeClr w14:val="tx1"/>
            </w14:solidFill>
          </w14:textFill>
        </w:rPr>
        <w:t>可持续发展下的环境会计</w:t>
      </w:r>
      <w:r>
        <w:rPr>
          <w:rFonts w:hint="eastAsia" w:cs="Times New Roman" w:asciiTheme="minorEastAsia" w:hAnsiTheme="minorEastAsia"/>
          <w:bCs/>
          <w:color w:val="000000" w:themeColor="text1"/>
          <w:sz w:val="24"/>
          <w:szCs w:val="24"/>
          <w14:textFill>
            <w14:solidFill>
              <w14:schemeClr w14:val="tx1"/>
            </w14:solidFill>
          </w14:textFill>
        </w:rPr>
        <w:t>面临的机遇和挑战</w:t>
      </w:r>
      <w:r>
        <w:rPr>
          <w:rFonts w:hint="eastAsia" w:cs="Times New Roman" w:asciiTheme="minorEastAsia" w:hAnsiTheme="minorEastAsia"/>
          <w:bCs/>
          <w:color w:val="000000" w:themeColor="text1"/>
          <w:sz w:val="24"/>
          <w:szCs w:val="24"/>
          <w14:textFill>
            <w14:solidFill>
              <w14:schemeClr w14:val="tx1"/>
            </w14:solidFill>
          </w14:textFill>
        </w:rPr>
        <w:tab/>
      </w:r>
    </w:p>
    <w:p>
      <w:pPr>
        <w:spacing w:line="400" w:lineRule="exact"/>
        <w:ind w:firstLine="720" w:firstLineChars="300"/>
        <w:rPr>
          <w:rFonts w:cs="Times New Roman" w:asciiTheme="minorEastAsia" w:hAnsiTheme="minorEastAsia"/>
          <w:bCs/>
          <w:color w:val="000000" w:themeColor="text1"/>
          <w:sz w:val="24"/>
          <w:szCs w:val="24"/>
          <w14:textFill>
            <w14:solidFill>
              <w14:schemeClr w14:val="tx1"/>
            </w14:solidFill>
          </w14:textFill>
        </w:rPr>
      </w:pPr>
      <w:r>
        <w:rPr>
          <w:rFonts w:hint="eastAsia" w:ascii="Times New Roman" w:hAnsi="宋体" w:eastAsia="宋体" w:cs="Times New Roman"/>
          <w:bCs/>
          <w:color w:val="000000" w:themeColor="text1"/>
          <w:sz w:val="24"/>
          <w:szCs w:val="24"/>
          <w14:textFill>
            <w14:solidFill>
              <w14:schemeClr w14:val="tx1"/>
            </w14:solidFill>
          </w14:textFill>
        </w:rPr>
        <w:t>2.1</w:t>
      </w:r>
      <w:r>
        <w:rPr>
          <w:rFonts w:hint="eastAsia" w:cs="Times New Roman" w:asciiTheme="minorEastAsia" w:hAnsiTheme="minorEastAsia"/>
          <w:bCs/>
          <w:color w:val="000000" w:themeColor="text1"/>
          <w:sz w:val="24"/>
          <w:szCs w:val="24"/>
          <w:lang w:eastAsia="zh-CN"/>
          <w14:textFill>
            <w14:solidFill>
              <w14:schemeClr w14:val="tx1"/>
            </w14:solidFill>
          </w14:textFill>
        </w:rPr>
        <w:t>可持续发展下的环境会计</w:t>
      </w:r>
      <w:r>
        <w:rPr>
          <w:rFonts w:hint="eastAsia" w:cs="Times New Roman" w:asciiTheme="minorEastAsia" w:hAnsiTheme="minorEastAsia"/>
          <w:bCs/>
          <w:color w:val="000000" w:themeColor="text1"/>
          <w:sz w:val="24"/>
          <w:szCs w:val="24"/>
          <w14:textFill>
            <w14:solidFill>
              <w14:schemeClr w14:val="tx1"/>
            </w14:solidFill>
          </w14:textFill>
        </w:rPr>
        <w:t>面临的机遇</w:t>
      </w:r>
      <w:r>
        <w:rPr>
          <w:rFonts w:hint="eastAsia" w:cs="Times New Roman" w:asciiTheme="minorEastAsia" w:hAnsiTheme="minorEastAsia"/>
          <w:bCs/>
          <w:color w:val="000000" w:themeColor="text1"/>
          <w:sz w:val="24"/>
          <w:szCs w:val="24"/>
          <w14:textFill>
            <w14:solidFill>
              <w14:schemeClr w14:val="tx1"/>
            </w14:solidFill>
          </w14:textFill>
        </w:rPr>
        <w:tab/>
      </w:r>
    </w:p>
    <w:p>
      <w:pPr>
        <w:spacing w:line="400" w:lineRule="exact"/>
        <w:ind w:firstLine="720" w:firstLineChars="300"/>
        <w:rPr>
          <w:rFonts w:hint="eastAsia" w:cs="Times New Roman" w:asciiTheme="minorEastAsia" w:hAnsiTheme="minorEastAsia"/>
          <w:bCs/>
          <w:color w:val="000000" w:themeColor="text1"/>
          <w:sz w:val="24"/>
          <w:szCs w:val="24"/>
          <w14:textFill>
            <w14:solidFill>
              <w14:schemeClr w14:val="tx1"/>
            </w14:solidFill>
          </w14:textFill>
        </w:rPr>
      </w:pPr>
      <w:r>
        <w:rPr>
          <w:rFonts w:hint="eastAsia" w:ascii="Times New Roman" w:hAnsi="宋体" w:eastAsia="宋体" w:cs="Times New Roman"/>
          <w:bCs/>
          <w:color w:val="000000" w:themeColor="text1"/>
          <w:sz w:val="24"/>
          <w:szCs w:val="24"/>
          <w14:textFill>
            <w14:solidFill>
              <w14:schemeClr w14:val="tx1"/>
            </w14:solidFill>
          </w14:textFill>
        </w:rPr>
        <w:t>2.2</w:t>
      </w:r>
      <w:r>
        <w:rPr>
          <w:rFonts w:hint="eastAsia" w:cs="Times New Roman" w:asciiTheme="minorEastAsia" w:hAnsiTheme="minorEastAsia"/>
          <w:bCs/>
          <w:color w:val="000000" w:themeColor="text1"/>
          <w:sz w:val="24"/>
          <w:szCs w:val="24"/>
          <w:lang w:eastAsia="zh-CN"/>
          <w14:textFill>
            <w14:solidFill>
              <w14:schemeClr w14:val="tx1"/>
            </w14:solidFill>
          </w14:textFill>
        </w:rPr>
        <w:t>可持续发展下的环境会计</w:t>
      </w:r>
      <w:r>
        <w:rPr>
          <w:rFonts w:hint="eastAsia" w:cs="Times New Roman" w:asciiTheme="minorEastAsia" w:hAnsiTheme="minorEastAsia"/>
          <w:bCs/>
          <w:color w:val="000000" w:themeColor="text1"/>
          <w:sz w:val="24"/>
          <w:szCs w:val="24"/>
          <w14:textFill>
            <w14:solidFill>
              <w14:schemeClr w14:val="tx1"/>
            </w14:solidFill>
          </w14:textFill>
        </w:rPr>
        <w:t>面临的挑战</w:t>
      </w:r>
      <w:r>
        <w:rPr>
          <w:rFonts w:hint="eastAsia" w:cs="Times New Roman" w:asciiTheme="minorEastAsia" w:hAnsiTheme="minorEastAsia"/>
          <w:bCs/>
          <w:color w:val="000000" w:themeColor="text1"/>
          <w:sz w:val="24"/>
          <w:szCs w:val="24"/>
          <w14:textFill>
            <w14:solidFill>
              <w14:schemeClr w14:val="tx1"/>
            </w14:solidFill>
          </w14:textFill>
        </w:rPr>
        <w:tab/>
      </w:r>
    </w:p>
    <w:p>
      <w:pPr>
        <w:spacing w:line="400" w:lineRule="exact"/>
        <w:ind w:firstLine="420"/>
        <w:rPr>
          <w:rFonts w:cs="Times New Roman" w:asciiTheme="minorEastAsia" w:hAnsiTheme="minorEastAsia"/>
          <w:bCs/>
          <w:color w:val="000000" w:themeColor="text1"/>
          <w:sz w:val="24"/>
          <w:szCs w:val="24"/>
          <w14:textFill>
            <w14:solidFill>
              <w14:schemeClr w14:val="tx1"/>
            </w14:solidFill>
          </w14:textFill>
        </w:rPr>
      </w:pPr>
      <w:r>
        <w:rPr>
          <w:rFonts w:hint="eastAsia" w:cs="Times New Roman" w:asciiTheme="minorEastAsia" w:hAnsiTheme="minorEastAsia"/>
          <w:bCs/>
          <w:color w:val="000000" w:themeColor="text1"/>
          <w:sz w:val="24"/>
          <w:szCs w:val="24"/>
          <w14:textFill>
            <w14:solidFill>
              <w14:schemeClr w14:val="tx1"/>
            </w14:solidFill>
          </w14:textFill>
        </w:rPr>
        <w:t xml:space="preserve">第三章  </w:t>
      </w:r>
      <w:bookmarkStart w:id="16" w:name="_GoBack"/>
      <w:bookmarkEnd w:id="16"/>
      <w:r>
        <w:rPr>
          <w:rFonts w:hint="eastAsia" w:cs="Times New Roman" w:asciiTheme="minorEastAsia" w:hAnsiTheme="minorEastAsia"/>
          <w:bCs/>
          <w:color w:val="000000" w:themeColor="text1"/>
          <w:sz w:val="24"/>
          <w:szCs w:val="24"/>
          <w14:textFill>
            <w14:solidFill>
              <w14:schemeClr w14:val="tx1"/>
            </w14:solidFill>
          </w14:textFill>
        </w:rPr>
        <w:t>大数据时代财务管理利器</w:t>
      </w:r>
      <w:r>
        <w:rPr>
          <w:rFonts w:hint="eastAsia" w:ascii="黑体" w:hAnsi="黑体" w:eastAsia="黑体" w:cs="黑体"/>
          <w:color w:val="000000" w:themeColor="text1"/>
          <w:sz w:val="30"/>
          <w:szCs w:val="30"/>
          <w14:textFill>
            <w14:solidFill>
              <w14:schemeClr w14:val="tx1"/>
            </w14:solidFill>
          </w14:textFill>
        </w:rPr>
        <w:t>—</w:t>
      </w:r>
      <w:r>
        <w:rPr>
          <w:rFonts w:hint="eastAsia" w:cs="Times New Roman" w:asciiTheme="minorEastAsia" w:hAnsiTheme="minorEastAsia"/>
          <w:bCs/>
          <w:color w:val="000000" w:themeColor="text1"/>
          <w:sz w:val="24"/>
          <w:szCs w:val="24"/>
          <w14:textFill>
            <w14:solidFill>
              <w14:schemeClr w14:val="tx1"/>
            </w14:solidFill>
          </w14:textFill>
        </w:rPr>
        <w:t>数据驱动决策系统</w:t>
      </w:r>
      <w:r>
        <w:rPr>
          <w:rFonts w:hint="eastAsia" w:cs="Times New Roman" w:asciiTheme="minorEastAsia" w:hAnsiTheme="minorEastAsia"/>
          <w:bCs/>
          <w:color w:val="000000" w:themeColor="text1"/>
          <w:sz w:val="24"/>
          <w:szCs w:val="24"/>
          <w14:textFill>
            <w14:solidFill>
              <w14:schemeClr w14:val="tx1"/>
            </w14:solidFill>
          </w14:textFill>
        </w:rPr>
        <w:tab/>
      </w:r>
    </w:p>
    <w:p>
      <w:pPr>
        <w:spacing w:line="400" w:lineRule="exact"/>
        <w:ind w:firstLine="720" w:firstLineChars="300"/>
        <w:rPr>
          <w:rFonts w:cs="Times New Roman" w:asciiTheme="minorEastAsia" w:hAnsiTheme="minorEastAsia"/>
          <w:bCs/>
          <w:color w:val="000000" w:themeColor="text1"/>
          <w:sz w:val="24"/>
          <w:szCs w:val="24"/>
          <w14:textFill>
            <w14:solidFill>
              <w14:schemeClr w14:val="tx1"/>
            </w14:solidFill>
          </w14:textFill>
        </w:rPr>
      </w:pPr>
      <w:r>
        <w:rPr>
          <w:rFonts w:hint="eastAsia" w:ascii="Times New Roman" w:hAnsi="宋体" w:eastAsia="宋体" w:cs="Times New Roman"/>
          <w:bCs/>
          <w:color w:val="000000" w:themeColor="text1"/>
          <w:sz w:val="24"/>
          <w:szCs w:val="24"/>
          <w14:textFill>
            <w14:solidFill>
              <w14:schemeClr w14:val="tx1"/>
            </w14:solidFill>
          </w14:textFill>
        </w:rPr>
        <w:t>3.1</w:t>
      </w:r>
      <w:r>
        <w:rPr>
          <w:rFonts w:hint="eastAsia" w:cs="Times New Roman" w:asciiTheme="minorEastAsia" w:hAnsiTheme="minorEastAsia"/>
          <w:bCs/>
          <w:color w:val="000000" w:themeColor="text1"/>
          <w:sz w:val="24"/>
          <w:szCs w:val="24"/>
          <w14:textFill>
            <w14:solidFill>
              <w14:schemeClr w14:val="tx1"/>
            </w14:solidFill>
          </w14:textFill>
        </w:rPr>
        <w:t xml:space="preserve"> 数据驱动决策概述</w:t>
      </w:r>
      <w:r>
        <w:rPr>
          <w:rFonts w:hint="eastAsia" w:cs="Times New Roman" w:asciiTheme="minorEastAsia" w:hAnsiTheme="minorEastAsia"/>
          <w:bCs/>
          <w:color w:val="000000" w:themeColor="text1"/>
          <w:sz w:val="24"/>
          <w:szCs w:val="24"/>
          <w14:textFill>
            <w14:solidFill>
              <w14:schemeClr w14:val="tx1"/>
            </w14:solidFill>
          </w14:textFill>
        </w:rPr>
        <w:tab/>
      </w:r>
    </w:p>
    <w:p>
      <w:pPr>
        <w:spacing w:line="400" w:lineRule="exact"/>
        <w:ind w:firstLine="720" w:firstLineChars="300"/>
        <w:rPr>
          <w:rFonts w:cs="Times New Roman" w:asciiTheme="minorEastAsia" w:hAnsiTheme="minorEastAsia"/>
          <w:bCs/>
          <w:color w:val="000000" w:themeColor="text1"/>
          <w:sz w:val="24"/>
          <w:szCs w:val="24"/>
          <w14:textFill>
            <w14:solidFill>
              <w14:schemeClr w14:val="tx1"/>
            </w14:solidFill>
          </w14:textFill>
        </w:rPr>
      </w:pPr>
      <w:r>
        <w:rPr>
          <w:rFonts w:hint="eastAsia" w:ascii="Times New Roman" w:hAnsi="宋体" w:eastAsia="宋体" w:cs="Times New Roman"/>
          <w:bCs/>
          <w:color w:val="000000" w:themeColor="text1"/>
          <w:sz w:val="24"/>
          <w:szCs w:val="24"/>
          <w14:textFill>
            <w14:solidFill>
              <w14:schemeClr w14:val="tx1"/>
            </w14:solidFill>
          </w14:textFill>
        </w:rPr>
        <w:t>3.2</w:t>
      </w:r>
      <w:r>
        <w:rPr>
          <w:rFonts w:hint="eastAsia" w:cs="Times New Roman" w:asciiTheme="minorEastAsia" w:hAnsiTheme="minorEastAsia"/>
          <w:bCs/>
          <w:color w:val="000000" w:themeColor="text1"/>
          <w:sz w:val="24"/>
          <w:szCs w:val="24"/>
          <w14:textFill>
            <w14:solidFill>
              <w14:schemeClr w14:val="tx1"/>
            </w14:solidFill>
          </w14:textFill>
        </w:rPr>
        <w:t xml:space="preserve"> 数据驱动决策系统的基本要素</w:t>
      </w:r>
      <w:r>
        <w:rPr>
          <w:rFonts w:hint="eastAsia" w:cs="Times New Roman" w:asciiTheme="minorEastAsia" w:hAnsiTheme="minorEastAsia"/>
          <w:bCs/>
          <w:color w:val="000000" w:themeColor="text1"/>
          <w:sz w:val="24"/>
          <w:szCs w:val="24"/>
          <w14:textFill>
            <w14:solidFill>
              <w14:schemeClr w14:val="tx1"/>
            </w14:solidFill>
          </w14:textFill>
        </w:rPr>
        <w:tab/>
      </w:r>
    </w:p>
    <w:p>
      <w:pPr>
        <w:spacing w:line="400" w:lineRule="exact"/>
        <w:ind w:firstLine="720" w:firstLineChars="300"/>
        <w:rPr>
          <w:rFonts w:cs="Times New Roman" w:asciiTheme="minorEastAsia" w:hAnsiTheme="minorEastAsia"/>
          <w:bCs/>
          <w:color w:val="000000" w:themeColor="text1"/>
          <w:sz w:val="24"/>
          <w:szCs w:val="24"/>
          <w14:textFill>
            <w14:solidFill>
              <w14:schemeClr w14:val="tx1"/>
            </w14:solidFill>
          </w14:textFill>
        </w:rPr>
      </w:pPr>
      <w:r>
        <w:rPr>
          <w:rFonts w:hint="eastAsia" w:ascii="Times New Roman" w:hAnsi="宋体" w:eastAsia="宋体" w:cs="Times New Roman"/>
          <w:bCs/>
          <w:color w:val="000000" w:themeColor="text1"/>
          <w:sz w:val="24"/>
          <w:szCs w:val="24"/>
          <w14:textFill>
            <w14:solidFill>
              <w14:schemeClr w14:val="tx1"/>
            </w14:solidFill>
          </w14:textFill>
        </w:rPr>
        <w:t xml:space="preserve">3.3 </w:t>
      </w:r>
      <w:r>
        <w:rPr>
          <w:rFonts w:hint="eastAsia" w:cs="Times New Roman" w:asciiTheme="minorEastAsia" w:hAnsiTheme="minorEastAsia"/>
          <w:bCs/>
          <w:color w:val="000000" w:themeColor="text1"/>
          <w:sz w:val="24"/>
          <w:szCs w:val="24"/>
          <w14:textFill>
            <w14:solidFill>
              <w14:schemeClr w14:val="tx1"/>
            </w14:solidFill>
          </w14:textFill>
        </w:rPr>
        <w:t>数据驱动决策系统的实施步骤</w:t>
      </w:r>
      <w:r>
        <w:rPr>
          <w:rFonts w:hint="eastAsia" w:cs="Times New Roman" w:asciiTheme="minorEastAsia" w:hAnsiTheme="minorEastAsia"/>
          <w:bCs/>
          <w:color w:val="000000" w:themeColor="text1"/>
          <w:sz w:val="24"/>
          <w:szCs w:val="24"/>
          <w14:textFill>
            <w14:solidFill>
              <w14:schemeClr w14:val="tx1"/>
            </w14:solidFill>
          </w14:textFill>
        </w:rPr>
        <w:tab/>
      </w:r>
    </w:p>
    <w:p>
      <w:pPr>
        <w:spacing w:line="400" w:lineRule="exact"/>
        <w:ind w:firstLine="720" w:firstLineChars="300"/>
        <w:rPr>
          <w:rFonts w:cs="Times New Roman" w:asciiTheme="minorEastAsia" w:hAnsiTheme="minorEastAsia"/>
          <w:bCs/>
          <w:color w:val="000000" w:themeColor="text1"/>
          <w:sz w:val="24"/>
          <w:szCs w:val="24"/>
          <w14:textFill>
            <w14:solidFill>
              <w14:schemeClr w14:val="tx1"/>
            </w14:solidFill>
          </w14:textFill>
        </w:rPr>
      </w:pPr>
      <w:r>
        <w:rPr>
          <w:rFonts w:hint="eastAsia" w:ascii="Times New Roman" w:hAnsi="宋体" w:eastAsia="宋体" w:cs="Times New Roman"/>
          <w:bCs/>
          <w:color w:val="000000" w:themeColor="text1"/>
          <w:sz w:val="24"/>
          <w:szCs w:val="24"/>
          <w14:textFill>
            <w14:solidFill>
              <w14:schemeClr w14:val="tx1"/>
            </w14:solidFill>
          </w14:textFill>
        </w:rPr>
        <w:t>3.4</w:t>
      </w:r>
      <w:r>
        <w:rPr>
          <w:rFonts w:hint="eastAsia" w:cs="Times New Roman" w:asciiTheme="minorEastAsia" w:hAnsiTheme="minorEastAsia"/>
          <w:bCs/>
          <w:color w:val="000000" w:themeColor="text1"/>
          <w:sz w:val="24"/>
          <w:szCs w:val="24"/>
          <w14:textFill>
            <w14:solidFill>
              <w14:schemeClr w14:val="tx1"/>
            </w14:solidFill>
          </w14:textFill>
        </w:rPr>
        <w:t xml:space="preserve"> 数据驱动决策实施的策略和要点</w:t>
      </w:r>
      <w:r>
        <w:rPr>
          <w:rFonts w:hint="eastAsia" w:cs="Times New Roman" w:asciiTheme="minorEastAsia" w:hAnsiTheme="minorEastAsia"/>
          <w:bCs/>
          <w:color w:val="000000" w:themeColor="text1"/>
          <w:sz w:val="24"/>
          <w:szCs w:val="24"/>
          <w14:textFill>
            <w14:solidFill>
              <w14:schemeClr w14:val="tx1"/>
            </w14:solidFill>
          </w14:textFill>
        </w:rPr>
        <w:tab/>
      </w:r>
    </w:p>
    <w:p>
      <w:pPr>
        <w:spacing w:line="400" w:lineRule="exact"/>
        <w:ind w:firstLine="720" w:firstLineChars="300"/>
        <w:rPr>
          <w:rFonts w:cs="Times New Roman" w:asciiTheme="minorEastAsia" w:hAnsiTheme="minorEastAsia"/>
          <w:bCs/>
          <w:color w:val="000000" w:themeColor="text1"/>
          <w:sz w:val="24"/>
          <w:szCs w:val="24"/>
          <w14:textFill>
            <w14:solidFill>
              <w14:schemeClr w14:val="tx1"/>
            </w14:solidFill>
          </w14:textFill>
        </w:rPr>
      </w:pPr>
      <w:r>
        <w:rPr>
          <w:rFonts w:hint="eastAsia" w:ascii="Times New Roman" w:hAnsi="宋体" w:eastAsia="宋体" w:cs="Times New Roman"/>
          <w:bCs/>
          <w:color w:val="000000" w:themeColor="text1"/>
          <w:sz w:val="24"/>
          <w:szCs w:val="24"/>
          <w14:textFill>
            <w14:solidFill>
              <w14:schemeClr w14:val="tx1"/>
            </w14:solidFill>
          </w14:textFill>
        </w:rPr>
        <w:t xml:space="preserve">3.5 </w:t>
      </w:r>
      <w:r>
        <w:rPr>
          <w:rFonts w:hint="eastAsia" w:cs="Times New Roman" w:asciiTheme="minorEastAsia" w:hAnsiTheme="minorEastAsia"/>
          <w:bCs/>
          <w:color w:val="000000" w:themeColor="text1"/>
          <w:sz w:val="24"/>
          <w:szCs w:val="24"/>
          <w14:textFill>
            <w14:solidFill>
              <w14:schemeClr w14:val="tx1"/>
            </w14:solidFill>
          </w14:textFill>
        </w:rPr>
        <w:t>实现数据驱动决策的障碍与应对方法</w:t>
      </w:r>
      <w:r>
        <w:rPr>
          <w:rFonts w:hint="eastAsia" w:cs="Times New Roman" w:asciiTheme="minorEastAsia" w:hAnsiTheme="minorEastAsia"/>
          <w:bCs/>
          <w:color w:val="000000" w:themeColor="text1"/>
          <w:sz w:val="24"/>
          <w:szCs w:val="24"/>
          <w14:textFill>
            <w14:solidFill>
              <w14:schemeClr w14:val="tx1"/>
            </w14:solidFill>
          </w14:textFill>
        </w:rPr>
        <w:tab/>
      </w:r>
    </w:p>
    <w:p>
      <w:pPr>
        <w:spacing w:line="400" w:lineRule="exact"/>
        <w:ind w:firstLine="420"/>
        <w:rPr>
          <w:rFonts w:cs="Times New Roman" w:asciiTheme="minorEastAsia" w:hAnsiTheme="minorEastAsia"/>
          <w:bCs/>
          <w:color w:val="000000" w:themeColor="text1"/>
          <w:sz w:val="24"/>
          <w:szCs w:val="24"/>
          <w14:textFill>
            <w14:solidFill>
              <w14:schemeClr w14:val="tx1"/>
            </w14:solidFill>
          </w14:textFill>
        </w:rPr>
      </w:pPr>
      <w:r>
        <w:rPr>
          <w:rFonts w:hint="eastAsia" w:cs="Times New Roman" w:asciiTheme="minorEastAsia" w:hAnsiTheme="minorEastAsia"/>
          <w:bCs/>
          <w:color w:val="000000" w:themeColor="text1"/>
          <w:sz w:val="24"/>
          <w:szCs w:val="24"/>
          <w14:textFill>
            <w14:solidFill>
              <w14:schemeClr w14:val="tx1"/>
            </w14:solidFill>
          </w14:textFill>
        </w:rPr>
        <w:t>第四章  数据驱动决策系统的应用</w:t>
      </w:r>
      <w:r>
        <w:rPr>
          <w:rFonts w:hint="eastAsia" w:ascii="黑体" w:hAnsi="黑体" w:eastAsia="黑体" w:cs="黑体"/>
          <w:color w:val="000000" w:themeColor="text1"/>
          <w:sz w:val="30"/>
          <w:szCs w:val="30"/>
          <w14:textFill>
            <w14:solidFill>
              <w14:schemeClr w14:val="tx1"/>
            </w14:solidFill>
          </w14:textFill>
        </w:rPr>
        <w:t>—</w:t>
      </w:r>
      <w:r>
        <w:rPr>
          <w:rFonts w:hint="eastAsia" w:cs="Times New Roman" w:asciiTheme="minorEastAsia" w:hAnsiTheme="minorEastAsia"/>
          <w:bCs/>
          <w:color w:val="000000" w:themeColor="text1"/>
          <w:sz w:val="24"/>
          <w:szCs w:val="24"/>
          <w14:textFill>
            <w14:solidFill>
              <w14:schemeClr w14:val="tx1"/>
            </w14:solidFill>
          </w14:textFill>
        </w:rPr>
        <w:t>以淘宝网为例</w:t>
      </w:r>
      <w:r>
        <w:rPr>
          <w:rFonts w:hint="eastAsia" w:cs="Times New Roman" w:asciiTheme="minorEastAsia" w:hAnsiTheme="minorEastAsia"/>
          <w:bCs/>
          <w:color w:val="000000" w:themeColor="text1"/>
          <w:sz w:val="24"/>
          <w:szCs w:val="24"/>
          <w14:textFill>
            <w14:solidFill>
              <w14:schemeClr w14:val="tx1"/>
            </w14:solidFill>
          </w14:textFill>
        </w:rPr>
        <w:tab/>
      </w:r>
    </w:p>
    <w:p>
      <w:pPr>
        <w:spacing w:line="400" w:lineRule="exact"/>
        <w:ind w:firstLine="720" w:firstLineChars="300"/>
        <w:rPr>
          <w:rFonts w:cs="Times New Roman" w:asciiTheme="minorEastAsia" w:hAnsiTheme="minorEastAsia"/>
          <w:bCs/>
          <w:color w:val="000000" w:themeColor="text1"/>
          <w:sz w:val="24"/>
          <w:szCs w:val="24"/>
          <w14:textFill>
            <w14:solidFill>
              <w14:schemeClr w14:val="tx1"/>
            </w14:solidFill>
          </w14:textFill>
        </w:rPr>
      </w:pPr>
      <w:r>
        <w:rPr>
          <w:rFonts w:hint="eastAsia" w:ascii="Times New Roman" w:hAnsi="宋体" w:eastAsia="宋体" w:cs="Times New Roman"/>
          <w:bCs/>
          <w:color w:val="000000" w:themeColor="text1"/>
          <w:sz w:val="24"/>
          <w:szCs w:val="24"/>
          <w14:textFill>
            <w14:solidFill>
              <w14:schemeClr w14:val="tx1"/>
            </w14:solidFill>
          </w14:textFill>
        </w:rPr>
        <w:t>4.1</w:t>
      </w:r>
      <w:r>
        <w:rPr>
          <w:rFonts w:hint="eastAsia" w:cs="Times New Roman" w:asciiTheme="minorEastAsia" w:hAnsiTheme="minorEastAsia"/>
          <w:bCs/>
          <w:color w:val="000000" w:themeColor="text1"/>
          <w:sz w:val="24"/>
          <w:szCs w:val="24"/>
          <w14:textFill>
            <w14:solidFill>
              <w14:schemeClr w14:val="tx1"/>
            </w14:solidFill>
          </w14:textFill>
        </w:rPr>
        <w:t>选取淘宝网为案例进行分析的合理性</w:t>
      </w:r>
      <w:r>
        <w:rPr>
          <w:rFonts w:hint="eastAsia" w:cs="Times New Roman" w:asciiTheme="minorEastAsia" w:hAnsiTheme="minorEastAsia"/>
          <w:bCs/>
          <w:color w:val="000000" w:themeColor="text1"/>
          <w:sz w:val="24"/>
          <w:szCs w:val="24"/>
          <w14:textFill>
            <w14:solidFill>
              <w14:schemeClr w14:val="tx1"/>
            </w14:solidFill>
          </w14:textFill>
        </w:rPr>
        <w:tab/>
      </w:r>
    </w:p>
    <w:p>
      <w:pPr>
        <w:spacing w:line="400" w:lineRule="exact"/>
        <w:ind w:firstLine="720" w:firstLineChars="300"/>
        <w:rPr>
          <w:rFonts w:cs="Times New Roman" w:asciiTheme="minorEastAsia" w:hAnsiTheme="minorEastAsia"/>
          <w:bCs/>
          <w:color w:val="000000" w:themeColor="text1"/>
          <w:sz w:val="24"/>
          <w:szCs w:val="24"/>
          <w14:textFill>
            <w14:solidFill>
              <w14:schemeClr w14:val="tx1"/>
            </w14:solidFill>
          </w14:textFill>
        </w:rPr>
      </w:pPr>
      <w:r>
        <w:rPr>
          <w:rFonts w:hint="eastAsia" w:ascii="Times New Roman" w:hAnsi="宋体" w:eastAsia="宋体" w:cs="Times New Roman"/>
          <w:bCs/>
          <w:color w:val="000000" w:themeColor="text1"/>
          <w:sz w:val="24"/>
          <w:szCs w:val="24"/>
          <w14:textFill>
            <w14:solidFill>
              <w14:schemeClr w14:val="tx1"/>
            </w14:solidFill>
          </w14:textFill>
        </w:rPr>
        <w:t>4.2</w:t>
      </w:r>
      <w:r>
        <w:rPr>
          <w:rFonts w:hint="eastAsia" w:cs="Times New Roman" w:asciiTheme="minorEastAsia" w:hAnsiTheme="minorEastAsia"/>
          <w:bCs/>
          <w:color w:val="000000" w:themeColor="text1"/>
          <w:sz w:val="24"/>
          <w:szCs w:val="24"/>
          <w14:textFill>
            <w14:solidFill>
              <w14:schemeClr w14:val="tx1"/>
            </w14:solidFill>
          </w14:textFill>
        </w:rPr>
        <w:t>淘宝网大数据财务管理概述</w:t>
      </w:r>
      <w:r>
        <w:rPr>
          <w:rFonts w:hint="eastAsia" w:cs="Times New Roman" w:asciiTheme="minorEastAsia" w:hAnsiTheme="minorEastAsia"/>
          <w:bCs/>
          <w:color w:val="000000" w:themeColor="text1"/>
          <w:sz w:val="24"/>
          <w:szCs w:val="24"/>
          <w14:textFill>
            <w14:solidFill>
              <w14:schemeClr w14:val="tx1"/>
            </w14:solidFill>
          </w14:textFill>
        </w:rPr>
        <w:tab/>
      </w:r>
    </w:p>
    <w:p>
      <w:pPr>
        <w:spacing w:line="400" w:lineRule="exact"/>
        <w:ind w:firstLine="960" w:firstLineChars="400"/>
        <w:rPr>
          <w:rFonts w:cs="Times New Roman" w:asciiTheme="minorEastAsia" w:hAnsiTheme="minorEastAsia"/>
          <w:bCs/>
          <w:color w:val="000000" w:themeColor="text1"/>
          <w:sz w:val="24"/>
          <w:szCs w:val="24"/>
          <w14:textFill>
            <w14:solidFill>
              <w14:schemeClr w14:val="tx1"/>
            </w14:solidFill>
          </w14:textFill>
        </w:rPr>
      </w:pPr>
      <w:r>
        <w:rPr>
          <w:rFonts w:hint="eastAsia" w:ascii="Times New Roman" w:hAnsi="宋体" w:eastAsia="宋体" w:cs="Times New Roman"/>
          <w:bCs/>
          <w:color w:val="000000" w:themeColor="text1"/>
          <w:sz w:val="24"/>
          <w:szCs w:val="24"/>
          <w14:textFill>
            <w14:solidFill>
              <w14:schemeClr w14:val="tx1"/>
            </w14:solidFill>
          </w14:textFill>
        </w:rPr>
        <w:t>4.2.1</w:t>
      </w:r>
      <w:r>
        <w:rPr>
          <w:rFonts w:hint="eastAsia" w:cs="Times New Roman" w:asciiTheme="minorEastAsia" w:hAnsiTheme="minorEastAsia"/>
          <w:bCs/>
          <w:color w:val="000000" w:themeColor="text1"/>
          <w:sz w:val="24"/>
          <w:szCs w:val="24"/>
          <w14:textFill>
            <w14:solidFill>
              <w14:schemeClr w14:val="tx1"/>
            </w14:solidFill>
          </w14:textFill>
        </w:rPr>
        <w:t>淘宝网的数据特征</w:t>
      </w:r>
      <w:r>
        <w:rPr>
          <w:rFonts w:hint="eastAsia" w:cs="Times New Roman" w:asciiTheme="minorEastAsia" w:hAnsiTheme="minorEastAsia"/>
          <w:bCs/>
          <w:color w:val="000000" w:themeColor="text1"/>
          <w:sz w:val="24"/>
          <w:szCs w:val="24"/>
          <w14:textFill>
            <w14:solidFill>
              <w14:schemeClr w14:val="tx1"/>
            </w14:solidFill>
          </w14:textFill>
        </w:rPr>
        <w:tab/>
      </w:r>
    </w:p>
    <w:p>
      <w:pPr>
        <w:spacing w:line="400" w:lineRule="exact"/>
        <w:ind w:firstLine="960" w:firstLineChars="400"/>
        <w:rPr>
          <w:rFonts w:cs="Times New Roman" w:asciiTheme="minorEastAsia" w:hAnsiTheme="minorEastAsia"/>
          <w:bCs/>
          <w:color w:val="000000" w:themeColor="text1"/>
          <w:sz w:val="24"/>
          <w:szCs w:val="24"/>
          <w14:textFill>
            <w14:solidFill>
              <w14:schemeClr w14:val="tx1"/>
            </w14:solidFill>
          </w14:textFill>
        </w:rPr>
      </w:pPr>
      <w:r>
        <w:rPr>
          <w:rFonts w:hint="eastAsia" w:ascii="Times New Roman" w:hAnsi="宋体" w:eastAsia="宋体" w:cs="Times New Roman"/>
          <w:bCs/>
          <w:color w:val="000000" w:themeColor="text1"/>
          <w:sz w:val="24"/>
          <w:szCs w:val="24"/>
          <w14:textFill>
            <w14:solidFill>
              <w14:schemeClr w14:val="tx1"/>
            </w14:solidFill>
          </w14:textFill>
        </w:rPr>
        <w:t>4.2.2</w:t>
      </w:r>
      <w:r>
        <w:rPr>
          <w:rFonts w:hint="eastAsia" w:cs="Times New Roman" w:asciiTheme="minorEastAsia" w:hAnsiTheme="minorEastAsia"/>
          <w:bCs/>
          <w:color w:val="000000" w:themeColor="text1"/>
          <w:sz w:val="24"/>
          <w:szCs w:val="24"/>
          <w14:textFill>
            <w14:solidFill>
              <w14:schemeClr w14:val="tx1"/>
            </w14:solidFill>
          </w14:textFill>
        </w:rPr>
        <w:t>淘宝网数据仓库系统架构</w:t>
      </w:r>
      <w:r>
        <w:rPr>
          <w:rFonts w:hint="eastAsia" w:cs="Times New Roman" w:asciiTheme="minorEastAsia" w:hAnsiTheme="minorEastAsia"/>
          <w:bCs/>
          <w:color w:val="000000" w:themeColor="text1"/>
          <w:sz w:val="24"/>
          <w:szCs w:val="24"/>
          <w14:textFill>
            <w14:solidFill>
              <w14:schemeClr w14:val="tx1"/>
            </w14:solidFill>
          </w14:textFill>
        </w:rPr>
        <w:tab/>
      </w:r>
    </w:p>
    <w:p>
      <w:pPr>
        <w:spacing w:line="400" w:lineRule="exact"/>
        <w:ind w:firstLine="720" w:firstLineChars="300"/>
        <w:rPr>
          <w:rFonts w:cs="Times New Roman" w:asciiTheme="minorEastAsia" w:hAnsiTheme="minorEastAsia"/>
          <w:bCs/>
          <w:color w:val="000000" w:themeColor="text1"/>
          <w:sz w:val="24"/>
          <w:szCs w:val="24"/>
          <w14:textFill>
            <w14:solidFill>
              <w14:schemeClr w14:val="tx1"/>
            </w14:solidFill>
          </w14:textFill>
        </w:rPr>
      </w:pPr>
      <w:r>
        <w:rPr>
          <w:rFonts w:hint="eastAsia" w:ascii="Times New Roman" w:hAnsi="宋体" w:eastAsia="宋体" w:cs="Times New Roman"/>
          <w:bCs/>
          <w:color w:val="000000" w:themeColor="text1"/>
          <w:sz w:val="24"/>
          <w:szCs w:val="24"/>
          <w14:textFill>
            <w14:solidFill>
              <w14:schemeClr w14:val="tx1"/>
            </w14:solidFill>
          </w14:textFill>
        </w:rPr>
        <w:t>4.3</w:t>
      </w:r>
      <w:r>
        <w:rPr>
          <w:rFonts w:hint="eastAsia" w:cs="Times New Roman" w:asciiTheme="minorEastAsia" w:hAnsiTheme="minorEastAsia"/>
          <w:bCs/>
          <w:color w:val="000000" w:themeColor="text1"/>
          <w:sz w:val="24"/>
          <w:szCs w:val="24"/>
          <w14:textFill>
            <w14:solidFill>
              <w14:schemeClr w14:val="tx1"/>
            </w14:solidFill>
          </w14:textFill>
        </w:rPr>
        <w:t>淘宝网大数据驱动决策的过程</w:t>
      </w:r>
      <w:r>
        <w:rPr>
          <w:rFonts w:hint="eastAsia" w:cs="Times New Roman" w:asciiTheme="minorEastAsia" w:hAnsiTheme="minorEastAsia"/>
          <w:bCs/>
          <w:color w:val="000000" w:themeColor="text1"/>
          <w:sz w:val="24"/>
          <w:szCs w:val="24"/>
          <w14:textFill>
            <w14:solidFill>
              <w14:schemeClr w14:val="tx1"/>
            </w14:solidFill>
          </w14:textFill>
        </w:rPr>
        <w:tab/>
      </w:r>
    </w:p>
    <w:p>
      <w:pPr>
        <w:spacing w:line="400" w:lineRule="exact"/>
        <w:ind w:firstLine="960" w:firstLineChars="400"/>
        <w:rPr>
          <w:rFonts w:cs="Times New Roman" w:asciiTheme="minorEastAsia" w:hAnsiTheme="minorEastAsia"/>
          <w:bCs/>
          <w:color w:val="000000" w:themeColor="text1"/>
          <w:sz w:val="24"/>
          <w:szCs w:val="24"/>
          <w14:textFill>
            <w14:solidFill>
              <w14:schemeClr w14:val="tx1"/>
            </w14:solidFill>
          </w14:textFill>
        </w:rPr>
      </w:pPr>
      <w:r>
        <w:rPr>
          <w:rFonts w:hint="eastAsia" w:ascii="Times New Roman" w:hAnsi="宋体" w:eastAsia="宋体" w:cs="Times New Roman"/>
          <w:bCs/>
          <w:color w:val="000000" w:themeColor="text1"/>
          <w:sz w:val="24"/>
          <w:szCs w:val="24"/>
          <w14:textFill>
            <w14:solidFill>
              <w14:schemeClr w14:val="tx1"/>
            </w14:solidFill>
          </w14:textFill>
        </w:rPr>
        <w:t>4.3.1</w:t>
      </w:r>
      <w:r>
        <w:rPr>
          <w:rFonts w:hint="eastAsia" w:cs="Times New Roman" w:asciiTheme="minorEastAsia" w:hAnsiTheme="minorEastAsia"/>
          <w:bCs/>
          <w:color w:val="000000" w:themeColor="text1"/>
          <w:sz w:val="24"/>
          <w:szCs w:val="24"/>
          <w14:textFill>
            <w14:solidFill>
              <w14:schemeClr w14:val="tx1"/>
            </w14:solidFill>
          </w14:textFill>
        </w:rPr>
        <w:t>数据收集与审核</w:t>
      </w:r>
      <w:r>
        <w:rPr>
          <w:rFonts w:hint="eastAsia" w:cs="Times New Roman" w:asciiTheme="minorEastAsia" w:hAnsiTheme="minorEastAsia"/>
          <w:bCs/>
          <w:color w:val="000000" w:themeColor="text1"/>
          <w:sz w:val="24"/>
          <w:szCs w:val="24"/>
          <w14:textFill>
            <w14:solidFill>
              <w14:schemeClr w14:val="tx1"/>
            </w14:solidFill>
          </w14:textFill>
        </w:rPr>
        <w:tab/>
      </w:r>
    </w:p>
    <w:p>
      <w:pPr>
        <w:spacing w:line="400" w:lineRule="exact"/>
        <w:ind w:firstLine="960" w:firstLineChars="400"/>
        <w:rPr>
          <w:rFonts w:cs="Times New Roman" w:asciiTheme="minorEastAsia" w:hAnsiTheme="minorEastAsia"/>
          <w:bCs/>
          <w:color w:val="000000" w:themeColor="text1"/>
          <w:sz w:val="24"/>
          <w:szCs w:val="24"/>
          <w14:textFill>
            <w14:solidFill>
              <w14:schemeClr w14:val="tx1"/>
            </w14:solidFill>
          </w14:textFill>
        </w:rPr>
      </w:pPr>
      <w:r>
        <w:rPr>
          <w:rFonts w:hint="eastAsia" w:ascii="Times New Roman" w:hAnsi="宋体" w:eastAsia="宋体" w:cs="Times New Roman"/>
          <w:bCs/>
          <w:color w:val="000000" w:themeColor="text1"/>
          <w:sz w:val="24"/>
          <w:szCs w:val="24"/>
          <w14:textFill>
            <w14:solidFill>
              <w14:schemeClr w14:val="tx1"/>
            </w14:solidFill>
          </w14:textFill>
        </w:rPr>
        <w:t>4.3.2</w:t>
      </w:r>
      <w:r>
        <w:rPr>
          <w:rFonts w:hint="eastAsia" w:cs="Times New Roman" w:asciiTheme="minorEastAsia" w:hAnsiTheme="minorEastAsia"/>
          <w:bCs/>
          <w:color w:val="000000" w:themeColor="text1"/>
          <w:sz w:val="24"/>
          <w:szCs w:val="24"/>
          <w14:textFill>
            <w14:solidFill>
              <w14:schemeClr w14:val="tx1"/>
            </w14:solidFill>
          </w14:textFill>
        </w:rPr>
        <w:t>数据标准化管理</w:t>
      </w:r>
      <w:r>
        <w:rPr>
          <w:rFonts w:hint="eastAsia" w:cs="Times New Roman" w:asciiTheme="minorEastAsia" w:hAnsiTheme="minorEastAsia"/>
          <w:bCs/>
          <w:color w:val="000000" w:themeColor="text1"/>
          <w:sz w:val="24"/>
          <w:szCs w:val="24"/>
          <w14:textFill>
            <w14:solidFill>
              <w14:schemeClr w14:val="tx1"/>
            </w14:solidFill>
          </w14:textFill>
        </w:rPr>
        <w:tab/>
      </w:r>
    </w:p>
    <w:p>
      <w:pPr>
        <w:spacing w:line="400" w:lineRule="exact"/>
        <w:ind w:firstLine="960" w:firstLineChars="400"/>
        <w:rPr>
          <w:rFonts w:cs="Times New Roman" w:asciiTheme="minorEastAsia" w:hAnsiTheme="minorEastAsia"/>
          <w:bCs/>
          <w:color w:val="000000" w:themeColor="text1"/>
          <w:sz w:val="24"/>
          <w:szCs w:val="24"/>
          <w14:textFill>
            <w14:solidFill>
              <w14:schemeClr w14:val="tx1"/>
            </w14:solidFill>
          </w14:textFill>
        </w:rPr>
      </w:pPr>
      <w:r>
        <w:rPr>
          <w:rFonts w:hint="eastAsia" w:ascii="Times New Roman" w:hAnsi="宋体" w:eastAsia="宋体" w:cs="Times New Roman"/>
          <w:bCs/>
          <w:color w:val="000000" w:themeColor="text1"/>
          <w:sz w:val="24"/>
          <w:szCs w:val="24"/>
          <w14:textFill>
            <w14:solidFill>
              <w14:schemeClr w14:val="tx1"/>
            </w14:solidFill>
          </w14:textFill>
        </w:rPr>
        <w:t>4.3.3</w:t>
      </w:r>
      <w:r>
        <w:rPr>
          <w:rFonts w:hint="eastAsia" w:cs="Times New Roman" w:asciiTheme="minorEastAsia" w:hAnsiTheme="minorEastAsia"/>
          <w:bCs/>
          <w:color w:val="000000" w:themeColor="text1"/>
          <w:sz w:val="24"/>
          <w:szCs w:val="24"/>
          <w14:textFill>
            <w14:solidFill>
              <w14:schemeClr w14:val="tx1"/>
            </w14:solidFill>
          </w14:textFill>
        </w:rPr>
        <w:t>数据处理：实时计算架构和算法</w:t>
      </w:r>
      <w:r>
        <w:rPr>
          <w:rFonts w:hint="eastAsia" w:cs="Times New Roman" w:asciiTheme="minorEastAsia" w:hAnsiTheme="minorEastAsia"/>
          <w:bCs/>
          <w:color w:val="000000" w:themeColor="text1"/>
          <w:sz w:val="24"/>
          <w:szCs w:val="24"/>
          <w14:textFill>
            <w14:solidFill>
              <w14:schemeClr w14:val="tx1"/>
            </w14:solidFill>
          </w14:textFill>
        </w:rPr>
        <w:tab/>
      </w:r>
    </w:p>
    <w:p>
      <w:pPr>
        <w:spacing w:line="400" w:lineRule="exact"/>
        <w:ind w:firstLine="960" w:firstLineChars="400"/>
        <w:rPr>
          <w:rFonts w:cs="Times New Roman" w:asciiTheme="minorEastAsia" w:hAnsiTheme="minorEastAsia"/>
          <w:bCs/>
          <w:color w:val="000000" w:themeColor="text1"/>
          <w:sz w:val="24"/>
          <w:szCs w:val="24"/>
          <w14:textFill>
            <w14:solidFill>
              <w14:schemeClr w14:val="tx1"/>
            </w14:solidFill>
          </w14:textFill>
        </w:rPr>
      </w:pPr>
      <w:r>
        <w:rPr>
          <w:rFonts w:hint="eastAsia" w:ascii="Times New Roman" w:hAnsi="宋体" w:eastAsia="宋体" w:cs="Times New Roman"/>
          <w:bCs/>
          <w:color w:val="000000" w:themeColor="text1"/>
          <w:sz w:val="24"/>
          <w:szCs w:val="24"/>
          <w14:textFill>
            <w14:solidFill>
              <w14:schemeClr w14:val="tx1"/>
            </w14:solidFill>
          </w14:textFill>
        </w:rPr>
        <w:t>4.3.4</w:t>
      </w:r>
      <w:r>
        <w:rPr>
          <w:rFonts w:hint="eastAsia" w:cs="Times New Roman" w:asciiTheme="minorEastAsia" w:hAnsiTheme="minorEastAsia"/>
          <w:bCs/>
          <w:color w:val="000000" w:themeColor="text1"/>
          <w:sz w:val="24"/>
          <w:szCs w:val="24"/>
          <w14:textFill>
            <w14:solidFill>
              <w14:schemeClr w14:val="tx1"/>
            </w14:solidFill>
          </w14:textFill>
        </w:rPr>
        <w:t>数据分析与展现-生意参谋</w:t>
      </w:r>
      <w:r>
        <w:rPr>
          <w:rFonts w:hint="eastAsia" w:cs="Times New Roman" w:asciiTheme="minorEastAsia" w:hAnsiTheme="minorEastAsia"/>
          <w:bCs/>
          <w:color w:val="000000" w:themeColor="text1"/>
          <w:sz w:val="24"/>
          <w:szCs w:val="24"/>
          <w14:textFill>
            <w14:solidFill>
              <w14:schemeClr w14:val="tx1"/>
            </w14:solidFill>
          </w14:textFill>
        </w:rPr>
        <w:tab/>
      </w:r>
    </w:p>
    <w:p>
      <w:pPr>
        <w:spacing w:line="400" w:lineRule="exact"/>
        <w:ind w:firstLine="960" w:firstLineChars="400"/>
        <w:rPr>
          <w:rFonts w:cs="Times New Roman" w:asciiTheme="minorEastAsia" w:hAnsiTheme="minorEastAsia"/>
          <w:bCs/>
          <w:color w:val="000000" w:themeColor="text1"/>
          <w:sz w:val="24"/>
          <w:szCs w:val="24"/>
          <w14:textFill>
            <w14:solidFill>
              <w14:schemeClr w14:val="tx1"/>
            </w14:solidFill>
          </w14:textFill>
        </w:rPr>
      </w:pPr>
      <w:r>
        <w:rPr>
          <w:rFonts w:hint="eastAsia" w:ascii="Times New Roman" w:hAnsi="宋体" w:eastAsia="宋体" w:cs="Times New Roman"/>
          <w:bCs/>
          <w:color w:val="000000" w:themeColor="text1"/>
          <w:sz w:val="24"/>
          <w:szCs w:val="24"/>
          <w14:textFill>
            <w14:solidFill>
              <w14:schemeClr w14:val="tx1"/>
            </w14:solidFill>
          </w14:textFill>
        </w:rPr>
        <w:t>4.3.5</w:t>
      </w:r>
      <w:r>
        <w:rPr>
          <w:rFonts w:hint="eastAsia" w:cs="Times New Roman" w:asciiTheme="minorEastAsia" w:hAnsiTheme="minorEastAsia"/>
          <w:bCs/>
          <w:color w:val="000000" w:themeColor="text1"/>
          <w:sz w:val="24"/>
          <w:szCs w:val="24"/>
          <w14:textFill>
            <w14:solidFill>
              <w14:schemeClr w14:val="tx1"/>
            </w14:solidFill>
          </w14:textFill>
        </w:rPr>
        <w:t>数据应用与交流结果</w:t>
      </w:r>
      <w:r>
        <w:rPr>
          <w:rFonts w:hint="eastAsia" w:cs="Times New Roman" w:asciiTheme="minorEastAsia" w:hAnsiTheme="minorEastAsia"/>
          <w:bCs/>
          <w:color w:val="000000" w:themeColor="text1"/>
          <w:sz w:val="24"/>
          <w:szCs w:val="24"/>
          <w14:textFill>
            <w14:solidFill>
              <w14:schemeClr w14:val="tx1"/>
            </w14:solidFill>
          </w14:textFill>
        </w:rPr>
        <w:tab/>
      </w:r>
    </w:p>
    <w:p>
      <w:pPr>
        <w:spacing w:line="400" w:lineRule="exact"/>
        <w:ind w:firstLine="420"/>
        <w:rPr>
          <w:rFonts w:cs="Times New Roman" w:asciiTheme="minorEastAsia" w:hAnsiTheme="minorEastAsia"/>
          <w:bCs/>
          <w:color w:val="000000" w:themeColor="text1"/>
          <w:sz w:val="24"/>
          <w:szCs w:val="24"/>
          <w14:textFill>
            <w14:solidFill>
              <w14:schemeClr w14:val="tx1"/>
            </w14:solidFill>
          </w14:textFill>
        </w:rPr>
      </w:pPr>
      <w:r>
        <w:rPr>
          <w:rFonts w:hint="eastAsia" w:cs="Times New Roman" w:asciiTheme="minorEastAsia" w:hAnsiTheme="minorEastAsia"/>
          <w:bCs/>
          <w:color w:val="000000" w:themeColor="text1"/>
          <w:sz w:val="24"/>
          <w:szCs w:val="24"/>
          <w14:textFill>
            <w14:solidFill>
              <w14:schemeClr w14:val="tx1"/>
            </w14:solidFill>
          </w14:textFill>
        </w:rPr>
        <w:t>第五章  推动大数据时代财务管理发展的措施</w:t>
      </w:r>
      <w:r>
        <w:rPr>
          <w:rFonts w:hint="eastAsia" w:cs="Times New Roman" w:asciiTheme="minorEastAsia" w:hAnsiTheme="minorEastAsia"/>
          <w:bCs/>
          <w:color w:val="000000" w:themeColor="text1"/>
          <w:sz w:val="24"/>
          <w:szCs w:val="24"/>
          <w14:textFill>
            <w14:solidFill>
              <w14:schemeClr w14:val="tx1"/>
            </w14:solidFill>
          </w14:textFill>
        </w:rPr>
        <w:tab/>
      </w:r>
    </w:p>
    <w:p>
      <w:pPr>
        <w:spacing w:line="400" w:lineRule="exact"/>
        <w:ind w:firstLine="720" w:firstLineChars="300"/>
        <w:rPr>
          <w:rFonts w:cs="Times New Roman" w:asciiTheme="minorEastAsia" w:hAnsiTheme="minorEastAsia"/>
          <w:bCs/>
          <w:color w:val="000000" w:themeColor="text1"/>
          <w:sz w:val="24"/>
          <w:szCs w:val="24"/>
          <w14:textFill>
            <w14:solidFill>
              <w14:schemeClr w14:val="tx1"/>
            </w14:solidFill>
          </w14:textFill>
        </w:rPr>
      </w:pPr>
      <w:r>
        <w:rPr>
          <w:rFonts w:hint="eastAsia" w:ascii="Times New Roman" w:hAnsi="宋体" w:eastAsia="宋体" w:cs="Times New Roman"/>
          <w:bCs/>
          <w:color w:val="000000" w:themeColor="text1"/>
          <w:sz w:val="24"/>
          <w:szCs w:val="24"/>
          <w14:textFill>
            <w14:solidFill>
              <w14:schemeClr w14:val="tx1"/>
            </w14:solidFill>
          </w14:textFill>
        </w:rPr>
        <w:t>5.1</w:t>
      </w:r>
      <w:r>
        <w:rPr>
          <w:rFonts w:hint="eastAsia" w:cs="Times New Roman" w:asciiTheme="minorEastAsia" w:hAnsiTheme="minorEastAsia"/>
          <w:bCs/>
          <w:color w:val="000000" w:themeColor="text1"/>
          <w:sz w:val="24"/>
          <w:szCs w:val="24"/>
          <w14:textFill>
            <w14:solidFill>
              <w14:schemeClr w14:val="tx1"/>
            </w14:solidFill>
          </w14:textFill>
        </w:rPr>
        <w:t>加强大数据财务管理的信息化建设</w:t>
      </w:r>
      <w:r>
        <w:rPr>
          <w:rFonts w:hint="eastAsia" w:cs="Times New Roman" w:asciiTheme="minorEastAsia" w:hAnsiTheme="minorEastAsia"/>
          <w:bCs/>
          <w:color w:val="000000" w:themeColor="text1"/>
          <w:sz w:val="24"/>
          <w:szCs w:val="24"/>
          <w14:textFill>
            <w14:solidFill>
              <w14:schemeClr w14:val="tx1"/>
            </w14:solidFill>
          </w14:textFill>
        </w:rPr>
        <w:tab/>
      </w:r>
    </w:p>
    <w:p>
      <w:pPr>
        <w:spacing w:line="400" w:lineRule="exact"/>
        <w:ind w:firstLine="720" w:firstLineChars="300"/>
        <w:rPr>
          <w:rFonts w:cs="Times New Roman" w:asciiTheme="minorEastAsia" w:hAnsiTheme="minorEastAsia"/>
          <w:bCs/>
          <w:color w:val="000000" w:themeColor="text1"/>
          <w:sz w:val="24"/>
          <w:szCs w:val="24"/>
          <w14:textFill>
            <w14:solidFill>
              <w14:schemeClr w14:val="tx1"/>
            </w14:solidFill>
          </w14:textFill>
        </w:rPr>
      </w:pPr>
      <w:r>
        <w:rPr>
          <w:rFonts w:hint="eastAsia" w:ascii="Times New Roman" w:hAnsi="宋体" w:eastAsia="宋体" w:cs="Times New Roman"/>
          <w:bCs/>
          <w:color w:val="000000" w:themeColor="text1"/>
          <w:sz w:val="24"/>
          <w:szCs w:val="24"/>
          <w14:textFill>
            <w14:solidFill>
              <w14:schemeClr w14:val="tx1"/>
            </w14:solidFill>
          </w14:textFill>
        </w:rPr>
        <w:t>5.2</w:t>
      </w:r>
      <w:r>
        <w:rPr>
          <w:rFonts w:hint="eastAsia" w:cs="Times New Roman" w:asciiTheme="minorEastAsia" w:hAnsiTheme="minorEastAsia"/>
          <w:bCs/>
          <w:color w:val="000000" w:themeColor="text1"/>
          <w:sz w:val="24"/>
          <w:szCs w:val="24"/>
          <w14:textFill>
            <w14:solidFill>
              <w14:schemeClr w14:val="tx1"/>
            </w14:solidFill>
          </w14:textFill>
        </w:rPr>
        <w:t>加强大数据财务管理人才队伍建设</w:t>
      </w:r>
      <w:r>
        <w:rPr>
          <w:rFonts w:hint="eastAsia" w:cs="Times New Roman" w:asciiTheme="minorEastAsia" w:hAnsiTheme="minorEastAsia"/>
          <w:bCs/>
          <w:color w:val="000000" w:themeColor="text1"/>
          <w:sz w:val="24"/>
          <w:szCs w:val="24"/>
          <w14:textFill>
            <w14:solidFill>
              <w14:schemeClr w14:val="tx1"/>
            </w14:solidFill>
          </w14:textFill>
        </w:rPr>
        <w:tab/>
      </w:r>
    </w:p>
    <w:p>
      <w:pPr>
        <w:spacing w:line="400" w:lineRule="exact"/>
        <w:ind w:firstLine="720" w:firstLineChars="300"/>
        <w:rPr>
          <w:rFonts w:cs="Times New Roman" w:asciiTheme="minorEastAsia" w:hAnsiTheme="minorEastAsia"/>
          <w:bCs/>
          <w:color w:val="000000" w:themeColor="text1"/>
          <w:sz w:val="24"/>
          <w:szCs w:val="24"/>
          <w14:textFill>
            <w14:solidFill>
              <w14:schemeClr w14:val="tx1"/>
            </w14:solidFill>
          </w14:textFill>
        </w:rPr>
      </w:pPr>
      <w:r>
        <w:rPr>
          <w:rFonts w:hint="eastAsia" w:ascii="Times New Roman" w:hAnsi="宋体" w:eastAsia="宋体" w:cs="Times New Roman"/>
          <w:bCs/>
          <w:color w:val="000000" w:themeColor="text1"/>
          <w:sz w:val="24"/>
          <w:szCs w:val="24"/>
          <w14:textFill>
            <w14:solidFill>
              <w14:schemeClr w14:val="tx1"/>
            </w14:solidFill>
          </w14:textFill>
        </w:rPr>
        <w:t>5.3</w:t>
      </w:r>
      <w:r>
        <w:rPr>
          <w:rFonts w:hint="eastAsia" w:cs="Times New Roman" w:asciiTheme="minorEastAsia" w:hAnsiTheme="minorEastAsia"/>
          <w:bCs/>
          <w:color w:val="000000" w:themeColor="text1"/>
          <w:sz w:val="24"/>
          <w:szCs w:val="24"/>
          <w14:textFill>
            <w14:solidFill>
              <w14:schemeClr w14:val="tx1"/>
            </w14:solidFill>
          </w14:textFill>
        </w:rPr>
        <w:t>设立单独的大数据财务管理机构</w:t>
      </w:r>
      <w:r>
        <w:rPr>
          <w:rFonts w:hint="eastAsia" w:cs="Times New Roman" w:asciiTheme="minorEastAsia" w:hAnsiTheme="minorEastAsia"/>
          <w:bCs/>
          <w:color w:val="000000" w:themeColor="text1"/>
          <w:sz w:val="24"/>
          <w:szCs w:val="24"/>
          <w14:textFill>
            <w14:solidFill>
              <w14:schemeClr w14:val="tx1"/>
            </w14:solidFill>
          </w14:textFill>
        </w:rPr>
        <w:tab/>
      </w:r>
    </w:p>
    <w:p>
      <w:pPr>
        <w:spacing w:line="400" w:lineRule="exact"/>
        <w:ind w:firstLine="720" w:firstLineChars="300"/>
        <w:rPr>
          <w:rFonts w:cs="Times New Roman" w:asciiTheme="minorEastAsia" w:hAnsiTheme="minorEastAsia"/>
          <w:bCs/>
          <w:color w:val="000000" w:themeColor="text1"/>
          <w:sz w:val="24"/>
          <w:szCs w:val="24"/>
          <w14:textFill>
            <w14:solidFill>
              <w14:schemeClr w14:val="tx1"/>
            </w14:solidFill>
          </w14:textFill>
        </w:rPr>
      </w:pPr>
      <w:r>
        <w:rPr>
          <w:rFonts w:hint="eastAsia" w:ascii="Times New Roman" w:hAnsi="宋体" w:eastAsia="宋体" w:cs="Times New Roman"/>
          <w:bCs/>
          <w:color w:val="000000" w:themeColor="text1"/>
          <w:sz w:val="24"/>
          <w:szCs w:val="24"/>
          <w14:textFill>
            <w14:solidFill>
              <w14:schemeClr w14:val="tx1"/>
            </w14:solidFill>
          </w14:textFill>
        </w:rPr>
        <w:t>5.4</w:t>
      </w:r>
      <w:r>
        <w:rPr>
          <w:rFonts w:hint="eastAsia" w:cs="Times New Roman" w:asciiTheme="minorEastAsia" w:hAnsiTheme="minorEastAsia"/>
          <w:bCs/>
          <w:color w:val="000000" w:themeColor="text1"/>
          <w:sz w:val="24"/>
          <w:szCs w:val="24"/>
          <w14:textFill>
            <w14:solidFill>
              <w14:schemeClr w14:val="tx1"/>
            </w14:solidFill>
          </w14:textFill>
        </w:rPr>
        <w:t>加强大数据财务管理决策体系建设</w:t>
      </w:r>
      <w:r>
        <w:rPr>
          <w:rFonts w:hint="eastAsia" w:cs="Times New Roman" w:asciiTheme="minorEastAsia" w:hAnsiTheme="minorEastAsia"/>
          <w:bCs/>
          <w:color w:val="000000" w:themeColor="text1"/>
          <w:sz w:val="24"/>
          <w:szCs w:val="24"/>
          <w14:textFill>
            <w14:solidFill>
              <w14:schemeClr w14:val="tx1"/>
            </w14:solidFill>
          </w14:textFill>
        </w:rPr>
        <w:tab/>
      </w:r>
    </w:p>
    <w:p>
      <w:pPr>
        <w:spacing w:line="400" w:lineRule="exact"/>
        <w:ind w:firstLine="720" w:firstLineChars="300"/>
        <w:rPr>
          <w:rFonts w:cs="Times New Roman" w:asciiTheme="minorEastAsia" w:hAnsiTheme="minorEastAsia"/>
          <w:bCs/>
          <w:color w:val="000000" w:themeColor="text1"/>
          <w:sz w:val="24"/>
          <w:szCs w:val="24"/>
          <w14:textFill>
            <w14:solidFill>
              <w14:schemeClr w14:val="tx1"/>
            </w14:solidFill>
          </w14:textFill>
        </w:rPr>
      </w:pPr>
      <w:r>
        <w:rPr>
          <w:rFonts w:hint="eastAsia" w:ascii="Times New Roman" w:hAnsi="宋体" w:eastAsia="宋体" w:cs="Times New Roman"/>
          <w:bCs/>
          <w:color w:val="000000" w:themeColor="text1"/>
          <w:sz w:val="24"/>
          <w:szCs w:val="24"/>
          <w14:textFill>
            <w14:solidFill>
              <w14:schemeClr w14:val="tx1"/>
            </w14:solidFill>
          </w14:textFill>
        </w:rPr>
        <w:t>5.5</w:t>
      </w:r>
      <w:r>
        <w:rPr>
          <w:rFonts w:hint="eastAsia" w:cs="Times New Roman" w:asciiTheme="minorEastAsia" w:hAnsiTheme="minorEastAsia"/>
          <w:bCs/>
          <w:color w:val="000000" w:themeColor="text1"/>
          <w:sz w:val="24"/>
          <w:szCs w:val="24"/>
          <w14:textFill>
            <w14:solidFill>
              <w14:schemeClr w14:val="tx1"/>
            </w14:solidFill>
          </w14:textFill>
        </w:rPr>
        <w:t>加大创新力度，迎接新时代挑战</w:t>
      </w:r>
      <w:r>
        <w:rPr>
          <w:rFonts w:hint="eastAsia" w:cs="Times New Roman" w:asciiTheme="minorEastAsia" w:hAnsiTheme="minorEastAsia"/>
          <w:bCs/>
          <w:color w:val="000000" w:themeColor="text1"/>
          <w:sz w:val="24"/>
          <w:szCs w:val="24"/>
          <w14:textFill>
            <w14:solidFill>
              <w14:schemeClr w14:val="tx1"/>
            </w14:solidFill>
          </w14:textFill>
        </w:rPr>
        <w:tab/>
      </w:r>
    </w:p>
    <w:p>
      <w:pPr>
        <w:spacing w:line="400" w:lineRule="exact"/>
        <w:ind w:firstLine="420"/>
        <w:rPr>
          <w:rFonts w:cs="Times New Roman" w:asciiTheme="minorEastAsia" w:hAnsiTheme="minorEastAsia"/>
          <w:bCs/>
          <w:color w:val="000000" w:themeColor="text1"/>
          <w:sz w:val="24"/>
          <w:szCs w:val="24"/>
          <w14:textFill>
            <w14:solidFill>
              <w14:schemeClr w14:val="tx1"/>
            </w14:solidFill>
          </w14:textFill>
        </w:rPr>
      </w:pPr>
      <w:r>
        <w:rPr>
          <w:rFonts w:hint="eastAsia" w:cs="Times New Roman" w:asciiTheme="minorEastAsia" w:hAnsiTheme="minorEastAsia"/>
          <w:bCs/>
          <w:color w:val="000000" w:themeColor="text1"/>
          <w:sz w:val="24"/>
          <w:szCs w:val="24"/>
          <w14:textFill>
            <w14:solidFill>
              <w14:schemeClr w14:val="tx1"/>
            </w14:solidFill>
          </w14:textFill>
        </w:rPr>
        <w:t>第六章  研究结论及展望</w:t>
      </w:r>
      <w:r>
        <w:rPr>
          <w:rFonts w:hint="eastAsia" w:cs="Times New Roman" w:asciiTheme="minorEastAsia" w:hAnsiTheme="minorEastAsia"/>
          <w:bCs/>
          <w:color w:val="000000" w:themeColor="text1"/>
          <w:sz w:val="24"/>
          <w:szCs w:val="24"/>
          <w14:textFill>
            <w14:solidFill>
              <w14:schemeClr w14:val="tx1"/>
            </w14:solidFill>
          </w14:textFill>
        </w:rPr>
        <w:tab/>
      </w:r>
    </w:p>
    <w:p>
      <w:pPr>
        <w:spacing w:line="400" w:lineRule="exact"/>
        <w:ind w:firstLine="720" w:firstLineChars="300"/>
        <w:rPr>
          <w:rFonts w:ascii="Times New Roman" w:hAnsi="宋体" w:eastAsia="宋体" w:cs="Times New Roman"/>
          <w:bCs/>
          <w:color w:val="000000" w:themeColor="text1"/>
          <w:sz w:val="24"/>
          <w:szCs w:val="24"/>
          <w14:textFill>
            <w14:solidFill>
              <w14:schemeClr w14:val="tx1"/>
            </w14:solidFill>
          </w14:textFill>
        </w:rPr>
      </w:pPr>
      <w:r>
        <w:rPr>
          <w:rFonts w:hint="eastAsia" w:ascii="Times New Roman" w:hAnsi="宋体" w:eastAsia="宋体" w:cs="Times New Roman"/>
          <w:bCs/>
          <w:color w:val="000000" w:themeColor="text1"/>
          <w:sz w:val="24"/>
          <w:szCs w:val="24"/>
          <w14:textFill>
            <w14:solidFill>
              <w14:schemeClr w14:val="tx1"/>
            </w14:solidFill>
          </w14:textFill>
        </w:rPr>
        <w:t>6.1研究结论</w:t>
      </w:r>
      <w:r>
        <w:rPr>
          <w:rFonts w:hint="eastAsia" w:ascii="Times New Roman" w:hAnsi="宋体" w:eastAsia="宋体" w:cs="Times New Roman"/>
          <w:bCs/>
          <w:color w:val="000000" w:themeColor="text1"/>
          <w:sz w:val="24"/>
          <w:szCs w:val="24"/>
          <w14:textFill>
            <w14:solidFill>
              <w14:schemeClr w14:val="tx1"/>
            </w14:solidFill>
          </w14:textFill>
        </w:rPr>
        <w:tab/>
      </w:r>
    </w:p>
    <w:p>
      <w:pPr>
        <w:spacing w:line="400" w:lineRule="exact"/>
        <w:ind w:firstLine="720" w:firstLineChars="300"/>
        <w:rPr>
          <w:rFonts w:hint="eastAsia" w:eastAsia="黑体"/>
          <w:sz w:val="28"/>
        </w:rPr>
      </w:pPr>
      <w:r>
        <w:rPr>
          <w:rFonts w:hint="eastAsia" w:ascii="Times New Roman" w:hAnsi="宋体" w:eastAsia="宋体" w:cs="Times New Roman"/>
          <w:bCs/>
          <w:color w:val="000000" w:themeColor="text1"/>
          <w:sz w:val="24"/>
          <w:szCs w:val="24"/>
          <w14:textFill>
            <w14:solidFill>
              <w14:schemeClr w14:val="tx1"/>
            </w14:solidFill>
          </w14:textFill>
        </w:rPr>
        <w:t>6.2不足及展望</w:t>
      </w:r>
      <w:r>
        <w:rPr>
          <w:rFonts w:hint="eastAsia" w:cs="Times New Roman" w:asciiTheme="minorEastAsia" w:hAnsiTheme="minorEastAsia"/>
          <w:bCs/>
          <w:color w:val="000000" w:themeColor="text1"/>
          <w:sz w:val="24"/>
          <w:szCs w:val="24"/>
          <w14:textFill>
            <w14:solidFill>
              <w14:schemeClr w14:val="tx1"/>
            </w14:solidFill>
          </w14:textFill>
        </w:rPr>
        <w:tab/>
      </w:r>
    </w:p>
    <w:p>
      <w:pPr>
        <w:adjustRightInd w:val="0"/>
        <w:snapToGrid w:val="0"/>
        <w:spacing w:line="300" w:lineRule="auto"/>
        <w:rPr>
          <w:rFonts w:eastAsia="黑体"/>
          <w:szCs w:val="21"/>
        </w:rPr>
      </w:pPr>
      <w:r>
        <w:rPr>
          <w:rFonts w:hint="eastAsia" w:eastAsia="黑体"/>
          <w:sz w:val="28"/>
        </w:rPr>
        <w:t>进度安排：</w:t>
      </w:r>
    </w:p>
    <w:p>
      <w:pPr>
        <w:spacing w:line="300" w:lineRule="auto"/>
        <w:ind w:right="105" w:rightChars="50" w:firstLine="480" w:firstLineChars="200"/>
        <w:outlineLvl w:val="0"/>
        <w:rPr>
          <w:rFonts w:ascii="宋体" w:hAnsi="宋体" w:cs="宋体"/>
          <w:bCs/>
          <w:sz w:val="24"/>
          <w:szCs w:val="24"/>
        </w:rPr>
      </w:pPr>
      <w:r>
        <w:rPr>
          <w:rFonts w:hint="eastAsia" w:ascii="宋体" w:hAnsi="宋体" w:cs="宋体"/>
          <w:bCs/>
          <w:sz w:val="24"/>
          <w:szCs w:val="24"/>
        </w:rPr>
        <w:t xml:space="preserve"> </w:t>
      </w:r>
      <w:bookmarkStart w:id="0" w:name="_Toc451177691"/>
      <w:bookmarkStart w:id="1" w:name="_Toc450392352"/>
      <w:bookmarkStart w:id="2" w:name="_Toc451341215"/>
      <w:bookmarkStart w:id="3" w:name="_Toc450127700"/>
      <w:r>
        <w:rPr>
          <w:rFonts w:hint="eastAsia" w:ascii="宋体" w:hAnsi="宋体" w:cs="宋体"/>
          <w:bCs/>
          <w:sz w:val="24"/>
          <w:szCs w:val="24"/>
        </w:rPr>
        <w:t xml:space="preserve"> 2017.1.1～10            论文选题</w:t>
      </w:r>
      <w:bookmarkEnd w:id="0"/>
      <w:bookmarkEnd w:id="1"/>
      <w:bookmarkEnd w:id="2"/>
      <w:bookmarkEnd w:id="3"/>
    </w:p>
    <w:p>
      <w:pPr>
        <w:spacing w:line="300" w:lineRule="auto"/>
        <w:ind w:right="105" w:rightChars="50" w:firstLine="480" w:firstLineChars="200"/>
        <w:outlineLvl w:val="0"/>
        <w:rPr>
          <w:rFonts w:hint="eastAsia" w:ascii="宋体" w:hAnsi="宋体" w:cs="宋体"/>
          <w:bCs/>
          <w:sz w:val="24"/>
          <w:szCs w:val="24"/>
        </w:rPr>
      </w:pPr>
      <w:r>
        <w:rPr>
          <w:rFonts w:hint="eastAsia" w:ascii="宋体" w:hAnsi="宋体" w:cs="宋体"/>
          <w:bCs/>
          <w:sz w:val="24"/>
          <w:szCs w:val="24"/>
        </w:rPr>
        <w:t xml:space="preserve"> </w:t>
      </w:r>
      <w:bookmarkStart w:id="4" w:name="_Toc450392353"/>
      <w:bookmarkStart w:id="5" w:name="_Toc450127701"/>
      <w:bookmarkStart w:id="6" w:name="_Toc451177692"/>
      <w:bookmarkStart w:id="7" w:name="_Toc451341216"/>
      <w:r>
        <w:rPr>
          <w:rFonts w:hint="eastAsia" w:ascii="宋体" w:hAnsi="宋体" w:cs="宋体"/>
          <w:bCs/>
          <w:sz w:val="24"/>
          <w:szCs w:val="24"/>
        </w:rPr>
        <w:t xml:space="preserve"> 2017.1.11～20           指导老师下达任务书</w:t>
      </w:r>
    </w:p>
    <w:p>
      <w:pPr>
        <w:spacing w:line="300" w:lineRule="auto"/>
        <w:ind w:right="105" w:rightChars="50" w:firstLine="480" w:firstLineChars="200"/>
        <w:outlineLvl w:val="0"/>
        <w:rPr>
          <w:rFonts w:hint="eastAsia" w:ascii="宋体" w:hAnsi="宋体" w:cs="宋体"/>
          <w:bCs/>
          <w:sz w:val="24"/>
          <w:szCs w:val="24"/>
        </w:rPr>
      </w:pPr>
      <w:r>
        <w:rPr>
          <w:rFonts w:hint="eastAsia" w:ascii="宋体" w:hAnsi="宋体" w:cs="宋体"/>
          <w:bCs/>
          <w:sz w:val="24"/>
          <w:szCs w:val="24"/>
        </w:rPr>
        <w:t xml:space="preserve">  2017.1.21～2.28         查找资料，完成开题报告</w:t>
      </w:r>
      <w:bookmarkEnd w:id="4"/>
      <w:bookmarkEnd w:id="5"/>
      <w:bookmarkEnd w:id="6"/>
      <w:bookmarkEnd w:id="7"/>
    </w:p>
    <w:p>
      <w:pPr>
        <w:spacing w:line="300" w:lineRule="auto"/>
        <w:ind w:right="105" w:rightChars="50" w:firstLine="480" w:firstLineChars="200"/>
        <w:outlineLvl w:val="0"/>
        <w:rPr>
          <w:rFonts w:hint="eastAsia" w:ascii="宋体" w:hAnsi="宋体" w:cs="宋体"/>
          <w:bCs/>
          <w:sz w:val="24"/>
          <w:szCs w:val="24"/>
        </w:rPr>
      </w:pPr>
      <w:r>
        <w:rPr>
          <w:rFonts w:hint="eastAsia" w:ascii="宋体" w:hAnsi="宋体" w:cs="宋体"/>
          <w:bCs/>
          <w:sz w:val="24"/>
          <w:szCs w:val="24"/>
        </w:rPr>
        <w:t xml:space="preserve"> </w:t>
      </w:r>
      <w:bookmarkStart w:id="8" w:name="_Toc451341217"/>
      <w:bookmarkStart w:id="9" w:name="_Toc450127702"/>
      <w:bookmarkStart w:id="10" w:name="_Toc451177693"/>
      <w:bookmarkStart w:id="11" w:name="_Toc450392354"/>
      <w:r>
        <w:rPr>
          <w:rFonts w:hint="eastAsia" w:ascii="宋体" w:hAnsi="宋体" w:cs="宋体"/>
          <w:bCs/>
          <w:sz w:val="24"/>
          <w:szCs w:val="24"/>
        </w:rPr>
        <w:t xml:space="preserve"> 2017.3.1～5.10          论文写作</w:t>
      </w:r>
      <w:bookmarkEnd w:id="8"/>
      <w:bookmarkEnd w:id="9"/>
      <w:bookmarkEnd w:id="10"/>
      <w:bookmarkEnd w:id="11"/>
    </w:p>
    <w:p>
      <w:pPr>
        <w:spacing w:line="300" w:lineRule="auto"/>
        <w:ind w:right="105" w:rightChars="50" w:firstLine="720" w:firstLineChars="300"/>
        <w:outlineLvl w:val="0"/>
        <w:rPr>
          <w:rFonts w:ascii="宋体" w:hAnsi="宋体" w:cs="宋体"/>
          <w:bCs/>
          <w:sz w:val="24"/>
          <w:szCs w:val="24"/>
        </w:rPr>
      </w:pPr>
      <w:r>
        <w:rPr>
          <w:rFonts w:hint="eastAsia" w:ascii="宋体" w:hAnsi="宋体" w:cs="宋体"/>
          <w:bCs/>
          <w:sz w:val="24"/>
          <w:szCs w:val="24"/>
        </w:rPr>
        <w:t>2017.4.1～15            中期检查</w:t>
      </w:r>
    </w:p>
    <w:p>
      <w:pPr>
        <w:spacing w:line="300" w:lineRule="auto"/>
        <w:ind w:right="105" w:rightChars="50" w:firstLine="480" w:firstLineChars="200"/>
        <w:outlineLvl w:val="0"/>
        <w:rPr>
          <w:rFonts w:ascii="宋体" w:hAnsi="宋体" w:cs="宋体"/>
          <w:bCs/>
          <w:sz w:val="24"/>
          <w:szCs w:val="24"/>
        </w:rPr>
      </w:pPr>
      <w:r>
        <w:rPr>
          <w:rFonts w:hint="eastAsia" w:ascii="宋体" w:hAnsi="宋体" w:cs="宋体"/>
          <w:bCs/>
          <w:sz w:val="24"/>
          <w:szCs w:val="24"/>
        </w:rPr>
        <w:t xml:space="preserve"> </w:t>
      </w:r>
      <w:bookmarkStart w:id="12" w:name="_Toc450127704"/>
      <w:bookmarkStart w:id="13" w:name="_Toc450392356"/>
      <w:bookmarkStart w:id="14" w:name="_Toc451341219"/>
      <w:bookmarkStart w:id="15" w:name="_Toc451177695"/>
      <w:r>
        <w:rPr>
          <w:rFonts w:hint="eastAsia" w:ascii="宋体" w:hAnsi="宋体" w:cs="宋体"/>
          <w:bCs/>
          <w:sz w:val="24"/>
          <w:szCs w:val="24"/>
        </w:rPr>
        <w:t xml:space="preserve"> 2017.5.12～15           论文答辩</w:t>
      </w:r>
      <w:bookmarkEnd w:id="12"/>
      <w:bookmarkEnd w:id="13"/>
      <w:bookmarkEnd w:id="14"/>
      <w:bookmarkEnd w:id="15"/>
    </w:p>
    <w:p>
      <w:pPr>
        <w:adjustRightInd w:val="0"/>
        <w:snapToGrid w:val="0"/>
        <w:rPr>
          <w:rFonts w:hint="eastAsia" w:ascii="宋体" w:hAnsi="宋体"/>
          <w:b/>
          <w:sz w:val="28"/>
        </w:rPr>
      </w:pPr>
      <w:r>
        <w:rPr>
          <w:rFonts w:hint="eastAsia" w:ascii="宋体" w:hAnsi="宋体"/>
          <w:b/>
          <w:sz w:val="28"/>
        </w:rPr>
        <w:t>主要参考文献和书目：</w:t>
      </w:r>
    </w:p>
    <w:p>
      <w:pPr>
        <w:adjustRightInd w:val="0"/>
        <w:snapToGrid w:val="0"/>
        <w:spacing w:line="240" w:lineRule="auto"/>
        <w:rPr>
          <w:rFonts w:hint="eastAsia" w:ascii="宋体" w:hAnsi="宋体" w:eastAsia="宋体" w:cs="宋体"/>
          <w:sz w:val="24"/>
          <w:szCs w:val="24"/>
        </w:rPr>
      </w:pPr>
      <w:r>
        <w:rPr>
          <w:rFonts w:hint="eastAsia" w:ascii="宋体" w:hAnsi="宋体" w:cs="宋体"/>
          <w:sz w:val="24"/>
          <w:szCs w:val="24"/>
          <w:bdr w:val="none" w:color="auto" w:sz="0" w:space="0"/>
          <w:lang w:val="en-US" w:eastAsia="zh-CN"/>
        </w:rPr>
        <w:t>[1]</w:t>
      </w:r>
      <w:r>
        <w:rPr>
          <w:rFonts w:hint="eastAsia" w:ascii="宋体" w:hAnsi="宋体" w:eastAsia="宋体" w:cs="宋体"/>
          <w:sz w:val="24"/>
          <w:szCs w:val="24"/>
          <w:bdr w:val="none" w:color="auto" w:sz="0" w:space="0"/>
        </w:rPr>
        <w:t>唐洋,阳秋林,张彩平. 环境会计研究的现状与未来[J]. 审计与经济研究,2009,(01):81-86.</w:t>
      </w:r>
    </w:p>
    <w:p>
      <w:pPr>
        <w:adjustRightInd w:val="0"/>
        <w:snapToGrid w:val="0"/>
        <w:spacing w:line="240" w:lineRule="auto"/>
        <w:rPr>
          <w:rFonts w:hint="eastAsia" w:ascii="宋体" w:hAnsi="宋体" w:eastAsia="宋体" w:cs="宋体"/>
          <w:sz w:val="24"/>
          <w:szCs w:val="24"/>
          <w:bdr w:val="none" w:color="auto" w:sz="0" w:space="0"/>
        </w:rPr>
      </w:pPr>
      <w:r>
        <w:rPr>
          <w:rFonts w:hint="eastAsia" w:ascii="宋体" w:hAnsi="宋体" w:cs="宋体"/>
          <w:sz w:val="24"/>
          <w:szCs w:val="24"/>
          <w:bdr w:val="none" w:color="auto" w:sz="0" w:space="0"/>
          <w:lang w:val="en-US" w:eastAsia="zh-CN"/>
        </w:rPr>
        <w:t>[2]</w:t>
      </w:r>
      <w:r>
        <w:rPr>
          <w:rFonts w:hint="eastAsia" w:ascii="宋体" w:hAnsi="宋体" w:eastAsia="宋体" w:cs="宋体"/>
          <w:sz w:val="24"/>
          <w:szCs w:val="24"/>
          <w:bdr w:val="none" w:color="auto" w:sz="0" w:space="0"/>
        </w:rPr>
        <w:t>何利. 国内外环境会计研究理论综述[J]. 天津行政学院学报,2012,(06):95-101.</w:t>
      </w:r>
    </w:p>
    <w:p>
      <w:pPr>
        <w:adjustRightInd w:val="0"/>
        <w:snapToGrid w:val="0"/>
        <w:spacing w:line="240" w:lineRule="auto"/>
        <w:rPr>
          <w:rFonts w:hint="eastAsia" w:ascii="宋体" w:hAnsi="宋体" w:eastAsia="宋体" w:cs="宋体"/>
          <w:sz w:val="24"/>
          <w:szCs w:val="24"/>
          <w:bdr w:val="none" w:color="auto" w:sz="0" w:space="0"/>
        </w:rPr>
      </w:pPr>
      <w:r>
        <w:rPr>
          <w:rFonts w:hint="eastAsia" w:ascii="宋体" w:hAnsi="宋体" w:cs="宋体"/>
          <w:sz w:val="24"/>
          <w:szCs w:val="24"/>
          <w:bdr w:val="none" w:color="auto" w:sz="0" w:space="0"/>
          <w:lang w:val="en-US" w:eastAsia="zh-CN"/>
        </w:rPr>
        <w:t>[3]</w:t>
      </w:r>
      <w:r>
        <w:rPr>
          <w:rFonts w:hint="eastAsia" w:ascii="宋体" w:hAnsi="宋体" w:eastAsia="宋体" w:cs="宋体"/>
          <w:sz w:val="24"/>
          <w:szCs w:val="24"/>
          <w:bdr w:val="none" w:color="auto" w:sz="0" w:space="0"/>
        </w:rPr>
        <w:t>许家林,蔡传里. 中国环境会计研究回顾与展望[J]. 会计研究,2004,(04):87-92.</w:t>
      </w:r>
    </w:p>
    <w:p>
      <w:pPr>
        <w:adjustRightInd w:val="0"/>
        <w:snapToGrid w:val="0"/>
        <w:spacing w:line="240" w:lineRule="auto"/>
        <w:rPr>
          <w:rFonts w:hint="eastAsia" w:ascii="宋体" w:hAnsi="宋体" w:eastAsia="宋体" w:cs="宋体"/>
          <w:sz w:val="24"/>
          <w:szCs w:val="24"/>
          <w:bdr w:val="none" w:color="auto" w:sz="0" w:space="0"/>
        </w:rPr>
      </w:pPr>
      <w:r>
        <w:rPr>
          <w:rFonts w:hint="eastAsia" w:ascii="宋体" w:hAnsi="宋体" w:cs="宋体"/>
          <w:sz w:val="24"/>
          <w:szCs w:val="24"/>
          <w:bdr w:val="none" w:color="auto" w:sz="0" w:space="0"/>
          <w:lang w:val="en-US" w:eastAsia="zh-CN"/>
        </w:rPr>
        <w:t>[4]</w:t>
      </w:r>
      <w:r>
        <w:rPr>
          <w:rFonts w:hint="eastAsia" w:ascii="宋体" w:hAnsi="宋体" w:eastAsia="宋体" w:cs="宋体"/>
          <w:sz w:val="24"/>
          <w:szCs w:val="24"/>
          <w:bdr w:val="none" w:color="auto" w:sz="0" w:space="0"/>
        </w:rPr>
        <w:t>苑昕茹. 中国环境会计现状及发展研究[D].吉林大学,2013.</w:t>
      </w:r>
    </w:p>
    <w:p>
      <w:pPr>
        <w:adjustRightInd w:val="0"/>
        <w:snapToGrid w:val="0"/>
        <w:spacing w:line="240" w:lineRule="auto"/>
        <w:rPr>
          <w:rFonts w:hint="eastAsia" w:ascii="宋体" w:hAnsi="宋体" w:eastAsia="宋体" w:cs="宋体"/>
          <w:sz w:val="24"/>
          <w:szCs w:val="24"/>
          <w:bdr w:val="none" w:color="auto" w:sz="0" w:space="0"/>
        </w:rPr>
      </w:pPr>
      <w:r>
        <w:rPr>
          <w:rFonts w:hint="eastAsia" w:ascii="宋体" w:hAnsi="宋体" w:cs="宋体"/>
          <w:sz w:val="24"/>
          <w:szCs w:val="24"/>
          <w:bdr w:val="none" w:color="auto" w:sz="0" w:space="0"/>
          <w:lang w:val="en-US" w:eastAsia="zh-CN"/>
        </w:rPr>
        <w:t>[5]</w:t>
      </w:r>
      <w:r>
        <w:rPr>
          <w:rFonts w:hint="eastAsia" w:ascii="宋体" w:hAnsi="宋体" w:eastAsia="宋体" w:cs="宋体"/>
          <w:sz w:val="24"/>
          <w:szCs w:val="24"/>
          <w:bdr w:val="none" w:color="auto" w:sz="0" w:space="0"/>
        </w:rPr>
        <w:t>许家林. 环境会计:理论与实务的发展与创新[J]. 会计研究,2009,(10):36-43+94-95.</w:t>
      </w:r>
    </w:p>
    <w:p>
      <w:pPr>
        <w:adjustRightInd w:val="0"/>
        <w:snapToGrid w:val="0"/>
        <w:spacing w:line="240" w:lineRule="auto"/>
        <w:rPr>
          <w:rFonts w:hint="eastAsia" w:ascii="宋体" w:hAnsi="宋体" w:eastAsia="宋体" w:cs="宋体"/>
          <w:sz w:val="24"/>
          <w:szCs w:val="24"/>
          <w:bdr w:val="none" w:color="auto" w:sz="0" w:space="0"/>
        </w:rPr>
      </w:pPr>
      <w:r>
        <w:rPr>
          <w:rFonts w:hint="eastAsia" w:ascii="宋体" w:hAnsi="宋体" w:cs="宋体"/>
          <w:sz w:val="24"/>
          <w:szCs w:val="24"/>
          <w:bdr w:val="none" w:color="auto" w:sz="0" w:space="0"/>
          <w:lang w:val="en-US" w:eastAsia="zh-CN"/>
        </w:rPr>
        <w:t>[6]</w:t>
      </w:r>
      <w:r>
        <w:rPr>
          <w:rFonts w:hint="eastAsia" w:ascii="宋体" w:hAnsi="宋体" w:eastAsia="宋体" w:cs="宋体"/>
          <w:sz w:val="24"/>
          <w:szCs w:val="24"/>
          <w:bdr w:val="none" w:color="auto" w:sz="0" w:space="0"/>
        </w:rPr>
        <w:t>徐贵丽. 国外环境会计研究:综述、特征及对我国的启示[J]. 财会通讯,2011,(30):19-22+161.</w:t>
      </w:r>
    </w:p>
    <w:p>
      <w:pPr>
        <w:adjustRightInd w:val="0"/>
        <w:snapToGrid w:val="0"/>
        <w:spacing w:line="240" w:lineRule="auto"/>
        <w:rPr>
          <w:rFonts w:hint="eastAsia" w:ascii="宋体" w:hAnsi="宋体" w:eastAsia="宋体" w:cs="宋体"/>
          <w:sz w:val="24"/>
          <w:szCs w:val="24"/>
          <w:bdr w:val="none" w:color="auto" w:sz="0" w:space="0"/>
        </w:rPr>
      </w:pPr>
      <w:r>
        <w:rPr>
          <w:rFonts w:hint="eastAsia" w:ascii="宋体" w:hAnsi="宋体" w:cs="宋体"/>
          <w:sz w:val="24"/>
          <w:szCs w:val="24"/>
          <w:bdr w:val="none" w:color="auto" w:sz="0" w:space="0"/>
          <w:lang w:val="en-US" w:eastAsia="zh-CN"/>
        </w:rPr>
        <w:t>[7]</w:t>
      </w:r>
      <w:r>
        <w:rPr>
          <w:rFonts w:hint="eastAsia" w:ascii="宋体" w:hAnsi="宋体" w:eastAsia="宋体" w:cs="宋体"/>
          <w:sz w:val="24"/>
          <w:szCs w:val="24"/>
          <w:bdr w:val="none" w:color="auto" w:sz="0" w:space="0"/>
        </w:rPr>
        <w:t>唐琪. 基于可持续发展的环境会计报告研究[D].厦门大学,2014.</w:t>
      </w:r>
    </w:p>
    <w:p>
      <w:pPr>
        <w:adjustRightInd w:val="0"/>
        <w:snapToGrid w:val="0"/>
        <w:spacing w:line="240" w:lineRule="auto"/>
        <w:rPr>
          <w:rFonts w:hint="eastAsia" w:ascii="宋体" w:hAnsi="宋体" w:eastAsia="宋体" w:cs="宋体"/>
          <w:sz w:val="24"/>
          <w:szCs w:val="24"/>
          <w:bdr w:val="none" w:color="auto" w:sz="0" w:space="0"/>
        </w:rPr>
      </w:pPr>
      <w:r>
        <w:rPr>
          <w:rFonts w:hint="eastAsia" w:ascii="宋体" w:hAnsi="宋体" w:cs="宋体"/>
          <w:sz w:val="24"/>
          <w:szCs w:val="24"/>
          <w:bdr w:val="none" w:color="auto" w:sz="0" w:space="0"/>
          <w:lang w:val="en-US" w:eastAsia="zh-CN"/>
        </w:rPr>
        <w:t>[8]</w:t>
      </w:r>
      <w:r>
        <w:rPr>
          <w:rFonts w:hint="eastAsia" w:ascii="宋体" w:hAnsi="宋体" w:eastAsia="宋体" w:cs="宋体"/>
          <w:sz w:val="24"/>
          <w:szCs w:val="24"/>
          <w:bdr w:val="none" w:color="auto" w:sz="0" w:space="0"/>
        </w:rPr>
        <w:t>刘鸽. 基于可持续发展的企业环境会计实施探讨[J]. 企业经济,2011,(01):160-162.</w:t>
      </w:r>
    </w:p>
    <w:p>
      <w:pPr>
        <w:adjustRightInd w:val="0"/>
        <w:snapToGrid w:val="0"/>
        <w:spacing w:line="240" w:lineRule="auto"/>
        <w:rPr>
          <w:rFonts w:hint="eastAsia" w:ascii="宋体" w:hAnsi="宋体" w:eastAsia="宋体" w:cs="宋体"/>
          <w:sz w:val="24"/>
          <w:szCs w:val="24"/>
          <w:bdr w:val="none" w:color="auto" w:sz="0" w:space="0"/>
        </w:rPr>
      </w:pPr>
      <w:r>
        <w:rPr>
          <w:rFonts w:hint="eastAsia" w:ascii="宋体" w:hAnsi="宋体" w:eastAsia="宋体" w:cs="宋体"/>
          <w:sz w:val="24"/>
          <w:szCs w:val="24"/>
          <w:bdr w:val="none" w:color="auto" w:sz="0" w:space="0"/>
          <w:lang w:val="en-US" w:eastAsia="zh-CN"/>
        </w:rPr>
        <w:t>[9]</w:t>
      </w:r>
      <w:r>
        <w:rPr>
          <w:rFonts w:hint="eastAsia" w:ascii="宋体" w:hAnsi="宋体" w:eastAsia="宋体" w:cs="宋体"/>
          <w:sz w:val="24"/>
          <w:szCs w:val="24"/>
          <w:bdr w:val="none" w:color="auto" w:sz="0" w:space="0"/>
        </w:rPr>
        <w:t>刘玲. 基于可持续发展视角下的环境会计体系构建[J]. 太原城市职业技术学院学报,2014,(11):160-162.</w:t>
      </w:r>
    </w:p>
    <w:p>
      <w:pPr>
        <w:adjustRightInd w:val="0"/>
        <w:snapToGrid w:val="0"/>
        <w:spacing w:line="240" w:lineRule="auto"/>
        <w:rPr>
          <w:rFonts w:hint="eastAsia" w:ascii="宋体" w:hAnsi="宋体" w:eastAsia="宋体" w:cs="宋体"/>
          <w:sz w:val="24"/>
          <w:szCs w:val="24"/>
          <w:bdr w:val="none" w:color="auto" w:sz="0" w:space="0"/>
        </w:rPr>
      </w:pPr>
      <w:r>
        <w:rPr>
          <w:rFonts w:hint="eastAsia" w:ascii="宋体" w:hAnsi="宋体" w:eastAsia="宋体" w:cs="宋体"/>
          <w:sz w:val="24"/>
          <w:szCs w:val="24"/>
          <w:bdr w:val="none" w:color="auto" w:sz="0" w:space="0"/>
          <w:lang w:val="en-US" w:eastAsia="zh-CN"/>
        </w:rPr>
        <w:t>[10]</w:t>
      </w:r>
      <w:r>
        <w:rPr>
          <w:rFonts w:hint="eastAsia" w:ascii="宋体" w:hAnsi="宋体" w:eastAsia="宋体" w:cs="宋体"/>
          <w:sz w:val="24"/>
          <w:szCs w:val="24"/>
          <w:bdr w:val="none" w:color="auto" w:sz="0" w:space="0"/>
        </w:rPr>
        <w:t>王海东,高天一. 基于可持续发展的环境会计报告研究[J]. 商场现代化,2015,(13):247-248.</w:t>
      </w:r>
    </w:p>
    <w:p>
      <w:pPr>
        <w:adjustRightInd w:val="0"/>
        <w:snapToGrid w:val="0"/>
        <w:spacing w:line="240" w:lineRule="auto"/>
        <w:rPr>
          <w:rFonts w:hint="eastAsia" w:ascii="宋体" w:hAnsi="宋体" w:eastAsia="宋体" w:cs="宋体"/>
          <w:sz w:val="24"/>
          <w:szCs w:val="24"/>
          <w:bdr w:val="none" w:color="auto" w:sz="0" w:space="0"/>
        </w:rPr>
      </w:pPr>
      <w:r>
        <w:rPr>
          <w:rFonts w:hint="eastAsia" w:ascii="宋体" w:hAnsi="宋体" w:cs="宋体"/>
          <w:sz w:val="24"/>
          <w:szCs w:val="24"/>
          <w:bdr w:val="none" w:color="auto" w:sz="0" w:space="0"/>
          <w:lang w:val="en-US" w:eastAsia="zh-CN"/>
        </w:rPr>
        <w:t>[11]</w:t>
      </w:r>
      <w:r>
        <w:rPr>
          <w:rFonts w:hint="eastAsia" w:ascii="宋体" w:hAnsi="宋体" w:eastAsia="宋体" w:cs="宋体"/>
          <w:sz w:val="24"/>
          <w:szCs w:val="24"/>
          <w:bdr w:val="none" w:color="auto" w:sz="0" w:space="0"/>
        </w:rPr>
        <w:t>刘佳,苏英健. 可持续发展下的企业环境会计实施保障体系研究[J]. 经济研究导刊,2013,(29):205-206.</w:t>
      </w:r>
    </w:p>
    <w:p>
      <w:pPr>
        <w:adjustRightInd w:val="0"/>
        <w:snapToGrid w:val="0"/>
        <w:spacing w:line="240" w:lineRule="auto"/>
        <w:rPr>
          <w:rFonts w:hint="eastAsia" w:ascii="宋体" w:hAnsi="宋体" w:eastAsia="宋体" w:cs="宋体"/>
          <w:sz w:val="24"/>
          <w:szCs w:val="24"/>
          <w:bdr w:val="none" w:color="auto" w:sz="0" w:space="0"/>
        </w:rPr>
      </w:pPr>
    </w:p>
    <w:p>
      <w:pPr>
        <w:adjustRightInd w:val="0"/>
        <w:snapToGrid w:val="0"/>
        <w:rPr>
          <w:rFonts w:hint="eastAsia" w:ascii="宋体" w:hAnsi="宋体"/>
          <w:b/>
          <w:sz w:val="28"/>
        </w:rPr>
      </w:pPr>
      <w:r>
        <w:rPr>
          <w:rFonts w:hint="eastAsia" w:ascii="宋体" w:hAnsi="宋体"/>
          <w:b/>
          <w:sz w:val="28"/>
        </w:rPr>
        <w:t>指导教师审核意见：</w:t>
      </w:r>
    </w:p>
    <w:p>
      <w:pPr>
        <w:adjustRightInd w:val="0"/>
        <w:snapToGrid w:val="0"/>
        <w:rPr>
          <w:rFonts w:hint="eastAsia" w:ascii="宋体" w:hAnsi="宋体"/>
          <w:sz w:val="28"/>
        </w:rPr>
      </w:pPr>
    </w:p>
    <w:p>
      <w:pPr>
        <w:adjustRightInd w:val="0"/>
        <w:snapToGrid w:val="0"/>
        <w:rPr>
          <w:rFonts w:hint="eastAsia" w:ascii="宋体" w:hAnsi="宋体"/>
          <w:sz w:val="24"/>
        </w:rPr>
      </w:pPr>
    </w:p>
    <w:p>
      <w:pPr>
        <w:adjustRightInd w:val="0"/>
        <w:snapToGrid w:val="0"/>
        <w:rPr>
          <w:rFonts w:hint="eastAsia" w:ascii="宋体" w:hAnsi="宋体"/>
          <w:sz w:val="24"/>
        </w:rPr>
      </w:pPr>
    </w:p>
    <w:p>
      <w:pPr>
        <w:adjustRightInd w:val="0"/>
        <w:snapToGrid w:val="0"/>
        <w:ind w:firstLine="3150"/>
        <w:rPr>
          <w:rFonts w:hint="eastAsia" w:ascii="宋体" w:hAnsi="宋体"/>
          <w:b/>
          <w:sz w:val="24"/>
        </w:rPr>
      </w:pPr>
      <w:r>
        <w:rPr>
          <w:rFonts w:hint="eastAsia" w:ascii="宋体" w:hAnsi="宋体"/>
          <w:b/>
          <w:sz w:val="24"/>
        </w:rPr>
        <w:t>指导教师（</w:t>
      </w:r>
      <w:r>
        <w:rPr>
          <w:rFonts w:hint="eastAsia" w:ascii="宋体" w:hAnsi="宋体"/>
          <w:sz w:val="24"/>
        </w:rPr>
        <w:t>签字）</w:t>
      </w:r>
      <w:r>
        <w:rPr>
          <w:rFonts w:hint="eastAsia" w:ascii="宋体" w:hAnsi="宋体"/>
          <w:b/>
          <w:sz w:val="24"/>
        </w:rPr>
        <w:t>：         年     月     日</w:t>
      </w:r>
    </w:p>
    <w:p>
      <w:pPr>
        <w:adjustRightInd w:val="0"/>
        <w:snapToGrid w:val="0"/>
        <w:rPr>
          <w:rFonts w:hint="eastAsia" w:eastAsia="黑体"/>
          <w:sz w:val="18"/>
        </w:rPr>
      </w:pPr>
      <w:r>
        <w:rPr>
          <w:rFonts w:eastAsia="黑体"/>
          <w:sz w:val="20"/>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60325</wp:posOffset>
                </wp:positionV>
                <wp:extent cx="5267325" cy="0"/>
                <wp:effectExtent l="0" t="28575" r="9525" b="28575"/>
                <wp:wrapNone/>
                <wp:docPr id="1" name="直线 3"/>
                <wp:cNvGraphicFramePr/>
                <a:graphic xmlns:a="http://schemas.openxmlformats.org/drawingml/2006/main">
                  <a:graphicData uri="http://schemas.microsoft.com/office/word/2010/wordprocessingShape">
                    <wps:wsp>
                      <wps:cNvCnPr/>
                      <wps:spPr>
                        <a:xfrm>
                          <a:off x="0" y="0"/>
                          <a:ext cx="5267325" cy="0"/>
                        </a:xfrm>
                        <a:prstGeom prst="line">
                          <a:avLst/>
                        </a:prstGeom>
                        <a:ln w="57150" cap="flat" cmpd="thinThick">
                          <a:solidFill>
                            <a:srgbClr val="000000"/>
                          </a:solidFill>
                          <a:prstDash val="solid"/>
                          <a:headEnd type="none" w="med" len="med"/>
                          <a:tailEnd type="none" w="med" len="med"/>
                        </a:ln>
                      </wps:spPr>
                      <wps:bodyPr upright="1"/>
                    </wps:wsp>
                  </a:graphicData>
                </a:graphic>
              </wp:anchor>
            </w:drawing>
          </mc:Choice>
          <mc:Fallback>
            <w:pict>
              <v:line id="直线 3" o:spid="_x0000_s1026" o:spt="20" style="position:absolute;left:0pt;margin-left:0pt;margin-top:4.75pt;height:0pt;width:414.75pt;z-index:251659264;mso-width-relative:page;mso-height-relative:page;" filled="f" stroked="t" coordsize="21600,21600" o:gfxdata="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nXvPN1QAAAAQBAAAPAAAAAAAAAAEAIAAAACIA&#10;AABkcnMvZG93bnJldi54bWxQSwECFAAUAAAACACHTuJAUNv6fNMBAACUAwAADgAAAAAAAAABACAA&#10;AAAkAQAAZHJzL2Uyb0RvYy54bWxQSwUGAAAAAAYABgBZAQAAaQUAAAAA&#10;">
                <v:fill on="f" focussize="0,0"/>
                <v:stroke weight="4.5pt" color="#000000" linestyle="thinThick" joinstyle="round"/>
                <v:imagedata o:title=""/>
                <o:lock v:ext="edit" aspectratio="f"/>
              </v:line>
            </w:pict>
          </mc:Fallback>
        </mc:AlternateContent>
      </w:r>
    </w:p>
    <w:p>
      <w:pPr>
        <w:adjustRightInd w:val="0"/>
        <w:snapToGrid w:val="0"/>
      </w:pPr>
      <w:r>
        <w:rPr>
          <w:rFonts w:hint="eastAsia"/>
        </w:rPr>
        <w:t>注：本表可自主延伸</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华文中宋">
    <w:altName w:val="宋体"/>
    <w:panose1 w:val="02010600040101010101"/>
    <w:charset w:val="86"/>
    <w:family w:val="auto"/>
    <w:pitch w:val="default"/>
    <w:sig w:usb0="00000000" w:usb1="00000000" w:usb2="00000000" w:usb3="00000000" w:csb0="0004009F" w:csb1="DFD70000"/>
  </w:font>
  <w:font w:name="隶书">
    <w:altName w:val="微软雅黑"/>
    <w:panose1 w:val="02010509060101010101"/>
    <w:charset w:val="86"/>
    <w:family w:val="modern"/>
    <w:pitch w:val="default"/>
    <w:sig w:usb0="00000000" w:usb1="0000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FZSSK--GBK1-0">
    <w:altName w:val="宋体"/>
    <w:panose1 w:val="00000000000000000000"/>
    <w:charset w:val="86"/>
    <w:family w:val="auto"/>
    <w:pitch w:val="default"/>
    <w:sig w:usb0="00000000" w:usb1="00000000" w:usb2="00000010" w:usb3="00000000" w:csb0="00040000" w:csb1="00000000"/>
  </w:font>
  <w:font w:name="Helvetica">
    <w:altName w:val="Arial"/>
    <w:panose1 w:val="020B0604020202020204"/>
    <w:charset w:val="00"/>
    <w:family w:val="swiss"/>
    <w:pitch w:val="default"/>
    <w:sig w:usb0="00000000" w:usb1="00000000" w:usb2="00000008" w:usb3="00000000" w:csb0="0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858BB"/>
    <w:multiLevelType w:val="singleLevel"/>
    <w:tmpl w:val="587858BB"/>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E5330B"/>
    <w:rsid w:val="01480EE1"/>
    <w:rsid w:val="13E5330B"/>
    <w:rsid w:val="4C2830D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rPr>
      <w:sz w:val="24"/>
    </w:rPr>
  </w:style>
  <w:style w:type="character" w:styleId="4">
    <w:name w:val="FollowedHyperlink"/>
    <w:basedOn w:val="3"/>
    <w:uiPriority w:val="0"/>
    <w:rPr>
      <w:color w:val="5F5F5F"/>
      <w:u w:val="none"/>
    </w:rPr>
  </w:style>
  <w:style w:type="character" w:styleId="5">
    <w:name w:val="Hyperlink"/>
    <w:basedOn w:val="3"/>
    <w:uiPriority w:val="0"/>
    <w:rPr>
      <w:color w:val="053597"/>
      <w:u w:val="none"/>
    </w:rPr>
  </w:style>
  <w:style w:type="character" w:customStyle="1" w:styleId="7">
    <w:name w:val="spanleft"/>
    <w:basedOn w:val="3"/>
    <w:uiPriority w:val="0"/>
  </w:style>
  <w:style w:type="character" w:customStyle="1" w:styleId="8">
    <w:name w:val="active"/>
    <w:basedOn w:val="3"/>
    <w:uiPriority w:val="0"/>
    <w:rPr>
      <w:color w:val="E60000"/>
      <w:sz w:val="21"/>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2017-01-12T03:30:00Z</dcterms:created>
  <dc:creator>Administrator</dc:creator>
  <cp:lastModifiedBy>Administrator</cp:lastModifiedBy>
  <dcterms:modified xsi:type="dcterms:W3CDTF">2017-01-13T09:25:40Z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