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FF3E2">
      <w:pPr>
        <w:spacing w:before="0" w:after="100" w:line="250" w:lineRule="auto"/>
        <w:jc w:val="left"/>
      </w:pPr>
      <w:r>
        <w:rPr>
          <w:rFonts w:ascii="微软雅黑" w:hAnsi="微软雅黑" w:eastAsia="微软雅黑"/>
          <w:b/>
          <w:color w:val="0B2545"/>
          <w:sz w:val="40"/>
          <w:szCs w:val="40"/>
        </w:rPr>
        <w:t>动作表</w:t>
      </w:r>
    </w:p>
    <w:tbl>
      <w:tblPr>
        <w:tblStyle w:val="2"/>
        <w:tblW w:w="15177" w:type="dxa"/>
        <w:tblInd w:w="0" w:type="dxa"/>
        <w:tblBorders>
          <w:top w:val="single" w:color="94A3B8" w:sz="6" w:space="0"/>
          <w:left w:val="single" w:color="94A3B8" w:sz="6" w:space="0"/>
          <w:bottom w:val="single" w:color="94A3B8" w:sz="6" w:space="0"/>
          <w:right w:val="single" w:color="94A3B8" w:sz="6" w:space="0"/>
          <w:insideH w:val="single" w:color="CBD5E1" w:sz="2" w:space="0"/>
          <w:insideV w:val="single" w:color="CBD5E1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157"/>
        <w:gridCol w:w="1970"/>
        <w:gridCol w:w="2040"/>
        <w:gridCol w:w="1750"/>
        <w:gridCol w:w="4940"/>
        <w:gridCol w:w="2820"/>
      </w:tblGrid>
      <w:tr w14:paraId="2547E69E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EA875">
            <w:pPr>
              <w:spacing w:before="0" w:after="0" w:line="205" w:lineRule="auto"/>
              <w:jc w:val="center"/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w="1157" w:type="dxa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48CA0">
            <w:pPr>
              <w:spacing w:before="0" w:after="0" w:line="205" w:lineRule="auto"/>
              <w:jc w:val="center"/>
            </w:pPr>
            <w:r>
              <w:rPr>
                <w:b/>
                <w:color w:val="FFFFFF"/>
              </w:rPr>
              <w:t>动作名称</w:t>
            </w:r>
          </w:p>
        </w:tc>
        <w:tc>
          <w:tcPr>
            <w:tcW w:w="1970" w:type="dxa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95E16">
            <w:pPr>
              <w:spacing w:before="0" w:after="0" w:line="205" w:lineRule="auto"/>
              <w:jc w:val="center"/>
            </w:pPr>
            <w:r>
              <w:rPr>
                <w:b/>
                <w:color w:val="FFFFFF"/>
              </w:rPr>
              <w:t>使用位置 / 触发</w:t>
            </w:r>
          </w:p>
        </w:tc>
        <w:tc>
          <w:tcPr>
            <w:tcW w:w="2040" w:type="dxa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EF388">
            <w:pPr>
              <w:spacing w:before="0" w:after="0" w:line="205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b/>
                <w:color w:val="FFFFFF"/>
              </w:rPr>
              <w:t>美术表现</w:t>
            </w:r>
          </w:p>
        </w:tc>
        <w:tc>
          <w:tcPr>
            <w:tcW w:w="1750" w:type="dxa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52484">
            <w:pPr>
              <w:spacing w:before="0" w:after="0" w:line="205" w:lineRule="auto"/>
              <w:jc w:val="center"/>
            </w:pPr>
            <w:r>
              <w:rPr>
                <w:b/>
                <w:color w:val="FFFFFF"/>
              </w:rPr>
              <w:t>幸福工厂</w:t>
            </w:r>
          </w:p>
        </w:tc>
        <w:tc>
          <w:tcPr>
            <w:tcW w:w="4940" w:type="dxa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85552">
            <w:pPr>
              <w:spacing w:before="0" w:after="0" w:line="205" w:lineRule="auto"/>
              <w:jc w:val="center"/>
            </w:pPr>
            <w:r>
              <w:rPr>
                <w:b/>
                <w:color w:val="FFFFFF"/>
              </w:rPr>
              <w:t>参考图 / 终稿</w:t>
            </w:r>
          </w:p>
        </w:tc>
        <w:tc>
          <w:tcPr>
            <w:tcW w:w="2820" w:type="dxa"/>
            <w:shd w:val="clear" w:color="auto" w:fill="0F766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88F97">
            <w:pPr>
              <w:spacing w:before="0" w:after="0" w:line="205" w:lineRule="auto"/>
              <w:jc w:val="center"/>
            </w:pPr>
            <w:r>
              <w:rPr>
                <w:b/>
                <w:color w:val="FFFFFF"/>
              </w:rPr>
              <w:t>动作ID（程序键）</w:t>
            </w:r>
          </w:p>
        </w:tc>
      </w:tr>
      <w:tr w14:paraId="655A3866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53D7F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1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A46F7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玩家待机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BED92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E8945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5E568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65CE1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8B014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ACT_001</w:t>
            </w:r>
          </w:p>
        </w:tc>
      </w:tr>
      <w:tr w14:paraId="0AA0D8D7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389E7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2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05C5A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玩家前向行走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5DF09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7A05C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EF19E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E2F1A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A320F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ACT_002</w:t>
            </w:r>
          </w:p>
        </w:tc>
      </w:tr>
      <w:tr w14:paraId="64A02B54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66ED7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3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58EC2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玩家后向行走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11C54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71811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AEDA6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4957E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D47DF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ACT_003</w:t>
            </w:r>
          </w:p>
        </w:tc>
      </w:tr>
      <w:tr w14:paraId="3E9F85DE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28363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4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B2125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玩家左向行走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84DD7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FDE7B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EDBFD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B992C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EE394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ACT_004</w:t>
            </w:r>
          </w:p>
        </w:tc>
      </w:tr>
      <w:tr w14:paraId="685B2529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88001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5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F3BE8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玩家右向行走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F15EF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CA9B4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43F88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302C1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C38C4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ACT_005</w:t>
            </w:r>
          </w:p>
        </w:tc>
      </w:tr>
      <w:tr w14:paraId="6E41D0A1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5ACA4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6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7A397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玩家前向跑步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36CC8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F727D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3111ED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92836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F26D7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ACT_006</w:t>
            </w:r>
          </w:p>
        </w:tc>
      </w:tr>
      <w:tr w14:paraId="14242381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0ABE6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7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54092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玩家后向跑步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0144C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ED5CD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C257E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CDBBA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B6C1C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ACT_007</w:t>
            </w:r>
          </w:p>
        </w:tc>
      </w:tr>
      <w:tr w14:paraId="76813B02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47218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8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62F0F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玩家左向跑步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CBB60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F445F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E700D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68B68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611B0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ACT_008</w:t>
            </w:r>
          </w:p>
        </w:tc>
      </w:tr>
      <w:tr w14:paraId="71DCE715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2E469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9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20746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玩家右向跑步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41FEC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27D03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9F5A5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46761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6117E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ACT_009</w:t>
            </w:r>
          </w:p>
        </w:tc>
      </w:tr>
      <w:tr w14:paraId="6A1D32A4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F4317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10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C2DD3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玩家起跳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92C6E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AA7DD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E3956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24420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40879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ACT_010</w:t>
            </w:r>
          </w:p>
        </w:tc>
      </w:tr>
      <w:tr w14:paraId="6C6F8148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56C80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11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82405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玩家跳跃滞空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0304B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C297C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3B46C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25392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F425E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ACT_011</w:t>
            </w:r>
          </w:p>
        </w:tc>
      </w:tr>
      <w:tr w14:paraId="49CC4ADF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404D8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12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13446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玩家普通落地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3F5B1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037D4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8E93C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6C5B0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AC15B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ACT_012</w:t>
            </w:r>
          </w:p>
        </w:tc>
      </w:tr>
      <w:tr w14:paraId="72819DC8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B6C50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13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39B58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玩家坠落循环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B0C35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537BC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B8BB3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BAA94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1705D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ACT_013</w:t>
            </w:r>
          </w:p>
        </w:tc>
      </w:tr>
      <w:tr w14:paraId="661F896B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49C14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14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3E297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</w:t>
            </w:r>
            <w:r>
              <w:rPr>
                <w:rFonts w:hint="eastAsia"/>
                <w:color w:val="1F2937"/>
                <w:sz w:val="15"/>
                <w:szCs w:val="15"/>
                <w:lang w:val="en-US" w:eastAsia="zh-CN"/>
              </w:rPr>
              <w:t>高空</w:t>
            </w: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重落地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90247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72B8E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638E6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A2634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9555D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ACT_014</w:t>
            </w:r>
          </w:p>
        </w:tc>
      </w:tr>
      <w:tr w14:paraId="26326C7C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67C29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15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89E09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玩家开始交互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52ED4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启动需要按住执行的交互，例如持续采集、维修或设备操作。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C5F64">
            <w:pPr>
              <w:spacing w:before="0" w:after="0" w:line="205" w:lineRule="auto"/>
              <w:jc w:val="left"/>
              <w:rPr>
                <w:rFonts w:hint="default" w:eastAsia="微软雅黑"/>
                <w:lang w:val="en-US" w:eastAsia="zh-CN"/>
              </w:rPr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BBD78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按住交互键启动采集/操作；同类输入反馈。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B1230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0DFAC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ACT_015</w:t>
            </w:r>
          </w:p>
        </w:tc>
      </w:tr>
      <w:tr w14:paraId="52B9BD31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98AC0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16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9F61C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玩家结束交互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94BE3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持续交互完成或主动取消后，手和工具回到自由操作姿态。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0F851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起：从交互工作位松手</w:t>
            </w: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D8EC8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交互完成/取消后收手；同类结束反馈。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2AAFC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E06AC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ACT_016</w:t>
            </w:r>
          </w:p>
        </w:tc>
      </w:tr>
      <w:tr w14:paraId="19F029E4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352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1D209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17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AAE89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玩家按键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C2A20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按设备按钮或控制面板，表现一次明确的操作输入。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CF6DC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起：手移向面板→过程：手指触碰并压下→终：抬指撤回手臂</w:t>
            </w:r>
          </w:p>
          <w:p w14:paraId="66EE527B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7AACD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操作机器面板；同类单次按钮输入。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6BE0E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A27F6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ACT_017</w:t>
            </w:r>
          </w:p>
        </w:tc>
      </w:tr>
      <w:tr w14:paraId="272B983D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29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5B4E6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18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08733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玩家拾取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2705D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拾取能直接进背包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E82FD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595B7">
            <w:pPr>
              <w:spacing w:before="0" w:after="0" w:line="205" w:lineRule="auto"/>
              <w:jc w:val="left"/>
              <w:rPr>
                <w:rFonts w:hint="default" w:eastAsia="微软雅黑"/>
                <w:lang w:val="en-US" w:eastAsia="zh-CN"/>
              </w:rPr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80CD6">
            <w:pPr>
              <w:spacing w:before="0" w:after="0" w:line="205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color w:val="1F2937"/>
                <w:lang w:eastAsia="zh-CN"/>
              </w:rPr>
              <w:drawing>
                <wp:inline distT="0" distB="0" distL="114300" distR="114300">
                  <wp:extent cx="2125345" cy="977265"/>
                  <wp:effectExtent l="0" t="0" r="8255" b="635"/>
                  <wp:docPr id="1" name="图片 1" descr="拾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拾取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345" cy="97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21131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ACT_018</w:t>
            </w:r>
          </w:p>
        </w:tc>
      </w:tr>
      <w:tr w14:paraId="3B59B545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33DF5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19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7F5FA">
            <w:pPr>
              <w:spacing w:before="0" w:after="0" w:line="205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1F2937"/>
                <w:lang w:val="en-US" w:eastAsia="zh-CN"/>
              </w:rPr>
              <w:t>玩家扫描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66E6A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03637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78437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853DD">
            <w:pPr>
              <w:spacing w:before="0" w:after="0" w:line="205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color w:val="1F2937"/>
                <w:lang w:eastAsia="zh-CN"/>
              </w:rPr>
              <w:drawing>
                <wp:inline distT="0" distB="0" distL="114300" distR="114300">
                  <wp:extent cx="2117090" cy="1058545"/>
                  <wp:effectExtent l="0" t="0" r="3810" b="8255"/>
                  <wp:docPr id="3" name="图片 3" descr="探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探测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090" cy="105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84DB6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ACT_019</w:t>
            </w:r>
          </w:p>
        </w:tc>
      </w:tr>
      <w:tr w14:paraId="0363C9F4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2E7DC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20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F5F9F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玩家采矿循环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54434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取得前期基础矿物。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78123">
            <w:pPr>
              <w:spacing w:before="0" w:after="0" w:line="205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1F2937"/>
                <w:lang w:val="en-US" w:eastAsia="zh-CN"/>
              </w:rPr>
              <w:t>拿钻头往下凿</w:t>
            </w: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75FBC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手动矿点；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AB779">
            <w:pPr>
              <w:spacing w:before="0" w:after="0" w:line="205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color w:val="1F2937"/>
                <w:lang w:eastAsia="zh-CN"/>
              </w:rPr>
              <w:drawing>
                <wp:inline distT="0" distB="0" distL="114300" distR="114300">
                  <wp:extent cx="2132965" cy="1136650"/>
                  <wp:effectExtent l="0" t="0" r="635" b="6350"/>
                  <wp:docPr id="2" name="图片 2" descr="采集动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采集动画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965" cy="113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A8AC8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ACT_020</w:t>
            </w:r>
          </w:p>
        </w:tc>
      </w:tr>
      <w:tr w14:paraId="68EF6906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5399E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21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39D76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玩家伐木循环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8DF56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玩家用</w:t>
            </w:r>
            <w:r>
              <w:rPr>
                <w:rFonts w:hint="eastAsia"/>
                <w:color w:val="1F2937"/>
                <w:sz w:val="15"/>
                <w:szCs w:val="15"/>
                <w:lang w:val="en-US" w:eastAsia="zh-CN"/>
              </w:rPr>
              <w:t>道具</w:t>
            </w: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切割地图树木取得原木，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58E2A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锯树</w:t>
            </w: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8751D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C328A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B4F1E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ACT_021</w:t>
            </w:r>
          </w:p>
        </w:tc>
      </w:tr>
      <w:tr w14:paraId="67D1E704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4812C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22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01F03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玩家维修循环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4942C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用腕具维修已损坏的建筑或设备；不是建造新建筑。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74999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9B7A1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设备操作有对应；持续手持维修无直接同款。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93B37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FFCD5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ACT_022</w:t>
            </w:r>
          </w:p>
        </w:tc>
      </w:tr>
      <w:tr w14:paraId="4E21CFE4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EBEBC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23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061AA">
            <w:pPr>
              <w:spacing w:before="0" w:after="0" w:line="205" w:lineRule="auto"/>
              <w:jc w:val="left"/>
            </w:pPr>
            <w:r>
              <w:rPr>
                <w:color w:val="1F2937"/>
              </w:rPr>
              <w:t>玩家游泳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6789C">
            <w:pPr>
              <w:spacing w:before="0" w:after="0" w:line="205" w:lineRule="auto"/>
              <w:jc w:val="left"/>
            </w:pPr>
            <w:r>
              <w:rPr>
                <w:color w:val="1F2937"/>
              </w:rPr>
              <w:t>进入水域且水深超过腿部；用于过水、探索和到达水域资源点。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886BE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AE557">
            <w:pPr>
              <w:spacing w:before="0" w:after="0" w:line="205" w:lineRule="auto"/>
              <w:jc w:val="left"/>
            </w:pP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B0463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DFC88">
            <w:pPr>
              <w:spacing w:before="0" w:after="0" w:line="205" w:lineRule="auto"/>
              <w:jc w:val="center"/>
            </w:pPr>
            <w:r>
              <w:rPr>
                <w:color w:val="1E3A8A"/>
              </w:rPr>
              <w:t>ACT_023</w:t>
            </w:r>
          </w:p>
        </w:tc>
      </w:tr>
      <w:tr w14:paraId="1C4CF4D7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03133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24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1B20D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玩家正面受击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59D02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攻击从正面命中时，交代受击方向并短暂打断上身动作。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84068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起：胸肩向后受冲</w:t>
            </w: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B5B89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开拓者受击；本作机器人正面反馈。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3DC26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011A7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ACT_027</w:t>
            </w:r>
          </w:p>
        </w:tc>
      </w:tr>
      <w:tr w14:paraId="5C0EFAF8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A9267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25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3CC2E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玩家背面受击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6BA9C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攻击从背后命中，用身体反应提示危险来自后方。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CE94E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起：背部被推，</w:t>
            </w: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3B3A8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开拓者受击；本作单列背面方向。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C475C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E6B07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ACT_028</w:t>
            </w:r>
          </w:p>
        </w:tc>
      </w:tr>
      <w:tr w14:paraId="1E5AE9D3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3754D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26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0967E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玩家失能倒地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F4335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机器人耐久归零，进入失能等待恢复或读档的状态。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E01AD">
            <w:pPr>
              <w:spacing w:before="0" w:after="0" w:line="205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1F2937"/>
                <w:sz w:val="15"/>
                <w:szCs w:val="15"/>
                <w:lang w:val="en-US" w:eastAsia="zh-CN"/>
              </w:rPr>
              <w:t>UE5的布娃娃系统就行</w:t>
            </w: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96B10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角色死亡/倒下；本作是机器人失能。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D60D2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5E971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ACT_029</w:t>
            </w:r>
          </w:p>
        </w:tc>
      </w:tr>
      <w:tr w14:paraId="6C63CED1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D7059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27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AFE79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玩家重新站起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3AC8E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失能恢复条件满足后，机器人从地面重新建立控制。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86013">
            <w:pPr>
              <w:spacing w:before="0" w:after="0" w:line="205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1F2937"/>
                <w:sz w:val="15"/>
                <w:szCs w:val="15"/>
                <w:lang w:val="en-US" w:eastAsia="zh-CN"/>
              </w:rPr>
              <w:t>没什么特殊要求</w:t>
            </w: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44281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重生回到可操作；本作演出失能后起身。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5D45C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1F24A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ACT_030</w:t>
            </w:r>
          </w:p>
        </w:tc>
      </w:tr>
      <w:tr w14:paraId="3F9BDD9C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BAF8E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28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D07F4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玩家装备剑匣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98B57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切换到剑匣战斗模式，提示剑匣受机器人控制。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DFE38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起：手触背部剑匣控制位→过程：解锁、手势转向目标→终：进入飞剑待发姿势</w:t>
            </w:r>
          </w:p>
          <w:p w14:paraId="40D81372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786DE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切换战斗装备；飞剑控制无直接对应。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52F37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757D8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ACT_031</w:t>
            </w:r>
          </w:p>
        </w:tc>
      </w:tr>
      <w:tr w14:paraId="2B50761C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AA3D4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29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F6954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玩家收起剑匣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24722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结束剑匣战斗模式，飞剑归匣后恢复工作或移动姿态。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0660D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起：控剑手势收束→过程：飞剑归位、匣盖闭合→终：手臂回待机</w:t>
            </w:r>
          </w:p>
          <w:p w14:paraId="509504D7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43BD8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收起战斗装备；飞剑归匣无直接对应。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0CE6A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EBD65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ACT_032</w:t>
            </w:r>
          </w:p>
        </w:tc>
      </w:tr>
      <w:tr w14:paraId="28472344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146A9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30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82027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玩家普通飞剑指令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67F10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普通攻击发出一把飞剑；短动作便于采集与战斗快速切换。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15E8D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起：单手抬起对准攻击方向→过程：手势前推、单剑离匣→终：回控剑准备位</w:t>
            </w:r>
          </w:p>
          <w:p w14:paraId="402672B3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76B12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武器普通攻击；本作改为单剑遥控。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ADCB8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58AD0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ACT_033</w:t>
            </w:r>
          </w:p>
        </w:tc>
      </w:tr>
      <w:tr w14:paraId="0099E838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84002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31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D8726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玩家蓄力飞剑释放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BA853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蓄力结束后释放三把飞剑，表现比普通攻击更大的投入。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91B8B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起：从控剑姿势双手聚拢→过程：张臂推出、三剑展开→终：控剑姿势回稳</w:t>
            </w:r>
          </w:p>
          <w:p w14:paraId="7FE02243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7BE41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武器攻击有对应；三剑蓄力无直接对应。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602F6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80086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ACT_034</w:t>
            </w:r>
          </w:p>
        </w:tc>
      </w:tr>
      <w:tr w14:paraId="130DEFAF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03075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32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205B7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玩家进入建造模式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12B6E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选中要建的对象后进入建造模式，让玩家看到投影由腕具发出。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84303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起：腕具从收纳位抬至视线下方→过程：投影口展开并指向地面→终：停在预览工作位</w:t>
            </w:r>
          </w:p>
          <w:p w14:paraId="215D8CDA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2919B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建造枪选物并生成投影；本作腕具投影。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80A8B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图片</w:t>
            </w: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EC371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ACT_035</w:t>
            </w:r>
          </w:p>
        </w:tc>
      </w:tr>
      <w:tr w14:paraId="2EC1BDD7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4014C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33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AABFF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玩家确认建造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1B65B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位置和材料都满足时确认放置一件建筑，是建造结算的手势。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4AD09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起：腕具对准合法投影→过程：短促按压确认→终：回预览工作位以便连续建造</w:t>
            </w:r>
          </w:p>
          <w:p w14:paraId="44BC203B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F3BD4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确认放置建筑；本作腕具确认扣料。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9047F">
            <w:pPr>
              <w:spacing w:before="0" w:after="0" w:line="205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color w:val="1F2937"/>
                <w:lang w:eastAsia="zh-CN"/>
              </w:rPr>
              <w:drawing>
                <wp:inline distT="0" distB="0" distL="114300" distR="114300">
                  <wp:extent cx="3470275" cy="1776095"/>
                  <wp:effectExtent l="0" t="0" r="9525" b="1905"/>
                  <wp:docPr id="4" name="图片 4" descr="建造行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建造行为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0275" cy="177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9D862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ACT_036</w:t>
            </w:r>
          </w:p>
        </w:tc>
      </w:tr>
      <w:tr w14:paraId="1DDBF808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8DA8C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34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6F146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玩家旋转微调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0A71C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旋转或微调建造投影，表现玩家正在改变朝向与对齐位置。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DF52C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起：手指落在腕具控制面→过程：沿输入方向滑动→终：手指归位并保持投影</w:t>
            </w:r>
          </w:p>
          <w:p w14:paraId="0DE75746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84F99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旋转与微调投影；本作腕具手势控制。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3B7B8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348BA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ACT_037</w:t>
            </w:r>
          </w:p>
        </w:tc>
      </w:tr>
      <w:tr w14:paraId="38EEEF21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9278C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35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BEC29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玩家取消建造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680BA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玩家主动退出当前建造预览，让腕具收束投影而不是建成后拆除。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28679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起：手势撤回→过程：投影口合拢、光影收束→终：手臂回自由姿态</w:t>
            </w:r>
          </w:p>
          <w:p w14:paraId="02ECC048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4032D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取消建造投影；同类返回动作。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5E161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616EA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ACT_038</w:t>
            </w:r>
          </w:p>
        </w:tc>
      </w:tr>
      <w:tr w14:paraId="6EDDCAEA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8144F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36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13E9D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玩家确认拆除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AD2A7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玩家在拆除模式锁定建筑后确认回收，与建造确认在手势方向上区分。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7D116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起：对准单个建筑→过程：向内拉回反向扫描→终：收回手臂</w:t>
            </w:r>
          </w:p>
          <w:p w14:paraId="2F5DD12A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944E3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建造枪拆除模式；本作反向回收手势。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C7BDC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10DD5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ACT_039</w:t>
            </w:r>
          </w:p>
        </w:tc>
      </w:tr>
      <w:tr w14:paraId="64BE3C7A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33300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37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D2F43">
            <w:pPr>
              <w:spacing w:before="0" w:after="0" w:line="205" w:lineRule="auto"/>
              <w:jc w:val="left"/>
            </w:pPr>
            <w:r>
              <w:rPr>
                <w:rFonts w:hint="eastAsia"/>
                <w:color w:val="1F2937"/>
                <w:sz w:val="15"/>
                <w:szCs w:val="15"/>
                <w:lang w:val="en-US" w:eastAsia="zh-CN"/>
              </w:rPr>
              <w:t>罗盘</w:t>
            </w: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展开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6948A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D8BB2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62322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切换采矿器/建造枪；本作一件腕具切模块。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5120D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E5FA9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ACT_040</w:t>
            </w:r>
          </w:p>
        </w:tc>
      </w:tr>
      <w:tr w14:paraId="6319DC23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FF0C5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38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CCDFF">
            <w:pPr>
              <w:spacing w:before="0" w:after="0" w:line="205" w:lineRule="auto"/>
              <w:jc w:val="left"/>
            </w:pPr>
            <w:r>
              <w:rPr>
                <w:rFonts w:hint="eastAsia"/>
                <w:color w:val="1F2937"/>
                <w:sz w:val="15"/>
                <w:szCs w:val="15"/>
                <w:lang w:val="en-US" w:eastAsia="zh-CN"/>
              </w:rPr>
              <w:t>罗盘</w:t>
            </w: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收起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689F4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3570F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03225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收起当前手持工具；本作模块收回腕部。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5B36A">
            <w:pPr>
              <w:spacing w:before="0" w:after="0" w:line="205" w:lineRule="auto"/>
              <w:jc w:val="center"/>
            </w:pP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06D7E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ACT_041</w:t>
            </w:r>
          </w:p>
        </w:tc>
      </w:tr>
      <w:tr w14:paraId="0B8F03EF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11F5B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41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10CC7">
            <w:pPr>
              <w:spacing w:before="0" w:after="0" w:line="205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罗盘探测器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4E907">
            <w:pPr>
              <w:spacing w:before="0" w:after="0" w:line="205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1F2937"/>
                <w:sz w:val="15"/>
                <w:szCs w:val="15"/>
                <w:lang w:val="en-US" w:eastAsia="zh-CN"/>
              </w:rPr>
              <w:t>地图探测</w:t>
            </w: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86A8D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贴近破损处扫描、短脉冲→终：退出接触并收回</w:t>
            </w:r>
          </w:p>
          <w:p w14:paraId="389C29F7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3368A">
            <w:pPr>
              <w:spacing w:before="0" w:after="0" w:line="205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短频脉冲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E7851">
            <w:pPr>
              <w:spacing w:before="0" w:after="0" w:line="205" w:lineRule="auto"/>
              <w:jc w:val="center"/>
            </w:pPr>
            <w:bookmarkStart w:id="0" w:name="_GoBack"/>
            <w:bookmarkEnd w:id="0"/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225A1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ACT_044</w:t>
            </w:r>
          </w:p>
        </w:tc>
      </w:tr>
      <w:tr w14:paraId="4F21F316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4DD5E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42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FE8A6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山河社稷图展开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104F5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8A8C2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BD173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地图查看有对应；法宝展开无直接对应。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8F076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图片</w:t>
            </w: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1207F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ACT_047</w:t>
            </w:r>
          </w:p>
        </w:tc>
      </w:tr>
      <w:tr w14:paraId="31EBFE2F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C0F97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43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813CF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山河社稷图确认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CCF42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C14FA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8F2D3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地图选点有对应；矿点迁移无直接对应。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59BAD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图片</w:t>
            </w: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44121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ACT_048</w:t>
            </w:r>
          </w:p>
        </w:tc>
      </w:tr>
      <w:tr w14:paraId="01238BD0">
        <w:tblPrEx>
          <w:tblBorders>
            <w:top w:val="single" w:color="94A3B8" w:sz="6" w:space="0"/>
            <w:left w:val="single" w:color="94A3B8" w:sz="6" w:space="0"/>
            <w:bottom w:val="single" w:color="94A3B8" w:sz="6" w:space="0"/>
            <w:right w:val="single" w:color="94A3B8" w:sz="6" w:space="0"/>
            <w:insideH w:val="single" w:color="CBD5E1" w:sz="2" w:space="0"/>
            <w:insideV w:val="single" w:color="CBD5E1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50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66B50">
            <w:pPr>
              <w:spacing w:before="0" w:after="0" w:line="205" w:lineRule="auto"/>
              <w:jc w:val="center"/>
            </w:pPr>
            <w:r>
              <w:rPr>
                <w:color w:val="1F2937"/>
              </w:rPr>
              <w:t>44</w:t>
            </w:r>
          </w:p>
        </w:tc>
        <w:tc>
          <w:tcPr>
            <w:tcW w:w="1157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D470A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山河社稷图收卷</w:t>
            </w:r>
          </w:p>
        </w:tc>
        <w:tc>
          <w:tcPr>
            <w:tcW w:w="1970" w:type="dxa"/>
            <w:shd w:val="clear" w:color="auto" w:fill="EFF6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29E4F">
            <w:pPr>
              <w:spacing w:before="0" w:after="0" w:line="205" w:lineRule="auto"/>
              <w:jc w:val="left"/>
            </w:pPr>
          </w:p>
        </w:tc>
        <w:tc>
          <w:tcPr>
            <w:tcW w:w="2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D93E1">
            <w:pPr>
              <w:spacing w:before="0" w:after="0" w:line="205" w:lineRule="auto"/>
              <w:jc w:val="left"/>
            </w:pPr>
          </w:p>
        </w:tc>
        <w:tc>
          <w:tcPr>
            <w:tcW w:w="1750" w:type="dxa"/>
            <w:shd w:val="clear" w:color="auto" w:fill="F0FD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F08BE">
            <w:pPr>
              <w:spacing w:before="0" w:after="0" w:line="205" w:lineRule="auto"/>
              <w:jc w:val="left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关闭地图有对应；收卷法宝无直接对应。</w:t>
            </w:r>
          </w:p>
        </w:tc>
        <w:tc>
          <w:tcPr>
            <w:tcW w:w="494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6E88B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color w:val="1F2937"/>
                <w:sz w:val="15"/>
                <w:szCs w:val="15"/>
              </w:rPr>
              <w:t>图片</w:t>
            </w:r>
          </w:p>
        </w:tc>
        <w:tc>
          <w:tcPr>
            <w:tcW w:w="2820" w:type="dxa"/>
            <w:shd w:val="clear" w:color="auto" w:fill="E8EE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B0BDA">
            <w:pPr>
              <w:spacing w:before="0" w:after="0" w:line="205" w:lineRule="auto"/>
              <w:jc w:val="center"/>
            </w:pPr>
            <w:r>
              <w:rPr>
                <w:rFonts w:ascii="微软雅黑" w:hAnsi="微软雅黑" w:eastAsia="微软雅黑"/>
                <w:b/>
                <w:color w:val="1E3A8A"/>
                <w:sz w:val="15"/>
                <w:szCs w:val="15"/>
              </w:rPr>
              <w:t>ACT_049</w:t>
            </w:r>
          </w:p>
        </w:tc>
      </w:tr>
    </w:tbl>
    <w:p w14:paraId="22125573">
      <w:pPr>
        <w:spacing w:before="100" w:after="0" w:line="240" w:lineRule="auto"/>
        <w:jc w:val="left"/>
      </w:pPr>
      <w:r>
        <w:rPr>
          <w:rFonts w:ascii="微软雅黑" w:hAnsi="微软雅黑" w:eastAsia="微软雅黑"/>
          <w:color w:val="64748B"/>
          <w:sz w:val="17"/>
          <w:szCs w:val="17"/>
        </w:rPr>
        <w:t>图片列：直接在对应单元格粘贴动作参考图；建议一行对应一个动作，不要把多个动作混在一张图中。</w:t>
      </w:r>
    </w:p>
    <w:sectPr>
      <w:pgSz w:w="16838" w:h="11906" w:orient="landscape"/>
      <w:pgMar w:top="457" w:right="457" w:bottom="457" w:left="457" w:header="300" w:footer="30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30" w:lineRule="auto"/>
      </w:pPr>
      <w:r>
        <w:separator/>
      </w:r>
    </w:p>
  </w:footnote>
  <w:footnote w:type="continuationSeparator" w:id="1">
    <w:p>
      <w:pPr>
        <w:spacing w:before="0" w:after="0" w:line="23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3CF0336"/>
    <w:rsid w:val="29C72969"/>
    <w:rsid w:val="2BE63050"/>
    <w:rsid w:val="76DE441B"/>
    <w:rsid w:val="7B6275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0" w:line="230" w:lineRule="auto"/>
    </w:pPr>
    <w:rPr>
      <w:rFonts w:ascii="微软雅黑" w:hAnsi="微软雅黑" w:eastAsia="微软雅黑" w:cstheme="minorBidi"/>
      <w:sz w:val="18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修仙工厂</Company>
  <Pages>5</Pages>
  <Words>2989</Words>
  <Characters>3335</Characters>
  <TotalTime>6</TotalTime>
  <ScaleCrop>false</ScaleCrop>
  <LinksUpToDate>false</LinksUpToDate>
  <CharactersWithSpaces>3341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2026-09-22T17:54:00Z</dcterms:created>
  <dc:creator>a1007</dc:creator>
  <cp:lastModifiedBy>WPS_387981957</cp:lastModifiedBy>
  <dcterms:modified xsi:type="dcterms:W3CDTF">2026-09-22T23:15:52Z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eyJoZGlkIjoiM2M2YmE3NWFhMWE1OGNkYjlhY2YxMzllZjk0YTE5YzEiLCJ1c2VySWQiOiIzODc5ODE5NTcifQ==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243D398114B04161BCE13B958B4863D6_12</vt:lpwstr>
  </property>
</Properties>
</file>