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10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0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Study the food chain in a nabitat.</w:t>
      </w:r>
    </w:p>
    <w:p>
      <w:r>
        <w:drawing>
          <wp:inline xmlns:a="http://schemas.openxmlformats.org/drawingml/2006/main" xmlns:pic="http://schemas.openxmlformats.org/drawingml/2006/picture">
            <wp:extent cx="4572000" cy="17848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Animal 5 lives in the same habitat as the fish. A marine scientist found micro-</w:t>
        <w:br/>
        <w:t>plastics in the stomach of animal S.</w:t>
      </w:r>
    </w:p>
    <w:p>
      <w:r>
        <w:t>(b) State a possible relationship between the fish R and animal 5 in the above</w:t>
        <w:br/>
        <w:t>food chain.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