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from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25359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3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5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35 Reflective studs are used to mark roads in unlit areas as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245462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3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46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Ahmad conducted an experiment with four different materials, A, B, C and D. He</w:t>
        <w:br/>
        <w:br/>
        <w:t>2 used a light sensor to determine the amount of light that was reflected by the</w:t>
        <w:br/>
        <w:t>materials from the fight source at various distance. He recorded the results in the</w:t>
        <w:br/>
        <w:t>graph below. :</w:t>
      </w:r>
    </w:p>
    <w:p>
      <w:r>
        <w:drawing>
          <wp:inline xmlns:a="http://schemas.openxmlformats.org/drawingml/2006/main" xmlns:pic="http://schemas.openxmlformats.org/drawingml/2006/picture">
            <wp:extent cx="4572000" cy="256054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3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0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; Furthest</w:t>
        <w:br/>
        <w:br/>
        <w:t>; distance away</w:t>
        <w:br/>
        <w:t>: from light</w:t>
        <w:br/>
        <w:br/>
        <w:t>‘+ source</w:t>
      </w:r>
    </w:p>
    <w:p>
      <w:r>
        <w:t>Distance away from light source (m)</w:t>
      </w:r>
    </w:p>
    <w:p>
      <w:r>
        <w:t>Question 35 is continued on page 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