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Each of the underlined words contains either a spelling or grammatical error. Write the</w:t>
        <w:br/>
        <w:t>correct word in each of the boxes. (12 marks)</w:t>
      </w:r>
    </w:p>
    <w:p>
      <w:r>
        <w:drawing>
          <wp:inline xmlns:a="http://schemas.openxmlformats.org/drawingml/2006/main" xmlns:pic="http://schemas.openxmlformats.org/drawingml/2006/picture">
            <wp:extent cx="4572000" cy="10767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7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2556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56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7980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80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143997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9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to venture out on his own again in the future.</w:t>
      </w:r>
    </w:p>
    <w:p>
      <w:r>
        <w:t>Score: 112</w:t>
        <w:br/>
        <w:t>(Go on to the next page)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