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15. A wooden path of length 19.8 m is completely covered with similar wooden planks, | vo not</w:t>
        <w:br/>
        <w:t>following the pattern shown below. The width of the path is 110 cm. write in</w:t>
      </w:r>
    </w:p>
    <w:p>
      <w:r>
        <w:t>| Space</w:t>
      </w:r>
    </w:p>
    <w:p>
      <w:r>
        <w:drawing>
          <wp:inline xmlns:a="http://schemas.openxmlformats.org/drawingml/2006/main" xmlns:pic="http://schemas.openxmlformats.org/drawingml/2006/picture">
            <wp:extent cx="4572000" cy="10284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4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What is the breadth of each wooden plank?</w:t>
      </w:r>
    </w:p>
    <w:p/>
    <w:p/>
    <w:p/>
    <w:p/>
    <w:p>
      <w:r>
        <w:t>Ans : (a) _ [it 1</w:t>
      </w:r>
    </w:p>
    <w:p>
      <w:r>
        <w:drawing>
          <wp:inline xmlns:a="http://schemas.openxmlformats.org/drawingml/2006/main" xmlns:pic="http://schemas.openxmlformats.org/drawingml/2006/picture">
            <wp:extent cx="4572000" cy="2694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4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