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48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GHIJ ST NICHOLAS GIRLS’ SCHOOL (PRIMARY}</w:t>
      </w:r>
    </w:p>
    <w:p>
      <w:r>
        <w:drawing>
          <wp:inline xmlns:a="http://schemas.openxmlformats.org/drawingml/2006/main" xmlns:pic="http://schemas.openxmlformats.org/drawingml/2006/picture">
            <wp:extent cx="4572000" cy="600546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54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79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9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22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2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29 February 2019</w:t>
      </w:r>
    </w:p>
    <w:p>
      <w:r>
        <w:drawing>
          <wp:inline xmlns:a="http://schemas.openxmlformats.org/drawingml/2006/main" xmlns:pic="http://schemas.openxmlformats.org/drawingml/2006/picture">
            <wp:extent cx="4572000" cy="6729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72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402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17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7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049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4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VO not turn over this page until you are toid to do so.</w:t>
        <w:br/>
        <w:br/>
        <w:t>Follow ail instructions carefully. ;</w:t>
        <w:br/>
        <w:br/>
        <w:t>Answer all questions.</w:t>
        <w:br/>
        <w:br/>
        <w:t>Write your answers in this booklet</w:t>
        <w:br/>
        <w:br/>
        <w:t>The use of an approved calculator is expected, where appropriate.</w:t>
      </w:r>
    </w:p>
    <w:p>
      <w:r>
        <w:t>This booklet consists of 16 printed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