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 not</w:t>
        <w:br/>
        <w:t>write in</w:t>
      </w:r>
    </w:p>
    <w:p>
      <w:r>
        <w:t>3. ABCD is a rhombus, Find &lt; DAO.</w:t>
      </w:r>
    </w:p>
    <w:p>
      <w:r>
        <w:drawing>
          <wp:inline xmlns:a="http://schemas.openxmlformats.org/drawingml/2006/main" xmlns:pic="http://schemas.openxmlformats.org/drawingml/2006/picture">
            <wp:extent cx="4572000" cy="5682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8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Space</w:t>
      </w:r>
    </w:p>
    <w:p>
      <w:r>
        <w:drawing>
          <wp:inline xmlns:a="http://schemas.openxmlformats.org/drawingml/2006/main" xmlns:pic="http://schemas.openxmlformats.org/drawingml/2006/picture">
            <wp:extent cx="4572000" cy="27522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2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989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9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4. There are some triangles and circles. 4 circles are removed. What percentage of |</w:t>
      </w:r>
    </w:p>
    <w:p>
      <w:r>
        <w:drawing>
          <wp:inline xmlns:a="http://schemas.openxmlformats.org/drawingml/2006/main" xmlns:pic="http://schemas.openxmlformats.org/drawingml/2006/picture">
            <wp:extent cx="4572000" cy="17027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2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049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9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