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8437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3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63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117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1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71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305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0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</w:t>
        <w:br/>
        <w:br/>
        <w:t>22, In the dot square grid, figures A and B are drawn using straight lines |</w:t>
        <w:br/>
        <w:t>and semicircles. Figure C is drawn using straight lines and quarter</w:t>
        <w:br/>
        <w:br/>
        <w:t>circles while figures D and E are drawn using only straight lines. !</w:t>
      </w:r>
    </w:p>
    <w:p>
      <w:r>
        <w:drawing>
          <wp:inline xmlns:a="http://schemas.openxmlformats.org/drawingml/2006/main" xmlns:pic="http://schemas.openxmlformats.org/drawingml/2006/picture">
            <wp:extent cx="4572000" cy="282271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2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66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66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