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5. A stack of 7 identical flower pots were arranged as shown in Figure 1. Do not write</w:t>
        <w:br/>
        <w:t>Figure 2 shows the stack after it had been re-arranged and 4 more | in this space</w:t>
        <w:br/>
        <w:t>identical flower pots were added to it. What is the height of one flower</w:t>
      </w:r>
    </w:p>
    <w:p>
      <w:r>
        <w:drawing>
          <wp:inline xmlns:a="http://schemas.openxmlformats.org/drawingml/2006/main" xmlns:pic="http://schemas.openxmlformats.org/drawingml/2006/picture">
            <wp:extent cx="4572000" cy="208483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7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848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Figure 1 Figure 2 Flower pot |</w:t>
      </w:r>
    </w:p>
    <w:p>
      <w:r>
        <w:drawing>
          <wp:inline xmlns:a="http://schemas.openxmlformats.org/drawingml/2006/main" xmlns:pic="http://schemas.openxmlformats.org/drawingml/2006/picture">
            <wp:extent cx="4572000" cy="128933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73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893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16854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72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685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