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172811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6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281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8189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66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18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54244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65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4244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56886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64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688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636104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63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361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Q8. (a) 100% w = 120</w:t>
      </w:r>
    </w:p>
    <w:p>
      <w:r>
        <w:drawing>
          <wp:inline xmlns:a="http://schemas.openxmlformats.org/drawingml/2006/main" xmlns:pic="http://schemas.openxmlformats.org/drawingml/2006/picture">
            <wp:extent cx="4572000" cy="330144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62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01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100% - 20% = g0%</w:t>
      </w:r>
    </w:p>
    <w:p>
      <w:r>
        <w:t>SO%w = 1.2x380</w:t>
      </w:r>
    </w:p>
    <w:p>
      <w:r>
        <w:t>(b) 210-180 = 30</w:t>
      </w:r>
    </w:p>
    <w:p>
      <w:r>
        <w:t>36 ~</w:t>
        <w:br/>
        <w:t>1g0 2% 100% = 16.7%</w:t>
      </w:r>
    </w:p>
    <w:p>
      <w:r>
        <w:drawing>
          <wp:inline xmlns:a="http://schemas.openxmlformats.org/drawingml/2006/main" xmlns:pic="http://schemas.openxmlformats.org/drawingml/2006/picture">
            <wp:extent cx="4572000" cy="617316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61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173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(Be 16.7%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