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10. Which one of the following fractions is larger than 4 ?</w:t>
      </w:r>
    </w:p>
    <w:p>
      <w:r>
        <w:drawing>
          <wp:inline xmlns:a="http://schemas.openxmlformats.org/drawingml/2006/main" xmlns:pic="http://schemas.openxmlformats.org/drawingml/2006/picture">
            <wp:extent cx="4572000" cy="15323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2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11, In a survey, each pupil was asked to name a favourite colour,</w:t>
        <w:br/>
        <w:t>The pie chart showed their choices.</w:t>
      </w:r>
    </w:p>
    <w:p>
      <w:r>
        <w:drawing>
          <wp:inline xmlns:a="http://schemas.openxmlformats.org/drawingml/2006/main" xmlns:pic="http://schemas.openxmlformats.org/drawingml/2006/picture">
            <wp:extent cx="4572000" cy="46322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2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19 pupils chose blue as their favourite colour. How many pupils chose</w:t>
        <w:br/>
        <w:t>purple as their favourite colour?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