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Do not write</w:t>
        <w:br/>
        <w:t>iv ‘Sally and Bemice were baking cookies for sale. 30 Sally’s cookies | in this space</w:t>
      </w:r>
    </w:p>
    <w:p>
      <w:r>
        <w:t>was 16 more than = of Bemice’s cookies. The next day, Sally baked</w:t>
      </w:r>
    </w:p>
    <w:p>
      <w:r>
        <w:t>1</w:t>
        <w:br/>
        <w:t>more cookies and her total number of cookies increased by 3°</w:t>
      </w:r>
    </w:p>
    <w:p>
      <w:r>
        <w:t>1 7</w:t>
        <w:br/>
        <w:t>Bernice’s family ate &gt; of the.cookies that Bernice baked. in.the end,</w:t>
      </w:r>
    </w:p>
    <w:p>
      <w:r>
        <w:t>Sally had 82 more cookies than Bernice. How many cookies did both</w:t>
        <w:br/>
        <w:t>-girls have altogether in the end?</w:t>
      </w:r>
    </w:p>
    <w:p>
      <w:r>
        <w:drawing>
          <wp:inline xmlns:a="http://schemas.openxmlformats.org/drawingml/2006/main" xmlns:pic="http://schemas.openxmlformats.org/drawingml/2006/picture">
            <wp:extent cx="4572000" cy="2429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429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