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80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8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0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636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8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36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25% — ——x 25 150 — 112.50 = 37.50</w:t>
      </w:r>
    </w:p>
    <w:p>
      <w:r>
        <w:t>Ans = $36 25% — 150 + 4 = 37.50</w:t>
      </w:r>
    </w:p>
    <w:p>
      <w:r>
        <w:t>1S’ &gt; 37.50 x 3 = 172.50</w:t>
        <w:br/>
        <w:t>100% - 75% = 25% (discount)</w:t>
      </w:r>
    </w:p>
    <w:p>
      <w:r>
        <w:drawing>
          <wp:inline xmlns:a="http://schemas.openxmlformats.org/drawingml/2006/main" xmlns:pic="http://schemas.openxmlformats.org/drawingml/2006/picture">
            <wp:extent cx="4572000" cy="19821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8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2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243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7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4uU—&gt; G62~—64= 15</w:t>
        <w:br/>
        <w:t>3u+48+1u+16 =4u +64 Gu 2x6 =54</w:t>
        <w:br/>
        <w:t>BA+64= 1418</w:t>
      </w:r>
    </w:p>
    <w:p>
      <w:r>
        <w:drawing>
          <wp:inline xmlns:a="http://schemas.openxmlformats.org/drawingml/2006/main" xmlns:pic="http://schemas.openxmlformats.org/drawingml/2006/picture">
            <wp:extent cx="4572000" cy="86627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7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2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