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697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each question from 1 to 28, four options are given. One of them is the correct answer.</w:t>
        <w:br/>
        <w:t>Make your choice (1, 2, 3 or4) and shade-your answer on the Optical Answer Sheet provided.</w:t>
      </w:r>
    </w:p>
    <w:p>
      <w:r>
        <w:t>1. The two graphs below show how the light intensity and the depth of the pond affect the</w:t>
        <w:br/>
        <w:t>rate of photosynthesis of the submerged water plants.</w:t>
      </w:r>
    </w:p>
    <w:p>
      <w:r>
        <w:drawing>
          <wp:inline xmlns:a="http://schemas.openxmlformats.org/drawingml/2006/main" xmlns:pic="http://schemas.openxmlformats.org/drawingml/2006/picture">
            <wp:extent cx="4572000" cy="45107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2457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5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  Therate of photosynthesis does not depend on the depth of the pond.</w:t>
        <w:br/>
        <w:t>(4) The fower the depth of the pond, the higher the rate of photosynthesis.</w:t>
      </w:r>
    </w:p>
    <w:p>
      <w:r>
        <w:t>2, Which one of the following is not a fossil fuel? -</w:t>
      </w:r>
    </w:p>
    <w:p>
      <w:r>
        <w:t>(2) charcoal _</w:t>
      </w:r>
    </w:p>
    <w:p/>
    <w:p>
      <w:r>
        <w:drawing>
          <wp:inline xmlns:a="http://schemas.openxmlformats.org/drawingml/2006/main" xmlns:pic="http://schemas.openxmlformats.org/drawingml/2006/picture">
            <wp:extent cx="4572000" cy="6429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natural 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