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39. Wen Xiong wanted fo set up.a circuit to light up a hall using two special switches.</w:t>
        <w:br/>
        <w:t>Switch 1 can be tured to positions A or B and switch 2 can be tumed to</w:t>
        <w:br/>
        <w:t>. positions Cor D.</w:t>
        <w:br/>
        <w:t>He set up the circuit so that the bulb will be lit as described in the table below:</w:t>
      </w:r>
    </w:p>
    <w:p>
      <w:r>
        <w:drawing>
          <wp:inline xmlns:a="http://schemas.openxmlformats.org/drawingml/2006/main" xmlns:pic="http://schemas.openxmlformats.org/drawingml/2006/picture">
            <wp:extent cx="4572000" cy="1170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The diagram below shows part of the circuit. Complete the circuit so that</w:t>
        <w:br/>
        <w:t>#t will work as described. {21</w:t>
      </w:r>
    </w:p>
    <w:p>
      <w:r>
        <w:drawing>
          <wp:inline xmlns:a="http://schemas.openxmlformats.org/drawingml/2006/main" xmlns:pic="http://schemas.openxmlformats.org/drawingml/2006/picture">
            <wp:extent cx="4572000" cy="3573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797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9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1596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5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83534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53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6041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04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  (b)_— fone more bulb is added to the circuit in series, how would it affect the</w:t>
        <w:br/>
        <w:t>re brightness of bulb xX? me (1)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