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22. The diagram below shows a conveyor belt which separates two different types</w:t>
        <w:br/>
        <w:t>of beads. A and B.</w:t>
      </w:r>
    </w:p>
    <w:p>
      <w:r>
        <w:t>Bie Toocs</w:t>
        <w:br/>
        <w:t>ms beads</w:t>
      </w:r>
    </w:p>
    <w:p>
      <w:r>
        <w:drawing>
          <wp:inline xmlns:a="http://schemas.openxmlformats.org/drawingml/2006/main" xmlns:pic="http://schemas.openxmlformats.org/drawingml/2006/picture">
            <wp:extent cx="4572000" cy="14051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51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93322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2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1719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71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79839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839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