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26. Three conductors of heat, A, Band C, have been arranged according to how well</w:t>
        <w:br/>
        <w:t>they conduct heat as shown below.</w:t>
      </w:r>
    </w:p>
    <w:p>
      <w:r>
        <w:drawing>
          <wp:inline xmlns:a="http://schemas.openxmlformats.org/drawingml/2006/main" xmlns:pic="http://schemas.openxmlformats.org/drawingml/2006/picture">
            <wp:extent cx="4572000" cy="36998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55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6998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331992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54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199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Good conductor Poor conductor</w:t>
        <w:br/>
        <w:t>of heat of heat</w:t>
      </w:r>
    </w:p>
    <w:p>
      <w:r>
        <w:drawing>
          <wp:inline xmlns:a="http://schemas.openxmlformats.org/drawingml/2006/main" xmlns:pic="http://schemas.openxmlformats.org/drawingml/2006/picture">
            <wp:extent cx="4572000" cy="835572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53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3557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A nail with subsiances 4, Y or 2 was giued onto conductors A, B or C at equal</w:t>
        <w:br/>
        <w:t>distance from the flame as shown below. Which nail will be the first to drop?</w:t>
      </w:r>
    </w:p>
    <w:p>
      <w:r>
        <w:drawing>
          <wp:inline xmlns:a="http://schemas.openxmlformats.org/drawingml/2006/main" xmlns:pic="http://schemas.openxmlformats.org/drawingml/2006/picture">
            <wp:extent cx="4572000" cy="1088304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52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8830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1083623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51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83623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