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4. Haoming sete up an experiment as shown below ‘te-find out. if the- absence. of</w:t>
        <w:br/>
        <w:t>reols affects the amount of water. abserbed.</w:t>
      </w:r>
    </w:p>
    <w:p>
      <w:r>
        <w:drawing>
          <wp:inline xmlns:a="http://schemas.openxmlformats.org/drawingml/2006/main" xmlns:pic="http://schemas.openxmlformats.org/drawingml/2006/picture">
            <wp:extent cx="4572000" cy="3440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0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Which. of the following should Haoming use as the control set-up for his</w:t>
        <w:br/>
        <w:t>experiment?</w:t>
      </w:r>
    </w:p>
    <w:p>
      <w:r>
        <w:drawing>
          <wp:inline xmlns:a="http://schemas.openxmlformats.org/drawingml/2006/main" xmlns:pic="http://schemas.openxmlformats.org/drawingml/2006/picture">
            <wp:extent cx="4572000" cy="17802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0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390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90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