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5. The diagram below shows .the-movement of blood in pathways, A, B, C and. D,-of</w:t>
        <w:br/>
        <w:t>the human circulatory-system:</w:t>
      </w:r>
    </w:p>
    <w:p>
      <w:r>
        <w:drawing>
          <wp:inline xmlns:a="http://schemas.openxmlformats.org/drawingml/2006/main" xmlns:pic="http://schemas.openxmlformats.org/drawingml/2006/picture">
            <wp:extent cx="4572000" cy="30025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2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correctly shows the pathways where biood Is rich in oxygen</w:t>
        <w:br/>
        <w:t>or carbon dioxide?</w:t>
      </w:r>
    </w:p>
    <w:p>
      <w:r>
        <w:drawing>
          <wp:inline xmlns:a="http://schemas.openxmlformats.org/drawingml/2006/main" xmlns:pic="http://schemas.openxmlformats.org/drawingml/2006/picture">
            <wp:extent cx="4572000" cy="13102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02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