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34 Based on jines 18 to 24, state whether each statement in the table below is true or false,</w:t>
        <w:br/>
        <w:t>then 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4051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15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3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12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2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LL Ty fe fei pF rneenerefmreters-</w:t>
      </w:r>
    </w:p>
    <w:p>
      <w:r>
        <w:drawing>
          <wp:inline xmlns:a="http://schemas.openxmlformats.org/drawingml/2006/main" xmlns:pic="http://schemas.openxmlformats.org/drawingml/2006/picture">
            <wp:extent cx="4572000" cy="2112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 LL AL A fryer repertoire</w:t>
      </w:r>
    </w:p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