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8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5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3867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67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5415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158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| Observation(s} . Explanation</w:t>
        <w:br/>
        <w:t>(4) The. balloon remained the | Heat did not cause any visible change in the |</w:t>
        <w:br/>
        <w:t>same size. | set-up. |</w:t>
        <w:br/>
        <w:t>(2) The balloon became Some air had escaped from the balloon causing</w:t>
        <w:br/>
        <w:t>smaller. it to reduce in size.</w:t>
        <w:br/>
        <w:t>(3) The balloon became bigger. | Some air from the water had entered the</w:t>
        <w:br/>
        <w:t>: balloon causing it to expand.</w:t>
        <w:br/>
        <w:t>The. balloon became bigger | Both the air in the balloon and the water in the</w:t>
        <w:br/>
        <w:t>(4) | and the water level in the | container gained heat and expanded.</w:t>
        <w:br/>
        <w:t>cohtainer increased.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