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690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0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The diagram below shows part of the circuit. Complete the circuit so that</w:t>
        <w:br/>
        <w:t>it will work as described. [2]</w:t>
      </w:r>
    </w:p>
    <w:p>
      <w:r>
        <w:drawing>
          <wp:inline xmlns:a="http://schemas.openxmlformats.org/drawingml/2006/main" xmlns:pic="http://schemas.openxmlformats.org/drawingml/2006/picture">
            <wp:extent cx="4572000" cy="262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6159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59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1702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02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ne ‘</w:t>
        <w:br/>
        <w:t>|" (b)_ fone more bulb is added to the circuit in series, how would it affect the</w:t>
        <w:br/>
        <w:t>Sa brightness of bulb xX? me (1)</w:t>
      </w:r>
    </w:p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1832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3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2136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13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