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8860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60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833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3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375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5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586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8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tong does it take for the water in the tank to heat up to 49°C? = [1]</w:t>
      </w:r>
    </w:p>
    <w:p/>
    <w:p/>
    <w:p/>
    <w:p>
      <w:r>
        <w:t>(b) Jia Ming took.a bath. during the. period shown In the graph. Based onthe</w:t>
        <w:br/>
        <w:t>graph above, what fime did he probably take his bath? {t]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