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83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3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890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0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What is the me source of energy for the food chain?</w:t>
      </w:r>
    </w:p>
    <w:p/>
    <w:p/>
    <w:p>
      <w:r>
        <w:t>(1) Sun |</w:t>
        <w:br/>
        <w:t>(2) Plant |</w:t>
        <w:br/>
        <w:br/>
        <w:t>(3) Water |</w:t>
        <w:br/>
        <w:br/>
        <w:t>(4) Carbon dioxide</w:t>
      </w:r>
    </w:p>
    <w:p/>
    <w:p/>
    <w:p/>
    <w:p/>
    <w:p/>
    <w:p>
      <w:r>
        <w:t>9. The graph below shows the population of bees in a community over a périod of time.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6762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2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_. Which of the following explains the change in the population of bees shown by YZ in</w:t>
        <w:br/>
        <w:t>the graph? | .</w:t>
      </w:r>
    </w:p>
    <w:p>
      <w:r>
        <w:t>ae OA There wasadrought, =</w:t>
        <w:br/>
        <w:t>-.... |B, Butterflies were Intradiiced to the habitat. =</w:t>
        <w:br/>
        <w:t>ge More land was used for building of hotses. oo</w:t>
        <w:br/>
        <w:t>D A disease had infected on some of the flowering plants.</w:t>
      </w:r>
    </w:p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4442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42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