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32. ~Look at the tabie below. Whai do ihe words in the left column refer to in the passage?</w:t>
        <w:br/>
        <w:t>Write your answers in the column in the right. (2m)</w:t>
      </w:r>
    </w:p>
    <w:p>
      <w:r>
        <w:drawing>
          <wp:inline xmlns:a="http://schemas.openxmlformats.org/drawingml/2006/main" xmlns:pic="http://schemas.openxmlformats.org/drawingml/2006/picture">
            <wp:extent cx="4572000" cy="929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 Word(s) from the passage</w:t>
        <w:br/>
        <w:t>a) Which word from the fourth paragraph</w:t>
        <w:br/>
        <w:t>tells us that the author saw a similarity</w:t>
        <w:br/>
        <w:t>between the lobster and excavaiors?</w:t>
        <w:br/>
        <w:t>b) Which two words from the fifth</w:t>
        <w:br/>
        <w:t>paragraph tell us what Grandma thoughi and</w:t>
        <w:br/>
        <w:t>of lobsters? Each word is found in a \</w:t>
        <w:br/>
        <w:t>separate sentence. |</w:t>
        <w:br/>
        <w:t>i</w:t>
      </w:r>
    </w:p>
    <w:p>
      <w:r>
        <w:t>(GO on to the nexi page}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