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</w:t>
        <w:br/>
        <w:t>18. Study the set-up below.</w:t>
      </w:r>
    </w:p>
    <w:p>
      <w:r>
        <w:drawing>
          <wp:inline xmlns:a="http://schemas.openxmlformats.org/drawingml/2006/main" xmlns:pic="http://schemas.openxmlformats.org/drawingml/2006/picture">
            <wp:extent cx="4572000" cy="1889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9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diagram above, which one of the following graphs shows the relationship</w:t>
        <w:br/>
        <w:t>between X and the length of the shadow observed orrthe screen?</w:t>
        <w:br/>
        <w:t>|</w:t>
      </w:r>
    </w:p>
    <w:p>
      <w:r>
        <w:drawing>
          <wp:inline xmlns:a="http://schemas.openxmlformats.org/drawingml/2006/main" xmlns:pic="http://schemas.openxmlformats.org/drawingml/2006/picture">
            <wp:extent cx="4572000" cy="13481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8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977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7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059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5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4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03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3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