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81" w:rsidRPr="00D346FF" w:rsidRDefault="00D346FF">
      <w:pPr>
        <w:rPr>
          <w:b/>
          <w:sz w:val="28"/>
          <w:szCs w:val="28"/>
          <w:lang w:val="en-US"/>
        </w:rPr>
      </w:pPr>
      <w:r w:rsidRPr="00D346FF">
        <w:rPr>
          <w:b/>
          <w:sz w:val="28"/>
          <w:szCs w:val="28"/>
          <w:lang w:val="en-US"/>
        </w:rPr>
        <w:t xml:space="preserve">Name – </w:t>
      </w:r>
      <w:proofErr w:type="spellStart"/>
      <w:r w:rsidRPr="00D346FF">
        <w:rPr>
          <w:b/>
          <w:sz w:val="28"/>
          <w:szCs w:val="28"/>
          <w:lang w:val="en-US"/>
        </w:rPr>
        <w:t>Jyoti</w:t>
      </w:r>
      <w:proofErr w:type="spellEnd"/>
      <w:r w:rsidRPr="00D346FF">
        <w:rPr>
          <w:b/>
          <w:sz w:val="28"/>
          <w:szCs w:val="28"/>
          <w:lang w:val="en-US"/>
        </w:rPr>
        <w:t xml:space="preserve"> </w:t>
      </w:r>
      <w:proofErr w:type="spellStart"/>
      <w:r w:rsidRPr="00D346FF">
        <w:rPr>
          <w:b/>
          <w:sz w:val="28"/>
          <w:szCs w:val="28"/>
          <w:lang w:val="en-US"/>
        </w:rPr>
        <w:t>Sahebrao</w:t>
      </w:r>
      <w:proofErr w:type="spellEnd"/>
      <w:r w:rsidRPr="00D346FF">
        <w:rPr>
          <w:b/>
          <w:sz w:val="28"/>
          <w:szCs w:val="28"/>
          <w:lang w:val="en-US"/>
        </w:rPr>
        <w:t xml:space="preserve"> </w:t>
      </w:r>
      <w:proofErr w:type="spellStart"/>
      <w:r w:rsidRPr="00D346FF">
        <w:rPr>
          <w:b/>
          <w:sz w:val="28"/>
          <w:szCs w:val="28"/>
          <w:lang w:val="en-US"/>
        </w:rPr>
        <w:t>Jagtap</w:t>
      </w:r>
      <w:proofErr w:type="spellEnd"/>
    </w:p>
    <w:p w:rsidR="00D346FF" w:rsidRDefault="00D346FF">
      <w:pPr>
        <w:rPr>
          <w:b/>
          <w:sz w:val="28"/>
          <w:szCs w:val="28"/>
          <w:lang w:val="en-US"/>
        </w:rPr>
      </w:pPr>
      <w:r w:rsidRPr="00D346FF">
        <w:rPr>
          <w:b/>
          <w:sz w:val="28"/>
          <w:szCs w:val="28"/>
          <w:lang w:val="en-US"/>
        </w:rPr>
        <w:t xml:space="preserve">Email </w:t>
      </w:r>
      <w:hyperlink r:id="rId4" w:history="1">
        <w:r w:rsidRPr="000608C8">
          <w:rPr>
            <w:rStyle w:val="Hyperlink"/>
            <w:b/>
            <w:sz w:val="28"/>
            <w:szCs w:val="28"/>
            <w:lang w:val="en-US"/>
          </w:rPr>
          <w:t>–jyotishinge60@gmail.com</w:t>
        </w:r>
      </w:hyperlink>
    </w:p>
    <w:p w:rsidR="00D346FF" w:rsidRDefault="00D346FF">
      <w:pPr>
        <w:rPr>
          <w:b/>
          <w:sz w:val="28"/>
          <w:szCs w:val="28"/>
          <w:lang w:val="en-US"/>
        </w:rPr>
      </w:pPr>
    </w:p>
    <w:p w:rsidR="00D346FF" w:rsidRPr="00D346FF" w:rsidRDefault="00D346FF" w:rsidP="00D3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D346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2248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Cmdlets</w:t>
      </w:r>
      <w:proofErr w:type="spellEnd"/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</w:t>
      </w:r>
      <w:proofErr w:type="spellStart"/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>Cmdlets</w:t>
      </w:r>
      <w:proofErr w:type="spellEnd"/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small, built-in PowerShell commands that follow a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Verb-Noun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pattern (e.g.,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Get-Process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>). They perform a single task and return rich .NET objects instead of plain text.</w:t>
      </w:r>
    </w:p>
    <w:p w:rsidR="00D346FF" w:rsidRPr="00D346FF" w:rsidRDefault="00D346FF" w:rsidP="00D3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48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The PowerShell Pipeline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Lets you pass the output of one command directly to another, allowing step-by-step processing without temporary storage.</w:t>
      </w:r>
    </w:p>
    <w:p w:rsidR="00D346FF" w:rsidRPr="00D346FF" w:rsidRDefault="00D346FF" w:rsidP="00D3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48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3. Key </w:t>
      </w:r>
      <w:proofErr w:type="spellStart"/>
      <w:r w:rsidRPr="002248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Cmdlets</w:t>
      </w:r>
      <w:proofErr w:type="spellEnd"/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Core commands like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Get-Help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Get-Command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Get-Service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Get-Process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form the base toolkit for system management in PowerShell.</w:t>
      </w:r>
    </w:p>
    <w:p w:rsidR="00D346FF" w:rsidRPr="00D346FF" w:rsidRDefault="00D346FF" w:rsidP="00D3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48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WMI &amp; PowerShell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WMI (Windows Management Instrumentation) allows querying and managing OS, hardware, and application data. Accessed via </w:t>
      </w:r>
      <w:proofErr w:type="spellStart"/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>cmdlets</w:t>
      </w:r>
      <w:proofErr w:type="spellEnd"/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like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Get-</w:t>
      </w:r>
      <w:proofErr w:type="spellStart"/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CimInstance</w:t>
      </w:r>
      <w:proofErr w:type="spellEnd"/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346FF" w:rsidRPr="00D346FF" w:rsidRDefault="00D346FF" w:rsidP="00D3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48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Pipeline Filtering &amp; Operators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Use filters like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Where-Object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comparison operators (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-</w:t>
      </w:r>
      <w:proofErr w:type="spellStart"/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eq</w:t>
      </w:r>
      <w:proofErr w:type="spellEnd"/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-</w:t>
      </w:r>
      <w:proofErr w:type="spellStart"/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gt</w:t>
      </w:r>
      <w:proofErr w:type="spellEnd"/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-like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>) to refine results from the pipeline.</w:t>
      </w:r>
    </w:p>
    <w:p w:rsidR="00D346FF" w:rsidRPr="00D346FF" w:rsidRDefault="00D346FF" w:rsidP="00D3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48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Input, Output &amp; Formatting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Handle user input (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Read-Host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), output results to screen/files, and format data using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Format-Table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Format-List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or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Out-File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346FF" w:rsidRPr="00D346FF" w:rsidRDefault="00D346FF" w:rsidP="00D3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48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 Scripting Overview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Write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.ps1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scripts to automate repetitive tasks. Include variables, loops, conditions, and functions for flexibility.</w:t>
      </w:r>
    </w:p>
    <w:p w:rsidR="00D346FF" w:rsidRPr="00D346FF" w:rsidRDefault="00D346FF" w:rsidP="00D3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48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8. Objects, Arrays, Variables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PowerShell works with objects (data + properties), arrays (lists of items), and variables (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$</w:t>
      </w:r>
      <w:proofErr w:type="spellStart"/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varName</w:t>
      </w:r>
      <w:proofErr w:type="spellEnd"/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>) for storing data during execution.</w:t>
      </w:r>
    </w:p>
    <w:p w:rsidR="00D346FF" w:rsidRPr="00D346FF" w:rsidRDefault="00D346FF" w:rsidP="00D3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48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9. Scope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Defines where variables, functions, and scripts are accessible. Scopes include Global, Script, Local, and Private.</w:t>
      </w:r>
    </w:p>
    <w:p w:rsidR="00D346FF" w:rsidRPr="00D346FF" w:rsidRDefault="00D346FF" w:rsidP="00D3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48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10. More Operators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In addition to comparison operators, PowerShell has logical (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-and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-or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>), assignment (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=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+=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>), redirection (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>), and type (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-is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-as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>) operators.</w:t>
      </w:r>
    </w:p>
    <w:p w:rsidR="00D346FF" w:rsidRPr="00D346FF" w:rsidRDefault="00D346FF" w:rsidP="00D3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48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11. Scripting Constructs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Control flow structures like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if-else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switch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for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foreach</w:t>
      </w:r>
      <w:proofErr w:type="spellEnd"/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while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allow complex logic in scripts.</w:t>
      </w:r>
    </w:p>
    <w:p w:rsidR="00D346FF" w:rsidRPr="00D346FF" w:rsidRDefault="00D346FF" w:rsidP="00D3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48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12. Modularization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Breaking scripts into reusable modules (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.psm1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files) makes them easier to maintain, share, and load with </w:t>
      </w:r>
      <w:r w:rsidRPr="002248FA">
        <w:rPr>
          <w:rFonts w:ascii="Courier New" w:eastAsia="Times New Roman" w:hAnsi="Courier New" w:cs="Courier New"/>
          <w:sz w:val="28"/>
          <w:szCs w:val="28"/>
          <w:lang w:eastAsia="en-IN"/>
        </w:rPr>
        <w:t>Import-Module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346FF" w:rsidRPr="00D346FF" w:rsidRDefault="00D346FF" w:rsidP="00D3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48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13. Understand Basic Platform Value, Concepts, and Usage</w:t>
      </w: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Recognize PowerShell as a cross-platform automation tool built on .NET, designed for configuration, management, and data handling in Windows, Linux, and </w:t>
      </w:r>
      <w:proofErr w:type="spellStart"/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>macOS</w:t>
      </w:r>
      <w:proofErr w:type="spellEnd"/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environments.</w:t>
      </w:r>
    </w:p>
    <w:p w:rsidR="00D346FF" w:rsidRPr="00D346FF" w:rsidRDefault="00D346FF" w:rsidP="00D34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6F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pict>
          <v:rect id="_x0000_i1025" style="width:0;height:1.5pt" o:hralign="center" o:hrstd="t" o:hr="t" fillcolor="#a0a0a0" stroked="f"/>
        </w:pict>
      </w:r>
    </w:p>
    <w:p w:rsidR="00D346FF" w:rsidRDefault="00D346FF">
      <w:pPr>
        <w:rPr>
          <w:b/>
          <w:sz w:val="28"/>
          <w:szCs w:val="28"/>
          <w:lang w:val="en-US"/>
        </w:rPr>
      </w:pPr>
    </w:p>
    <w:p w:rsidR="002248FA" w:rsidRDefault="002248FA" w:rsidP="002248FA">
      <w:pPr>
        <w:pStyle w:val="BodyText"/>
        <w:spacing w:before="79"/>
        <w:ind w:left="710"/>
      </w:pPr>
      <w:proofErr w:type="spellStart"/>
      <w:r>
        <w:t>Cmdlets</w:t>
      </w:r>
      <w:proofErr w:type="spellEnd"/>
      <w:r>
        <w:t xml:space="preserve"> </w:t>
      </w:r>
      <w:r>
        <w:rPr>
          <w:spacing w:val="-2"/>
        </w:rPr>
        <w:t>Example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9990"/>
      </w:tblGrid>
      <w:tr w:rsidR="002248FA" w:rsidTr="002248FA">
        <w:trPr>
          <w:gridAfter w:val="1"/>
          <w:tblCellSpacing w:w="0" w:type="dxa"/>
        </w:trPr>
        <w:tc>
          <w:tcPr>
            <w:tcW w:w="945" w:type="dxa"/>
            <w:vAlign w:val="center"/>
            <w:hideMark/>
          </w:tcPr>
          <w:p w:rsidR="002248FA" w:rsidRDefault="002248FA">
            <w:pPr>
              <w:pStyle w:val="BodyText"/>
            </w:pPr>
          </w:p>
        </w:tc>
      </w:tr>
      <w:tr w:rsidR="002248FA" w:rsidTr="002248FA">
        <w:trPr>
          <w:tblCellSpacing w:w="0" w:type="dxa"/>
        </w:trPr>
        <w:tc>
          <w:tcPr>
            <w:tcW w:w="0" w:type="auto"/>
            <w:vAlign w:val="center"/>
            <w:hideMark/>
          </w:tcPr>
          <w:p w:rsidR="002248FA" w:rsidRDefault="002248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248FA" w:rsidRDefault="0022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6334125" cy="3048000"/>
                  <wp:effectExtent l="0" t="0" r="9525" b="0"/>
                  <wp:docPr id="29" name="Picture 29" descr="C:\Users\LENOVO\AppData\Local\Temp\ksohtml3152\wps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LENOVO\AppData\Local\Temp\ksohtml3152\wps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48FA" w:rsidRDefault="002248FA" w:rsidP="002248FA">
      <w:pPr>
        <w:pStyle w:val="BodyText"/>
        <w:spacing w:before="2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2248FA" w:rsidRDefault="002248FA" w:rsidP="002248FA">
      <w:pPr>
        <w:pStyle w:val="BodyText"/>
        <w:spacing w:before="187"/>
      </w:pPr>
      <w:r>
        <w:t xml:space="preserve"> </w:t>
      </w:r>
    </w:p>
    <w:p w:rsidR="002248FA" w:rsidRDefault="002248FA" w:rsidP="002248FA">
      <w:pPr>
        <w:pStyle w:val="BodyText"/>
        <w:ind w:left="710"/>
      </w:pPr>
      <w:r>
        <w:t xml:space="preserve">Pipeline </w:t>
      </w:r>
      <w:r>
        <w:rPr>
          <w:spacing w:val="-2"/>
        </w:rPr>
        <w:t>Example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9990"/>
      </w:tblGrid>
      <w:tr w:rsidR="002248FA" w:rsidTr="002248FA">
        <w:trPr>
          <w:gridAfter w:val="1"/>
          <w:tblCellSpacing w:w="0" w:type="dxa"/>
        </w:trPr>
        <w:tc>
          <w:tcPr>
            <w:tcW w:w="945" w:type="dxa"/>
            <w:vAlign w:val="center"/>
            <w:hideMark/>
          </w:tcPr>
          <w:p w:rsidR="002248FA" w:rsidRDefault="002248FA">
            <w:pPr>
              <w:pStyle w:val="BodyText"/>
            </w:pPr>
          </w:p>
        </w:tc>
      </w:tr>
      <w:tr w:rsidR="002248FA" w:rsidTr="002248FA">
        <w:trPr>
          <w:tblCellSpacing w:w="0" w:type="dxa"/>
        </w:trPr>
        <w:tc>
          <w:tcPr>
            <w:tcW w:w="0" w:type="auto"/>
            <w:vAlign w:val="center"/>
            <w:hideMark/>
          </w:tcPr>
          <w:p w:rsidR="002248FA" w:rsidRDefault="002248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248FA" w:rsidRDefault="0022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6334125" cy="3048000"/>
                  <wp:effectExtent l="0" t="0" r="9525" b="0"/>
                  <wp:docPr id="28" name="Picture 28" descr="C:\Users\LENOVO\AppData\Local\Temp\ksohtml3152\wps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LENOVO\AppData\Local\Temp\ksohtml3152\wps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48FA" w:rsidRDefault="002248FA" w:rsidP="002248FA">
      <w:pPr>
        <w:pStyle w:val="BodyText"/>
        <w:spacing w:before="2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2248FA" w:rsidRDefault="002248FA" w:rsidP="002248FA">
      <w:pPr>
        <w:pStyle w:val="BodyText"/>
        <w:spacing w:before="187"/>
      </w:pPr>
      <w:r>
        <w:t xml:space="preserve"> </w:t>
      </w:r>
    </w:p>
    <w:p w:rsidR="002248FA" w:rsidRDefault="002248FA" w:rsidP="002248FA">
      <w:pPr>
        <w:pStyle w:val="BodyText"/>
        <w:ind w:left="710"/>
      </w:pPr>
      <w:r>
        <w:t xml:space="preserve">Key </w:t>
      </w:r>
      <w:proofErr w:type="spellStart"/>
      <w:r>
        <w:rPr>
          <w:spacing w:val="-2"/>
        </w:rPr>
        <w:t>Cmdlets</w:t>
      </w:r>
      <w:proofErr w:type="spellEnd"/>
    </w:p>
    <w:p w:rsidR="002248FA" w:rsidRDefault="002248FA" w:rsidP="002248FA">
      <w:pPr>
        <w:rPr>
          <w:b/>
          <w:bCs/>
          <w:sz w:val="28"/>
          <w:szCs w:val="28"/>
        </w:rPr>
        <w:sectPr w:rsidR="002248FA">
          <w:pgSz w:w="11910" w:h="16840"/>
          <w:pgMar w:top="1480" w:right="850" w:bottom="280" w:left="850" w:header="720" w:footer="720" w:gutter="0"/>
          <w:cols w:space="720"/>
        </w:sectPr>
      </w:pPr>
    </w:p>
    <w:p w:rsidR="002248FA" w:rsidRDefault="002248FA" w:rsidP="002248FA">
      <w:pPr>
        <w:pStyle w:val="BodyText"/>
      </w:pPr>
      <w:r>
        <w:lastRenderedPageBreak/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  <w:spacing w:before="148"/>
      </w:pPr>
      <w:r>
        <w:t xml:space="preserve"> </w:t>
      </w:r>
    </w:p>
    <w:p w:rsidR="002248FA" w:rsidRDefault="002248FA" w:rsidP="002248FA">
      <w:pPr>
        <w:pStyle w:val="BodyText"/>
        <w:ind w:left="710"/>
      </w:pPr>
      <w:r>
        <w:rPr>
          <w:noProof/>
        </w:rPr>
        <w:drawing>
          <wp:inline distT="0" distB="0" distL="0" distR="0">
            <wp:extent cx="6353175" cy="3048000"/>
            <wp:effectExtent l="0" t="0" r="9525" b="0"/>
            <wp:docPr id="27" name="Picture 27" descr="C:\Users\LENOVO\AppData\Local\Temp\ksohtml3152\wps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LENOVO\AppData\Local\Temp\ksohtml3152\wps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WMI &amp; </w:t>
      </w:r>
      <w:r>
        <w:rPr>
          <w:spacing w:val="-2"/>
        </w:rPr>
        <w:t>PowerShell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9990"/>
      </w:tblGrid>
      <w:tr w:rsidR="002248FA" w:rsidTr="002248FA">
        <w:trPr>
          <w:gridAfter w:val="1"/>
          <w:tblCellSpacing w:w="0" w:type="dxa"/>
        </w:trPr>
        <w:tc>
          <w:tcPr>
            <w:tcW w:w="945" w:type="dxa"/>
            <w:vAlign w:val="center"/>
            <w:hideMark/>
          </w:tcPr>
          <w:p w:rsidR="002248FA" w:rsidRDefault="002248FA">
            <w:pPr>
              <w:pStyle w:val="BodyText"/>
            </w:pPr>
          </w:p>
        </w:tc>
      </w:tr>
      <w:tr w:rsidR="002248FA" w:rsidTr="002248FA">
        <w:trPr>
          <w:tblCellSpacing w:w="0" w:type="dxa"/>
        </w:trPr>
        <w:tc>
          <w:tcPr>
            <w:tcW w:w="0" w:type="auto"/>
            <w:vAlign w:val="center"/>
            <w:hideMark/>
          </w:tcPr>
          <w:p w:rsidR="002248FA" w:rsidRDefault="002248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248FA" w:rsidRDefault="0022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6334125" cy="3048000"/>
                  <wp:effectExtent l="0" t="0" r="9525" b="0"/>
                  <wp:docPr id="26" name="Picture 26" descr="C:\Users\LENOVO\AppData\Local\Temp\ksohtml3152\wps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LENOVO\AppData\Local\Temp\ksohtml3152\wps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48FA" w:rsidRDefault="002248FA" w:rsidP="002248FA">
      <w:pPr>
        <w:pStyle w:val="BodyText"/>
        <w:spacing w:before="1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2248FA" w:rsidRDefault="002248FA" w:rsidP="002248FA">
      <w:pPr>
        <w:rPr>
          <w:b/>
          <w:bCs/>
          <w:sz w:val="10"/>
          <w:szCs w:val="10"/>
        </w:rPr>
        <w:sectPr w:rsidR="002248FA">
          <w:pgSz w:w="11910" w:h="16840"/>
          <w:pgMar w:top="1540" w:right="850" w:bottom="4200" w:left="850" w:header="0" w:footer="4011" w:gutter="0"/>
          <w:cols w:space="720"/>
        </w:sectPr>
      </w:pPr>
    </w:p>
    <w:p w:rsidR="002248FA" w:rsidRDefault="002248FA" w:rsidP="002248FA">
      <w:pPr>
        <w:pStyle w:val="BodyText"/>
      </w:pPr>
      <w:r>
        <w:lastRenderedPageBreak/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  <w:spacing w:before="148"/>
      </w:pPr>
      <w:r>
        <w:t xml:space="preserve"> </w:t>
      </w:r>
    </w:p>
    <w:p w:rsidR="002248FA" w:rsidRDefault="002248FA" w:rsidP="002248FA">
      <w:pPr>
        <w:pStyle w:val="BodyText"/>
        <w:ind w:left="710"/>
      </w:pPr>
      <w:r>
        <w:rPr>
          <w:noProof/>
        </w:rPr>
        <w:drawing>
          <wp:inline distT="0" distB="0" distL="0" distR="0">
            <wp:extent cx="6353175" cy="3048000"/>
            <wp:effectExtent l="0" t="0" r="9525" b="0"/>
            <wp:docPr id="25" name="Picture 25" descr="C:\Users\LENOVO\AppData\Local\Temp\ksohtml3152\wps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LENOVO\AppData\Local\Temp\ksohtml3152\wps2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Input, Output &amp; </w:t>
      </w:r>
      <w:r>
        <w:rPr>
          <w:spacing w:val="-2"/>
        </w:rPr>
        <w:t>Formatting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9990"/>
      </w:tblGrid>
      <w:tr w:rsidR="002248FA" w:rsidTr="002248FA">
        <w:trPr>
          <w:gridAfter w:val="1"/>
          <w:tblCellSpacing w:w="0" w:type="dxa"/>
        </w:trPr>
        <w:tc>
          <w:tcPr>
            <w:tcW w:w="945" w:type="dxa"/>
            <w:vAlign w:val="center"/>
            <w:hideMark/>
          </w:tcPr>
          <w:p w:rsidR="002248FA" w:rsidRDefault="002248FA">
            <w:pPr>
              <w:pStyle w:val="BodyText"/>
            </w:pPr>
          </w:p>
        </w:tc>
      </w:tr>
      <w:tr w:rsidR="002248FA" w:rsidTr="002248FA">
        <w:trPr>
          <w:tblCellSpacing w:w="0" w:type="dxa"/>
        </w:trPr>
        <w:tc>
          <w:tcPr>
            <w:tcW w:w="0" w:type="auto"/>
            <w:vAlign w:val="center"/>
            <w:hideMark/>
          </w:tcPr>
          <w:p w:rsidR="002248FA" w:rsidRDefault="002248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248FA" w:rsidRDefault="0022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6334125" cy="3048000"/>
                  <wp:effectExtent l="0" t="0" r="9525" b="0"/>
                  <wp:docPr id="24" name="Picture 24" descr="C:\Users\LENOVO\AppData\Local\Temp\ksohtml3152\wps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LENOVO\AppData\Local\Temp\ksohtml3152\wps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48FA" w:rsidRDefault="002248FA" w:rsidP="002248FA">
      <w:pPr>
        <w:pStyle w:val="BodyText"/>
        <w:spacing w:before="1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2248FA" w:rsidRDefault="002248FA" w:rsidP="002248FA">
      <w:pPr>
        <w:rPr>
          <w:b/>
          <w:bCs/>
          <w:sz w:val="10"/>
          <w:szCs w:val="10"/>
        </w:rPr>
        <w:sectPr w:rsidR="002248FA">
          <w:pgSz w:w="11910" w:h="16840"/>
          <w:pgMar w:top="1540" w:right="850" w:bottom="4200" w:left="850" w:header="0" w:footer="4011" w:gutter="0"/>
          <w:cols w:space="720"/>
        </w:sectPr>
      </w:pPr>
    </w:p>
    <w:p w:rsidR="002248FA" w:rsidRDefault="002248FA" w:rsidP="002248FA">
      <w:pPr>
        <w:pStyle w:val="BodyText"/>
      </w:pPr>
      <w:r>
        <w:lastRenderedPageBreak/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  <w:spacing w:before="148"/>
      </w:pPr>
      <w:r>
        <w:t xml:space="preserve"> </w:t>
      </w:r>
    </w:p>
    <w:p w:rsidR="002248FA" w:rsidRDefault="002248FA" w:rsidP="002248FA">
      <w:pPr>
        <w:pStyle w:val="BodyText"/>
        <w:ind w:left="710"/>
      </w:pPr>
      <w:r>
        <w:rPr>
          <w:noProof/>
        </w:rPr>
        <w:drawing>
          <wp:inline distT="0" distB="0" distL="0" distR="0">
            <wp:extent cx="6353175" cy="3048000"/>
            <wp:effectExtent l="0" t="0" r="9525" b="0"/>
            <wp:docPr id="23" name="Picture 23" descr="C:\Users\LENOVO\AppData\Local\Temp\ksohtml3152\wps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LENOVO\AppData\Local\Temp\ksohtml3152\wps2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Objects, Arrays, </w:t>
      </w:r>
      <w:r>
        <w:rPr>
          <w:spacing w:val="-2"/>
        </w:rPr>
        <w:t>Variables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9990"/>
      </w:tblGrid>
      <w:tr w:rsidR="002248FA" w:rsidTr="002248FA">
        <w:trPr>
          <w:gridAfter w:val="1"/>
          <w:tblCellSpacing w:w="0" w:type="dxa"/>
        </w:trPr>
        <w:tc>
          <w:tcPr>
            <w:tcW w:w="945" w:type="dxa"/>
            <w:vAlign w:val="center"/>
            <w:hideMark/>
          </w:tcPr>
          <w:p w:rsidR="002248FA" w:rsidRDefault="002248FA">
            <w:pPr>
              <w:pStyle w:val="BodyText"/>
            </w:pPr>
          </w:p>
        </w:tc>
      </w:tr>
      <w:tr w:rsidR="002248FA" w:rsidTr="002248FA">
        <w:trPr>
          <w:tblCellSpacing w:w="0" w:type="dxa"/>
        </w:trPr>
        <w:tc>
          <w:tcPr>
            <w:tcW w:w="0" w:type="auto"/>
            <w:vAlign w:val="center"/>
            <w:hideMark/>
          </w:tcPr>
          <w:p w:rsidR="002248FA" w:rsidRDefault="002248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248FA" w:rsidRDefault="0022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6334125" cy="3048000"/>
                  <wp:effectExtent l="0" t="0" r="9525" b="0"/>
                  <wp:docPr id="22" name="Picture 22" descr="C:\Users\LENOVO\AppData\Local\Temp\ksohtml3152\wps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LENOVO\AppData\Local\Temp\ksohtml3152\wps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48FA" w:rsidRDefault="002248FA" w:rsidP="002248FA">
      <w:pPr>
        <w:pStyle w:val="BodyText"/>
        <w:spacing w:before="1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2248FA" w:rsidRDefault="002248FA" w:rsidP="002248FA">
      <w:pPr>
        <w:rPr>
          <w:b/>
          <w:bCs/>
          <w:sz w:val="10"/>
          <w:szCs w:val="10"/>
        </w:rPr>
        <w:sectPr w:rsidR="002248FA">
          <w:pgSz w:w="11910" w:h="16840"/>
          <w:pgMar w:top="1540" w:right="850" w:bottom="4200" w:left="850" w:header="0" w:footer="4011" w:gutter="0"/>
          <w:cols w:space="720"/>
        </w:sectPr>
      </w:pPr>
    </w:p>
    <w:p w:rsidR="002248FA" w:rsidRDefault="002248FA" w:rsidP="002248FA">
      <w:pPr>
        <w:pStyle w:val="BodyText"/>
      </w:pPr>
      <w:r>
        <w:lastRenderedPageBreak/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  <w:spacing w:before="148"/>
      </w:pPr>
      <w:r>
        <w:t xml:space="preserve"> </w:t>
      </w:r>
    </w:p>
    <w:p w:rsidR="002248FA" w:rsidRDefault="002248FA" w:rsidP="002248FA">
      <w:pPr>
        <w:pStyle w:val="BodyText"/>
        <w:ind w:left="710"/>
      </w:pPr>
      <w:r>
        <w:rPr>
          <w:noProof/>
        </w:rPr>
        <w:drawing>
          <wp:inline distT="0" distB="0" distL="0" distR="0">
            <wp:extent cx="6353175" cy="3048000"/>
            <wp:effectExtent l="0" t="0" r="9525" b="0"/>
            <wp:docPr id="21" name="Picture 21" descr="C:\Users\LENOVO\AppData\Local\Temp\ksohtml3152\wps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LENOVO\AppData\Local\Temp\ksohtml3152\wps3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More </w:t>
      </w:r>
      <w:r>
        <w:rPr>
          <w:spacing w:val="-2"/>
        </w:rPr>
        <w:t>Operators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9990"/>
      </w:tblGrid>
      <w:tr w:rsidR="002248FA" w:rsidTr="002248FA">
        <w:trPr>
          <w:gridAfter w:val="1"/>
          <w:tblCellSpacing w:w="0" w:type="dxa"/>
        </w:trPr>
        <w:tc>
          <w:tcPr>
            <w:tcW w:w="945" w:type="dxa"/>
            <w:vAlign w:val="center"/>
            <w:hideMark/>
          </w:tcPr>
          <w:p w:rsidR="002248FA" w:rsidRDefault="002248FA">
            <w:pPr>
              <w:pStyle w:val="BodyText"/>
            </w:pPr>
          </w:p>
        </w:tc>
      </w:tr>
      <w:tr w:rsidR="002248FA" w:rsidTr="002248FA">
        <w:trPr>
          <w:tblCellSpacing w:w="0" w:type="dxa"/>
        </w:trPr>
        <w:tc>
          <w:tcPr>
            <w:tcW w:w="0" w:type="auto"/>
            <w:vAlign w:val="center"/>
            <w:hideMark/>
          </w:tcPr>
          <w:p w:rsidR="002248FA" w:rsidRDefault="002248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248FA" w:rsidRDefault="0022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6334125" cy="3048000"/>
                  <wp:effectExtent l="0" t="0" r="9525" b="0"/>
                  <wp:docPr id="20" name="Picture 20" descr="C:\Users\LENOVO\AppData\Local\Temp\ksohtml3152\wps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LENOVO\AppData\Local\Temp\ksohtml3152\wps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48FA" w:rsidRDefault="002248FA" w:rsidP="002248FA">
      <w:pPr>
        <w:pStyle w:val="BodyText"/>
        <w:spacing w:before="1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2248FA" w:rsidRDefault="002248FA" w:rsidP="002248FA">
      <w:pPr>
        <w:rPr>
          <w:b/>
          <w:bCs/>
          <w:sz w:val="10"/>
          <w:szCs w:val="10"/>
        </w:rPr>
        <w:sectPr w:rsidR="002248FA">
          <w:pgSz w:w="11910" w:h="16840"/>
          <w:pgMar w:top="1540" w:right="850" w:bottom="4200" w:left="850" w:header="0" w:footer="4011" w:gutter="0"/>
          <w:cols w:space="720"/>
        </w:sectPr>
      </w:pPr>
    </w:p>
    <w:p w:rsidR="002248FA" w:rsidRDefault="002248FA" w:rsidP="002248FA">
      <w:pPr>
        <w:pStyle w:val="BodyText"/>
      </w:pPr>
      <w:r>
        <w:lastRenderedPageBreak/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</w:pPr>
      <w:r>
        <w:t xml:space="preserve"> </w:t>
      </w:r>
    </w:p>
    <w:p w:rsidR="002248FA" w:rsidRDefault="002248FA" w:rsidP="002248FA">
      <w:pPr>
        <w:pStyle w:val="BodyText"/>
        <w:spacing w:before="148"/>
      </w:pPr>
      <w:r>
        <w:t xml:space="preserve"> </w:t>
      </w:r>
    </w:p>
    <w:p w:rsidR="002248FA" w:rsidRDefault="002248FA" w:rsidP="002248FA">
      <w:pPr>
        <w:pStyle w:val="BodyText"/>
        <w:ind w:left="710"/>
      </w:pPr>
      <w:r>
        <w:rPr>
          <w:noProof/>
        </w:rPr>
        <w:drawing>
          <wp:inline distT="0" distB="0" distL="0" distR="0">
            <wp:extent cx="6353175" cy="3048000"/>
            <wp:effectExtent l="0" t="0" r="9525" b="0"/>
            <wp:docPr id="19" name="Picture 19" descr="C:\Users\LENOVO\AppData\Local\Temp\ksohtml3152\wps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LENOVO\AppData\Local\Temp\ksohtml3152\wps3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2"/>
        </w:rPr>
        <w:t>Modularization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9990"/>
      </w:tblGrid>
      <w:tr w:rsidR="002248FA" w:rsidTr="002248FA">
        <w:trPr>
          <w:gridAfter w:val="1"/>
          <w:tblCellSpacing w:w="0" w:type="dxa"/>
        </w:trPr>
        <w:tc>
          <w:tcPr>
            <w:tcW w:w="945" w:type="dxa"/>
            <w:vAlign w:val="center"/>
            <w:hideMark/>
          </w:tcPr>
          <w:p w:rsidR="002248FA" w:rsidRDefault="002248FA">
            <w:pPr>
              <w:pStyle w:val="BodyText"/>
            </w:pPr>
          </w:p>
        </w:tc>
      </w:tr>
      <w:tr w:rsidR="002248FA" w:rsidTr="002248FA">
        <w:trPr>
          <w:tblCellSpacing w:w="0" w:type="dxa"/>
        </w:trPr>
        <w:tc>
          <w:tcPr>
            <w:tcW w:w="0" w:type="auto"/>
            <w:vAlign w:val="center"/>
            <w:hideMark/>
          </w:tcPr>
          <w:p w:rsidR="002248FA" w:rsidRDefault="002248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248FA" w:rsidRDefault="0022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6334125" cy="3048000"/>
                  <wp:effectExtent l="0" t="0" r="9525" b="0"/>
                  <wp:docPr id="18" name="Picture 18" descr="C:\Users\LENOVO\AppData\Local\Temp\ksohtml3152\wps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LENOVO\AppData\Local\Temp\ksohtml3152\wps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48FA" w:rsidRDefault="002248FA" w:rsidP="002248FA">
      <w:pPr>
        <w:pStyle w:val="BodyText"/>
        <w:spacing w:before="1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2248FA" w:rsidRDefault="002248FA" w:rsidP="002248FA">
      <w:pPr>
        <w:rPr>
          <w:b/>
          <w:bCs/>
          <w:sz w:val="10"/>
          <w:szCs w:val="10"/>
        </w:rPr>
        <w:sectPr w:rsidR="002248FA">
          <w:pgSz w:w="11910" w:h="16840"/>
          <w:pgMar w:top="1540" w:right="850" w:bottom="4200" w:left="850" w:header="0" w:footer="4011" w:gutter="0"/>
          <w:cols w:space="720"/>
        </w:sectPr>
      </w:pPr>
    </w:p>
    <w:p w:rsidR="002248FA" w:rsidRDefault="002248FA" w:rsidP="002248FA">
      <w:pPr>
        <w:pStyle w:val="BodyText"/>
        <w:rPr>
          <w:sz w:val="17"/>
          <w:szCs w:val="17"/>
        </w:rPr>
      </w:pPr>
      <w:r>
        <w:rPr>
          <w:noProof/>
        </w:rPr>
        <w:lastRenderedPageBreak/>
        <w:drawing>
          <wp:inline distT="0" distB="0" distL="0" distR="0">
            <wp:extent cx="6353175" cy="3048000"/>
            <wp:effectExtent l="0" t="0" r="9525" b="0"/>
            <wp:docPr id="17" name="Picture 17" descr="C:\Users\LENOVO\AppData\Local\Temp\ksohtml3152\wps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LENOVO\AppData\Local\Temp\ksohtml3152\wps3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</w:t>
      </w:r>
    </w:p>
    <w:p w:rsidR="002248FA" w:rsidRPr="00D346FF" w:rsidRDefault="002248FA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2248FA" w:rsidRPr="00D3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FF"/>
    <w:rsid w:val="002248FA"/>
    <w:rsid w:val="00D346FF"/>
    <w:rsid w:val="00FD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40745-579B-43E7-B685-559AABF8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6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46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46FF"/>
    <w:rPr>
      <w:rFonts w:ascii="Courier New" w:eastAsia="Times New Roman" w:hAnsi="Courier New" w:cs="Courier New"/>
      <w:sz w:val="20"/>
      <w:szCs w:val="20"/>
    </w:rPr>
  </w:style>
  <w:style w:type="character" w:customStyle="1" w:styleId="whitespace-nowrap">
    <w:name w:val="whitespace-nowrap!"/>
    <w:basedOn w:val="DefaultParagraphFont"/>
    <w:rsid w:val="00D346FF"/>
  </w:style>
  <w:style w:type="paragraph" w:styleId="BodyText">
    <w:name w:val="Body Text"/>
    <w:basedOn w:val="Normal"/>
    <w:link w:val="BodyTextChar"/>
    <w:uiPriority w:val="99"/>
    <w:unhideWhenUsed/>
    <w:rsid w:val="002248FA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sz w:val="28"/>
      <w:szCs w:val="28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2248FA"/>
    <w:rPr>
      <w:rFonts w:ascii="Arial" w:eastAsia="Times New Roman" w:hAnsi="Arial" w:cs="Arial"/>
      <w:b/>
      <w:bCs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2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hyperlink" Target="mailto:&#8211;jyotishinge60@gmail.com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2025-08-10T10:37:00Z</dcterms:created>
  <dcterms:modified xsi:type="dcterms:W3CDTF">2025-08-10T10:52:00Z</dcterms:modified>
</cp:coreProperties>
</file>