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7" w:line="191" w:lineRule="auto"/>
        <w:rPr/>
      </w:pPr>
      <w:r>
        <w:rPr>
          <w:spacing w:val="-5"/>
        </w:rPr>
        <w:t>单位代码： </w:t>
      </w:r>
      <w:r>
        <w:rPr>
          <w:rFonts w:ascii="Times New Roman" w:hAnsi="Times New Roman" w:eastAsia="Times New Roman" w:cs="Times New Roman"/>
          <w:u w:val="single" w:color="auto"/>
          <w:spacing w:val="8"/>
        </w:rPr>
        <w:t xml:space="preserve">     </w:t>
      </w:r>
      <w:r>
        <w:rPr>
          <w:rFonts w:ascii="Times New Roman" w:hAnsi="Times New Roman" w:eastAsia="Times New Roman" w:cs="Times New Roman"/>
          <w:u w:val="single" w:color="auto"/>
          <w:spacing w:val="-5"/>
        </w:rPr>
        <w:t>10293     </w:t>
      </w:r>
      <w:r>
        <w:rPr>
          <w:rFonts w:ascii="Times New Roman" w:hAnsi="Times New Roman" w:eastAsia="Times New Roman" w:cs="Times New Roman"/>
          <w:spacing w:val="-5"/>
        </w:rPr>
        <w:t xml:space="preserve">  </w:t>
      </w:r>
      <w:r>
        <w:rPr>
          <w:spacing w:val="-5"/>
        </w:rPr>
        <w:t>密</w:t>
      </w:r>
      <w:r>
        <w:rPr>
          <w:spacing w:val="4"/>
        </w:rPr>
        <w:t xml:space="preserve">   </w:t>
      </w:r>
      <w:r>
        <w:rPr>
          <w:spacing w:val="-5"/>
        </w:rPr>
        <w:t>级： </w:t>
      </w:r>
      <w:r>
        <w:rPr>
          <w:u w:val="single" w:color="auto"/>
        </w:rPr>
        <w:t xml:space="preserve">               </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2880"/>
        <w:spacing w:line="904" w:lineRule="exact"/>
        <w:rPr/>
      </w:pPr>
      <w:r>
        <w:rPr>
          <w:position w:val="-18"/>
        </w:rPr>
        <w:drawing>
          <wp:inline distT="0" distB="0" distL="0" distR="0">
            <wp:extent cx="2447968" cy="574488"/>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447968" cy="574488"/>
                    </a:xfrm>
                    <a:prstGeom prst="rect">
                      <a:avLst/>
                    </a:prstGeom>
                  </pic:spPr>
                </pic:pic>
              </a:graphicData>
            </a:graphic>
          </wp:inline>
        </w:drawing>
      </w:r>
    </w:p>
    <w:p>
      <w:pPr>
        <w:pStyle w:val="BodyText"/>
        <w:spacing w:before="317" w:line="202" w:lineRule="auto"/>
        <w:jc w:val="right"/>
        <w:rPr>
          <w:sz w:val="72"/>
          <w:szCs w:val="72"/>
        </w:rPr>
      </w:pPr>
      <w:r>
        <w:rPr>
          <w:sz w:val="72"/>
          <w:szCs w:val="72"/>
          <w:spacing w:val="-53"/>
        </w:rPr>
        <w:t>专</w:t>
      </w:r>
      <w:r>
        <w:rPr>
          <w:sz w:val="72"/>
          <w:szCs w:val="72"/>
          <w:spacing w:val="197"/>
        </w:rPr>
        <w:t xml:space="preserve"> </w:t>
      </w:r>
      <w:r>
        <w:rPr>
          <w:sz w:val="72"/>
          <w:szCs w:val="72"/>
          <w:spacing w:val="-53"/>
        </w:rPr>
        <w:t>业  学  </w:t>
      </w:r>
      <w:r>
        <w:rPr>
          <w:sz w:val="72"/>
          <w:szCs w:val="72"/>
          <w:spacing w:val="-52"/>
        </w:rPr>
        <w:t>位  硕</w:t>
      </w:r>
      <w:r>
        <w:rPr>
          <w:sz w:val="72"/>
          <w:szCs w:val="72"/>
          <w:spacing w:val="179"/>
        </w:rPr>
        <w:t xml:space="preserve"> </w:t>
      </w:r>
      <w:r>
        <w:rPr>
          <w:sz w:val="72"/>
          <w:szCs w:val="72"/>
          <w:spacing w:val="-52"/>
        </w:rPr>
        <w:t>士</w:t>
      </w:r>
      <w:r>
        <w:rPr>
          <w:sz w:val="72"/>
          <w:szCs w:val="72"/>
          <w:spacing w:val="164"/>
        </w:rPr>
        <w:t xml:space="preserve"> </w:t>
      </w:r>
      <w:r>
        <w:rPr>
          <w:sz w:val="72"/>
          <w:szCs w:val="72"/>
          <w:spacing w:val="-52"/>
        </w:rPr>
        <w:t>论</w:t>
      </w:r>
      <w:r>
        <w:rPr>
          <w:sz w:val="72"/>
          <w:szCs w:val="72"/>
          <w:spacing w:val="182"/>
        </w:rPr>
        <w:t xml:space="preserve"> </w:t>
      </w:r>
      <w:r>
        <w:rPr>
          <w:sz w:val="72"/>
          <w:szCs w:val="72"/>
          <w:spacing w:val="-31"/>
        </w:rPr>
        <w:t>文</w:t>
      </w:r>
    </w:p>
    <w:p>
      <w:pPr>
        <w:ind w:firstLine="4084"/>
        <w:spacing w:before="147" w:line="1497" w:lineRule="exact"/>
        <w:rPr/>
      </w:pPr>
      <w:r>
        <w:rPr>
          <w:position w:val="-29"/>
        </w:rPr>
        <w:drawing>
          <wp:inline distT="0" distB="0" distL="0" distR="0">
            <wp:extent cx="917964" cy="95064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917964" cy="950643"/>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736"/>
        <w:spacing w:before="164" w:line="191" w:lineRule="auto"/>
        <w:rPr>
          <w:sz w:val="32"/>
          <w:szCs w:val="32"/>
        </w:rPr>
      </w:pPr>
      <w:r>
        <w:rPr>
          <w:sz w:val="36"/>
          <w:szCs w:val="36"/>
          <w:spacing w:val="-3"/>
        </w:rPr>
        <w:t>论文题目：</w:t>
      </w:r>
      <w:r>
        <w:rPr>
          <w:sz w:val="32"/>
          <w:szCs w:val="32"/>
          <w:u w:val="single" w:color="auto"/>
          <w:spacing w:val="-3"/>
        </w:rPr>
        <w:t xml:space="preserve">   基于</w:t>
      </w:r>
      <w:r>
        <w:rPr>
          <w:sz w:val="32"/>
          <w:szCs w:val="32"/>
          <w:u w:val="single" w:color="auto"/>
          <w:spacing w:val="-17"/>
        </w:rPr>
        <w:t xml:space="preserve"> </w:t>
      </w:r>
      <w:r>
        <w:rPr>
          <w:rFonts w:ascii="Times New Roman" w:hAnsi="Times New Roman" w:eastAsia="Times New Roman" w:cs="Times New Roman"/>
          <w:sz w:val="32"/>
          <w:szCs w:val="32"/>
          <w:u w:val="single" w:color="auto"/>
          <w:spacing w:val="-3"/>
        </w:rPr>
        <w:t>DAG</w:t>
      </w:r>
      <w:r>
        <w:rPr>
          <w:rFonts w:ascii="Times New Roman" w:hAnsi="Times New Roman" w:eastAsia="Times New Roman" w:cs="Times New Roman"/>
          <w:sz w:val="32"/>
          <w:szCs w:val="32"/>
          <w:u w:val="single" w:color="auto"/>
          <w:spacing w:val="39"/>
        </w:rPr>
        <w:t xml:space="preserve"> </w:t>
      </w:r>
      <w:r>
        <w:rPr>
          <w:sz w:val="32"/>
          <w:szCs w:val="32"/>
          <w:u w:val="single" w:color="auto"/>
          <w:spacing w:val="-3"/>
        </w:rPr>
        <w:t>的去中心化异步联邦学习研究    </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2066"/>
        <w:spacing w:before="111" w:line="201" w:lineRule="auto"/>
        <w:rPr>
          <w:rFonts w:ascii="Times New Roman" w:hAnsi="Times New Roman" w:eastAsia="Times New Roman" w:cs="Times New Roman"/>
          <w:sz w:val="32"/>
          <w:szCs w:val="32"/>
        </w:rPr>
      </w:pPr>
      <w:r>
        <w:rPr>
          <w:spacing w:val="-4"/>
        </w:rPr>
        <w:t>学</w:t>
      </w:r>
      <w:r>
        <w:rPr>
          <w:spacing w:val="1"/>
        </w:rPr>
        <w:t xml:space="preserve">               </w:t>
      </w:r>
      <w:r>
        <w:rPr>
          <w:spacing w:val="-4"/>
        </w:rPr>
        <w:t>号   </w:t>
      </w:r>
      <w:r>
        <w:rPr>
          <w:rFonts w:ascii="Times New Roman" w:hAnsi="Times New Roman" w:eastAsia="Times New Roman" w:cs="Times New Roman"/>
          <w:sz w:val="32"/>
          <w:szCs w:val="32"/>
          <w:u w:val="single" w:color="auto"/>
          <w:spacing w:val="6"/>
        </w:rPr>
        <w:t xml:space="preserve">            </w:t>
      </w:r>
      <w:r>
        <w:rPr>
          <w:rFonts w:ascii="Times New Roman" w:hAnsi="Times New Roman" w:eastAsia="Times New Roman" w:cs="Times New Roman"/>
          <w:sz w:val="32"/>
          <w:szCs w:val="32"/>
          <w:u w:val="single" w:color="auto"/>
          <w:spacing w:val="-4"/>
        </w:rPr>
        <w:t>1223045601             </w:t>
      </w:r>
    </w:p>
    <w:p>
      <w:pPr>
        <w:pStyle w:val="BodyText"/>
        <w:ind w:left="2058"/>
        <w:spacing w:before="227" w:line="191" w:lineRule="auto"/>
        <w:rPr>
          <w:sz w:val="32"/>
          <w:szCs w:val="32"/>
        </w:rPr>
      </w:pPr>
      <w:r>
        <w:rPr>
          <w:spacing w:val="-8"/>
        </w:rPr>
        <w:t>姓</w:t>
      </w:r>
      <w:r>
        <w:rPr/>
        <w:t xml:space="preserve">               </w:t>
      </w:r>
      <w:r>
        <w:rPr>
          <w:spacing w:val="-8"/>
        </w:rPr>
        <w:t>名</w:t>
      </w:r>
      <w:r>
        <w:rPr>
          <w:spacing w:val="7"/>
        </w:rPr>
        <w:t xml:space="preserve">   </w:t>
      </w:r>
      <w:r>
        <w:rPr>
          <w:sz w:val="32"/>
          <w:szCs w:val="32"/>
          <w:u w:val="single" w:color="auto"/>
          <w:spacing w:val="7"/>
        </w:rPr>
        <w:t xml:space="preserve">             </w:t>
      </w:r>
      <w:r>
        <w:rPr>
          <w:sz w:val="32"/>
          <w:szCs w:val="32"/>
          <w:u w:val="single" w:color="auto"/>
          <w:spacing w:val="-8"/>
        </w:rPr>
        <w:t>黄林</w:t>
      </w:r>
      <w:r>
        <w:rPr>
          <w:sz w:val="32"/>
          <w:szCs w:val="32"/>
          <w:u w:val="single" w:color="auto"/>
        </w:rPr>
        <w:t xml:space="preserve">              </w:t>
      </w:r>
    </w:p>
    <w:p>
      <w:pPr>
        <w:pStyle w:val="BodyText"/>
        <w:ind w:left="2062"/>
        <w:spacing w:before="184" w:line="191" w:lineRule="auto"/>
        <w:rPr>
          <w:sz w:val="32"/>
          <w:szCs w:val="32"/>
        </w:rPr>
      </w:pPr>
      <w:r>
        <w:rPr>
          <w:spacing w:val="-8"/>
        </w:rPr>
        <w:t>导</w:t>
      </w:r>
      <w:r>
        <w:rPr/>
        <w:t xml:space="preserve">               </w:t>
      </w:r>
      <w:r>
        <w:rPr>
          <w:spacing w:val="-8"/>
        </w:rPr>
        <w:t>师</w:t>
      </w:r>
      <w:r>
        <w:rPr>
          <w:spacing w:val="8"/>
        </w:rPr>
        <w:t xml:space="preserve">   </w:t>
      </w:r>
      <w:r>
        <w:rPr>
          <w:sz w:val="32"/>
          <w:szCs w:val="32"/>
          <w:u w:val="single" w:color="auto"/>
          <w:spacing w:val="3"/>
        </w:rPr>
        <w:t xml:space="preserve">            </w:t>
      </w:r>
      <w:r>
        <w:rPr>
          <w:sz w:val="32"/>
          <w:szCs w:val="32"/>
          <w:u w:val="single" w:color="auto"/>
          <w:spacing w:val="-8"/>
        </w:rPr>
        <w:t>骆冰清</w:t>
      </w:r>
      <w:r>
        <w:rPr>
          <w:sz w:val="32"/>
          <w:szCs w:val="32"/>
          <w:u w:val="single" w:color="auto"/>
        </w:rPr>
        <w:t xml:space="preserve">             </w:t>
      </w:r>
    </w:p>
    <w:p>
      <w:pPr>
        <w:pStyle w:val="BodyText"/>
        <w:ind w:left="2066" w:right="1408" w:hanging="3"/>
        <w:spacing w:before="185" w:line="267" w:lineRule="auto"/>
        <w:rPr>
          <w:sz w:val="32"/>
          <w:szCs w:val="32"/>
        </w:rPr>
      </w:pPr>
      <w:r>
        <w:rPr>
          <w:spacing w:val="-7"/>
        </w:rPr>
        <w:t>专</w:t>
      </w:r>
      <w:r>
        <w:rPr>
          <w:spacing w:val="-12"/>
        </w:rPr>
        <w:t xml:space="preserve"> </w:t>
      </w:r>
      <w:r>
        <w:rPr>
          <w:spacing w:val="-7"/>
        </w:rPr>
        <w:t>业 学</w:t>
      </w:r>
      <w:r>
        <w:rPr>
          <w:spacing w:val="-25"/>
        </w:rPr>
        <w:t xml:space="preserve"> </w:t>
      </w:r>
      <w:r>
        <w:rPr>
          <w:spacing w:val="-7"/>
        </w:rPr>
        <w:t>位 类</w:t>
      </w:r>
      <w:r>
        <w:rPr>
          <w:spacing w:val="-22"/>
        </w:rPr>
        <w:t xml:space="preserve"> </w:t>
      </w:r>
      <w:r>
        <w:rPr>
          <w:spacing w:val="-7"/>
        </w:rPr>
        <w:t>别   </w:t>
      </w:r>
      <w:r>
        <w:rPr>
          <w:sz w:val="32"/>
          <w:szCs w:val="32"/>
          <w:u w:val="single" w:color="auto"/>
          <w:spacing w:val="3"/>
        </w:rPr>
        <w:t xml:space="preserve">        </w:t>
      </w:r>
      <w:r>
        <w:rPr>
          <w:sz w:val="32"/>
          <w:szCs w:val="32"/>
          <w:u w:val="single" w:color="auto"/>
          <w:spacing w:val="-7"/>
        </w:rPr>
        <w:t>电子信息硕士        </w:t>
      </w:r>
      <w:r>
        <w:rPr>
          <w:spacing w:val="-9"/>
        </w:rPr>
        <w:t>类</w:t>
      </w:r>
      <w:r>
        <w:rPr>
          <w:spacing w:val="1"/>
        </w:rPr>
        <w:t xml:space="preserve">               </w:t>
      </w:r>
      <w:r>
        <w:rPr>
          <w:spacing w:val="-9"/>
        </w:rPr>
        <w:t>型</w:t>
      </w:r>
      <w:r>
        <w:rPr>
          <w:spacing w:val="3"/>
        </w:rPr>
        <w:t xml:space="preserve">   </w:t>
      </w:r>
      <w:r>
        <w:rPr>
          <w:sz w:val="32"/>
          <w:szCs w:val="32"/>
          <w:u w:val="single" w:color="auto"/>
          <w:spacing w:val="3"/>
        </w:rPr>
        <w:t xml:space="preserve">            </w:t>
      </w:r>
      <w:r>
        <w:rPr>
          <w:sz w:val="32"/>
          <w:szCs w:val="32"/>
          <w:u w:val="single" w:color="auto"/>
          <w:spacing w:val="-9"/>
        </w:rPr>
        <w:t>全日制</w:t>
      </w:r>
      <w:r>
        <w:rPr>
          <w:sz w:val="32"/>
          <w:szCs w:val="32"/>
          <w:u w:val="single" w:color="auto"/>
        </w:rPr>
        <w:t xml:space="preserve">             </w:t>
      </w:r>
    </w:p>
    <w:p>
      <w:pPr>
        <w:pStyle w:val="BodyText"/>
        <w:ind w:left="2063"/>
        <w:spacing w:before="1" w:line="190" w:lineRule="auto"/>
        <w:rPr>
          <w:sz w:val="32"/>
          <w:szCs w:val="32"/>
        </w:rPr>
      </w:pPr>
      <w:r>
        <w:rPr>
          <w:spacing w:val="-4"/>
        </w:rPr>
        <w:t>专</w:t>
      </w:r>
      <w:r>
        <w:rPr>
          <w:spacing w:val="-20"/>
        </w:rPr>
        <w:t xml:space="preserve"> </w:t>
      </w:r>
      <w:r>
        <w:rPr>
          <w:spacing w:val="-4"/>
        </w:rPr>
        <w:t>业  （领 域）</w:t>
      </w:r>
      <w:r>
        <w:rPr>
          <w:spacing w:val="29"/>
        </w:rPr>
        <w:t xml:space="preserve">  </w:t>
      </w:r>
      <w:r>
        <w:rPr>
          <w:sz w:val="32"/>
          <w:szCs w:val="32"/>
          <w:u w:val="single" w:color="auto"/>
          <w:spacing w:val="5"/>
        </w:rPr>
        <w:t xml:space="preserve">         </w:t>
      </w:r>
      <w:r>
        <w:rPr>
          <w:sz w:val="32"/>
          <w:szCs w:val="32"/>
          <w:u w:val="single" w:color="auto"/>
          <w:spacing w:val="-4"/>
        </w:rPr>
        <w:t>计算机技术</w:t>
      </w:r>
      <w:r>
        <w:rPr>
          <w:sz w:val="32"/>
          <w:szCs w:val="32"/>
          <w:u w:val="single" w:color="auto"/>
        </w:rPr>
        <w:t xml:space="preserve">          </w:t>
      </w:r>
    </w:p>
    <w:p>
      <w:pPr>
        <w:pStyle w:val="BodyText"/>
        <w:ind w:left="2059"/>
        <w:spacing w:before="185" w:line="191" w:lineRule="auto"/>
        <w:rPr>
          <w:sz w:val="32"/>
          <w:szCs w:val="32"/>
        </w:rPr>
      </w:pPr>
      <w:r>
        <w:rPr>
          <w:spacing w:val="-11"/>
        </w:rPr>
        <w:t>论</w:t>
      </w:r>
      <w:r>
        <w:rPr>
          <w:spacing w:val="-8"/>
        </w:rPr>
        <w:t xml:space="preserve"> </w:t>
      </w:r>
      <w:r>
        <w:rPr>
          <w:spacing w:val="-11"/>
        </w:rPr>
        <w:t>文</w:t>
      </w:r>
      <w:r>
        <w:rPr>
          <w:spacing w:val="-25"/>
        </w:rPr>
        <w:t xml:space="preserve"> </w:t>
      </w:r>
      <w:r>
        <w:rPr>
          <w:spacing w:val="-11"/>
        </w:rPr>
        <w:t>提</w:t>
      </w:r>
      <w:r>
        <w:rPr>
          <w:spacing w:val="-18"/>
        </w:rPr>
        <w:t xml:space="preserve"> </w:t>
      </w:r>
      <w:r>
        <w:rPr>
          <w:spacing w:val="-11"/>
        </w:rPr>
        <w:t>交 日</w:t>
      </w:r>
      <w:r>
        <w:rPr>
          <w:spacing w:val="-24"/>
        </w:rPr>
        <w:t xml:space="preserve"> </w:t>
      </w:r>
      <w:r>
        <w:rPr>
          <w:spacing w:val="-11"/>
        </w:rPr>
        <w:t>期</w:t>
      </w:r>
      <w:r>
        <w:rPr>
          <w:spacing w:val="3"/>
        </w:rPr>
        <w:t xml:space="preserve">   </w:t>
      </w:r>
      <w:r>
        <w:rPr>
          <w:rFonts w:ascii="Times New Roman" w:hAnsi="Times New Roman" w:eastAsia="Times New Roman" w:cs="Times New Roman"/>
          <w:sz w:val="32"/>
          <w:szCs w:val="32"/>
          <w:u w:val="single" w:color="auto"/>
          <w:spacing w:val="7"/>
        </w:rPr>
        <w:t xml:space="preserve">           </w:t>
      </w:r>
      <w:r>
        <w:rPr>
          <w:rFonts w:ascii="Times New Roman" w:hAnsi="Times New Roman" w:eastAsia="Times New Roman" w:cs="Times New Roman"/>
          <w:sz w:val="32"/>
          <w:szCs w:val="32"/>
          <w:u w:val="single" w:color="auto"/>
          <w:spacing w:val="-11"/>
        </w:rPr>
        <w:t>2026</w:t>
      </w:r>
      <w:r>
        <w:rPr>
          <w:rFonts w:ascii="Times New Roman" w:hAnsi="Times New Roman" w:eastAsia="Times New Roman" w:cs="Times New Roman"/>
          <w:sz w:val="32"/>
          <w:szCs w:val="32"/>
          <w:u w:val="single" w:color="auto"/>
          <w:spacing w:val="19"/>
        </w:rPr>
        <w:t xml:space="preserve"> </w:t>
      </w:r>
      <w:r>
        <w:rPr>
          <w:sz w:val="32"/>
          <w:szCs w:val="32"/>
          <w:u w:val="single" w:color="auto"/>
          <w:spacing w:val="-11"/>
        </w:rPr>
        <w:t>年 </w:t>
      </w:r>
      <w:r>
        <w:rPr>
          <w:rFonts w:ascii="Times New Roman" w:hAnsi="Times New Roman" w:eastAsia="Times New Roman" w:cs="Times New Roman"/>
          <w:sz w:val="32"/>
          <w:szCs w:val="32"/>
          <w:u w:val="single" w:color="auto"/>
          <w:spacing w:val="-11"/>
        </w:rPr>
        <w:t>4</w:t>
      </w:r>
      <w:r>
        <w:rPr>
          <w:rFonts w:ascii="Times New Roman" w:hAnsi="Times New Roman" w:eastAsia="Times New Roman" w:cs="Times New Roman"/>
          <w:sz w:val="32"/>
          <w:szCs w:val="32"/>
          <w:u w:val="single" w:color="auto"/>
          <w:spacing w:val="20"/>
        </w:rPr>
        <w:t xml:space="preserve"> </w:t>
      </w:r>
      <w:r>
        <w:rPr>
          <w:sz w:val="32"/>
          <w:szCs w:val="32"/>
          <w:u w:val="single" w:color="auto"/>
          <w:spacing w:val="-11"/>
        </w:rPr>
        <w:t>月</w:t>
      </w:r>
      <w:r>
        <w:rPr>
          <w:sz w:val="32"/>
          <w:szCs w:val="32"/>
          <w:u w:val="single" w:color="auto"/>
        </w:rPr>
        <w:t xml:space="preserve">         </w:t>
      </w:r>
    </w:p>
    <w:p>
      <w:pPr>
        <w:spacing w:line="191" w:lineRule="auto"/>
        <w:sectPr>
          <w:pgSz w:w="11906" w:h="16838"/>
          <w:pgMar w:top="1118" w:right="1785" w:bottom="0" w:left="1145" w:header="0" w:footer="0" w:gutter="0"/>
        </w:sectPr>
        <w:rPr>
          <w:sz w:val="32"/>
          <w:szCs w:val="32"/>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before="143" w:line="183" w:lineRule="auto"/>
        <w:jc w:val="right"/>
        <w:rPr>
          <w:rFonts w:ascii="Baskerville" w:hAnsi="Baskerville" w:eastAsia="Baskerville" w:cs="Baskerville"/>
          <w:sz w:val="44"/>
          <w:szCs w:val="44"/>
        </w:rPr>
      </w:pPr>
      <w:r>
        <w:rPr>
          <w:rFonts w:ascii="Baskerville" w:hAnsi="Baskerville" w:eastAsia="Baskerville" w:cs="Baskerville"/>
          <w:sz w:val="44"/>
          <w:szCs w:val="44"/>
          <w:b/>
          <w:bCs/>
          <w:spacing w:val="8"/>
        </w:rPr>
        <w:t>Decentralized</w:t>
      </w:r>
      <w:r>
        <w:rPr>
          <w:rFonts w:ascii="Baskerville" w:hAnsi="Baskerville" w:eastAsia="Baskerville" w:cs="Baskerville"/>
          <w:sz w:val="44"/>
          <w:szCs w:val="44"/>
          <w:spacing w:val="8"/>
        </w:rPr>
        <w:t xml:space="preserve"> </w:t>
      </w:r>
      <w:r>
        <w:rPr>
          <w:rFonts w:ascii="Baskerville" w:hAnsi="Baskerville" w:eastAsia="Baskerville" w:cs="Baskerville"/>
          <w:sz w:val="44"/>
          <w:szCs w:val="44"/>
          <w:b/>
          <w:bCs/>
          <w:spacing w:val="8"/>
        </w:rPr>
        <w:t>Asynchronous</w:t>
      </w:r>
      <w:r>
        <w:rPr>
          <w:rFonts w:ascii="Baskerville" w:hAnsi="Baskerville" w:eastAsia="Baskerville" w:cs="Baskerville"/>
          <w:sz w:val="44"/>
          <w:szCs w:val="44"/>
          <w:spacing w:val="8"/>
        </w:rPr>
        <w:t xml:space="preserve"> </w:t>
      </w:r>
      <w:r>
        <w:rPr>
          <w:rFonts w:ascii="Baskerville" w:hAnsi="Baskerville" w:eastAsia="Baskerville" w:cs="Baskerville"/>
          <w:sz w:val="44"/>
          <w:szCs w:val="44"/>
          <w:b/>
          <w:bCs/>
          <w:spacing w:val="8"/>
        </w:rPr>
        <w:t>Federated</w:t>
      </w:r>
      <w:r>
        <w:rPr>
          <w:rFonts w:ascii="Baskerville" w:hAnsi="Baskerville" w:eastAsia="Baskerville" w:cs="Baskerville"/>
          <w:sz w:val="44"/>
          <w:szCs w:val="44"/>
          <w:spacing w:val="8"/>
        </w:rPr>
        <w:t xml:space="preserve"> </w:t>
      </w:r>
      <w:r>
        <w:rPr>
          <w:rFonts w:ascii="Baskerville" w:hAnsi="Baskerville" w:eastAsia="Baskerville" w:cs="Baskerville"/>
          <w:sz w:val="44"/>
          <w:szCs w:val="44"/>
          <w:b/>
          <w:bCs/>
          <w:spacing w:val="8"/>
        </w:rPr>
        <w:t>Lea</w:t>
      </w:r>
      <w:r>
        <w:rPr>
          <w:rFonts w:ascii="Baskerville" w:hAnsi="Baskerville" w:eastAsia="Baskerville" w:cs="Baskerville"/>
          <w:sz w:val="44"/>
          <w:szCs w:val="44"/>
          <w:b/>
          <w:bCs/>
          <w:spacing w:val="7"/>
        </w:rPr>
        <w:t>rning</w:t>
      </w:r>
    </w:p>
    <w:p>
      <w:pPr>
        <w:ind w:left="1500"/>
        <w:spacing w:line="184" w:lineRule="auto"/>
        <w:rPr>
          <w:rFonts w:ascii="Baskerville" w:hAnsi="Baskerville" w:eastAsia="Baskerville" w:cs="Baskerville"/>
          <w:sz w:val="44"/>
          <w:szCs w:val="44"/>
        </w:rPr>
      </w:pPr>
      <w:r>
        <w:rPr>
          <w:rFonts w:ascii="Baskerville" w:hAnsi="Baskerville" w:eastAsia="Baskerville" w:cs="Baskerville"/>
          <w:sz w:val="44"/>
          <w:szCs w:val="44"/>
          <w:b/>
          <w:bCs/>
          <w:spacing w:val="6"/>
        </w:rPr>
        <w:t>Based</w:t>
      </w:r>
      <w:r>
        <w:rPr>
          <w:rFonts w:ascii="Baskerville" w:hAnsi="Baskerville" w:eastAsia="Baskerville" w:cs="Baskerville"/>
          <w:sz w:val="44"/>
          <w:szCs w:val="44"/>
          <w:spacing w:val="6"/>
        </w:rPr>
        <w:t xml:space="preserve"> </w:t>
      </w:r>
      <w:r>
        <w:rPr>
          <w:rFonts w:ascii="Baskerville" w:hAnsi="Baskerville" w:eastAsia="Baskerville" w:cs="Baskerville"/>
          <w:sz w:val="44"/>
          <w:szCs w:val="44"/>
          <w:b/>
          <w:bCs/>
          <w:spacing w:val="6"/>
        </w:rPr>
        <w:t>on</w:t>
      </w:r>
      <w:r>
        <w:rPr>
          <w:rFonts w:ascii="Baskerville" w:hAnsi="Baskerville" w:eastAsia="Baskerville" w:cs="Baskerville"/>
          <w:sz w:val="44"/>
          <w:szCs w:val="44"/>
          <w:spacing w:val="6"/>
        </w:rPr>
        <w:t xml:space="preserve"> </w:t>
      </w:r>
      <w:r>
        <w:rPr>
          <w:rFonts w:ascii="Baskerville" w:hAnsi="Baskerville" w:eastAsia="Baskerville" w:cs="Baskerville"/>
          <w:sz w:val="44"/>
          <w:szCs w:val="44"/>
          <w:b/>
          <w:bCs/>
          <w:spacing w:val="6"/>
        </w:rPr>
        <w:t>Directed</w:t>
      </w:r>
      <w:r>
        <w:rPr>
          <w:rFonts w:ascii="Baskerville" w:hAnsi="Baskerville" w:eastAsia="Baskerville" w:cs="Baskerville"/>
          <w:sz w:val="44"/>
          <w:szCs w:val="44"/>
          <w:spacing w:val="6"/>
        </w:rPr>
        <w:t xml:space="preserve"> </w:t>
      </w:r>
      <w:r>
        <w:rPr>
          <w:rFonts w:ascii="Baskerville" w:hAnsi="Baskerville" w:eastAsia="Baskerville" w:cs="Baskerville"/>
          <w:sz w:val="44"/>
          <w:szCs w:val="44"/>
          <w:b/>
          <w:bCs/>
          <w:spacing w:val="6"/>
        </w:rPr>
        <w:t>Acyclic</w:t>
      </w:r>
      <w:r>
        <w:rPr>
          <w:rFonts w:ascii="Baskerville" w:hAnsi="Baskerville" w:eastAsia="Baskerville" w:cs="Baskerville"/>
          <w:sz w:val="44"/>
          <w:szCs w:val="44"/>
          <w:spacing w:val="6"/>
        </w:rPr>
        <w:t xml:space="preserve"> </w:t>
      </w:r>
      <w:r>
        <w:rPr>
          <w:rFonts w:ascii="Baskerville" w:hAnsi="Baskerville" w:eastAsia="Baskerville" w:cs="Baskerville"/>
          <w:sz w:val="44"/>
          <w:szCs w:val="44"/>
          <w:b/>
          <w:bCs/>
          <w:spacing w:val="6"/>
        </w:rPr>
        <w:t>Graph</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831"/>
        <w:spacing w:before="103" w:line="19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Thesis</w:t>
      </w:r>
      <w:r>
        <w:rPr>
          <w:rFonts w:ascii="Times New Roman" w:hAnsi="Times New Roman" w:eastAsia="Times New Roman" w:cs="Times New Roman"/>
          <w:sz w:val="36"/>
          <w:szCs w:val="36"/>
          <w:spacing w:val="24"/>
        </w:rPr>
        <w:t xml:space="preserve"> </w:t>
      </w:r>
      <w:r>
        <w:rPr>
          <w:rFonts w:ascii="Times New Roman" w:hAnsi="Times New Roman" w:eastAsia="Times New Roman" w:cs="Times New Roman"/>
          <w:sz w:val="36"/>
          <w:szCs w:val="36"/>
        </w:rPr>
        <w:t>Submitted to Nanjing University of</w:t>
      </w:r>
      <w:r>
        <w:rPr>
          <w:rFonts w:ascii="Times New Roman" w:hAnsi="Times New Roman" w:eastAsia="Times New Roman" w:cs="Times New Roman"/>
          <w:sz w:val="36"/>
          <w:szCs w:val="36"/>
          <w:spacing w:val="-31"/>
        </w:rPr>
        <w:t xml:space="preserve"> </w:t>
      </w:r>
      <w:r>
        <w:rPr>
          <w:rFonts w:ascii="Times New Roman" w:hAnsi="Times New Roman" w:eastAsia="Times New Roman" w:cs="Times New Roman"/>
          <w:sz w:val="36"/>
          <w:szCs w:val="36"/>
        </w:rPr>
        <w:t>Posts and</w:t>
      </w:r>
    </w:p>
    <w:p>
      <w:pPr>
        <w:ind w:left="1850"/>
        <w:spacing w:before="316" w:line="19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Telecommunications for the Degree of</w:t>
      </w:r>
    </w:p>
    <w:p>
      <w:pPr>
        <w:ind w:left="2662"/>
        <w:spacing w:before="317" w:line="19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Master</w:t>
      </w:r>
      <w:r>
        <w:rPr>
          <w:rFonts w:ascii="Times New Roman" w:hAnsi="Times New Roman" w:eastAsia="Times New Roman" w:cs="Times New Roman"/>
          <w:sz w:val="36"/>
          <w:szCs w:val="36"/>
          <w:spacing w:val="23"/>
        </w:rPr>
        <w:t xml:space="preserve"> </w:t>
      </w:r>
      <w:r>
        <w:rPr>
          <w:rFonts w:ascii="Times New Roman" w:hAnsi="Times New Roman" w:eastAsia="Times New Roman" w:cs="Times New Roman"/>
          <w:sz w:val="36"/>
          <w:szCs w:val="36"/>
        </w:rPr>
        <w:t>of</w:t>
      </w:r>
      <w:r>
        <w:rPr>
          <w:rFonts w:ascii="Times New Roman" w:hAnsi="Times New Roman" w:eastAsia="Times New Roman" w:cs="Times New Roman"/>
          <w:sz w:val="36"/>
          <w:szCs w:val="36"/>
          <w:spacing w:val="-30"/>
        </w:rPr>
        <w:t xml:space="preserve"> </w:t>
      </w:r>
      <w:r>
        <w:rPr>
          <w:rFonts w:ascii="Times New Roman" w:hAnsi="Times New Roman" w:eastAsia="Times New Roman" w:cs="Times New Roman"/>
          <w:sz w:val="36"/>
          <w:szCs w:val="36"/>
        </w:rPr>
        <w:t>ENGINEERING</w:t>
      </w:r>
    </w:p>
    <w:p>
      <w:pPr>
        <w:spacing w:line="409" w:lineRule="auto"/>
        <w:rPr>
          <w:rFonts w:ascii="Arial"/>
          <w:sz w:val="21"/>
        </w:rPr>
      </w:pPr>
      <w:r/>
    </w:p>
    <w:p>
      <w:pPr>
        <w:ind w:firstLine="3893"/>
        <w:spacing w:before="1" w:line="1497" w:lineRule="exact"/>
        <w:rPr/>
      </w:pPr>
      <w:r>
        <w:rPr>
          <w:position w:val="-29"/>
        </w:rPr>
        <w:drawing>
          <wp:inline distT="0" distB="0" distL="0" distR="0">
            <wp:extent cx="917964" cy="950643"/>
            <wp:effectExtent l="0" t="0" r="0" b="0"/>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917964" cy="950643"/>
                    </a:xfrm>
                    <a:prstGeom prst="rect">
                      <a:avLst/>
                    </a:prstGeom>
                  </pic:spPr>
                </pic:pic>
              </a:graphicData>
            </a:graphic>
          </wp:inline>
        </w:drawing>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4434"/>
        <w:spacing w:before="92" w:line="185"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2"/>
        </w:rPr>
        <w:t>By</w:t>
      </w:r>
    </w:p>
    <w:p>
      <w:pPr>
        <w:ind w:left="3933"/>
        <w:spacing w:before="281" w:line="19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1"/>
        </w:rPr>
        <w:t>Lin Huang</w:t>
      </w:r>
    </w:p>
    <w:p>
      <w:pPr>
        <w:ind w:left="2596"/>
        <w:spacing w:before="282" w:line="19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1"/>
        </w:rPr>
        <w:t>Supervisor: Prof.</w:t>
      </w:r>
      <w:r>
        <w:rPr>
          <w:rFonts w:ascii="Times New Roman" w:hAnsi="Times New Roman" w:eastAsia="Times New Roman" w:cs="Times New Roman"/>
          <w:sz w:val="32"/>
          <w:szCs w:val="32"/>
          <w:spacing w:val="36"/>
        </w:rPr>
        <w:t xml:space="preserve"> </w:t>
      </w:r>
      <w:r>
        <w:rPr>
          <w:rFonts w:ascii="Times New Roman" w:hAnsi="Times New Roman" w:eastAsia="Times New Roman" w:cs="Times New Roman"/>
          <w:sz w:val="32"/>
          <w:szCs w:val="32"/>
          <w:spacing w:val="-1"/>
        </w:rPr>
        <w:t>Bingqing Luo</w:t>
      </w:r>
    </w:p>
    <w:p>
      <w:pPr>
        <w:ind w:left="3920"/>
        <w:spacing w:before="282" w:line="19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1"/>
        </w:rPr>
        <w:t>April 2026</w:t>
      </w:r>
    </w:p>
    <w:p>
      <w:pPr>
        <w:spacing w:line="192" w:lineRule="auto"/>
        <w:sectPr>
          <w:pgSz w:w="11906" w:h="16838"/>
          <w:pgMar w:top="1431" w:right="1331" w:bottom="0" w:left="1336" w:header="0" w:footer="0" w:gutter="0"/>
        </w:sectPr>
        <w:rPr>
          <w:rFonts w:ascii="Times New Roman" w:hAnsi="Times New Roman" w:eastAsia="Times New Roman" w:cs="Times New Roman"/>
          <w:sz w:val="32"/>
          <w:szCs w:val="32"/>
        </w:rPr>
      </w:pPr>
    </w:p>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pStyle w:val="BodyText"/>
        <w:ind w:left="2133"/>
        <w:spacing w:before="164" w:line="192" w:lineRule="auto"/>
        <w:outlineLvl w:val="0"/>
        <w:rPr>
          <w:sz w:val="36"/>
          <w:szCs w:val="36"/>
        </w:rPr>
      </w:pPr>
      <w:r>
        <w:rPr>
          <w:sz w:val="36"/>
          <w:szCs w:val="36"/>
          <w:spacing w:val="-2"/>
        </w:rPr>
        <w:t>南京邮电大学学位论文原创性声明</w:t>
      </w:r>
    </w:p>
    <w:p>
      <w:pPr>
        <w:spacing w:line="415" w:lineRule="auto"/>
        <w:rPr>
          <w:rFonts w:ascii="Arial"/>
          <w:sz w:val="21"/>
        </w:rPr>
      </w:pPr>
      <w:r/>
    </w:p>
    <w:p>
      <w:pPr>
        <w:pStyle w:val="BodyText"/>
        <w:ind w:firstLine="480"/>
        <w:spacing w:before="109" w:line="250" w:lineRule="auto"/>
        <w:jc w:val="both"/>
        <w:rPr/>
      </w:pPr>
      <w:r>
        <w:rPr>
          <w:spacing w:val="4"/>
        </w:rPr>
        <w:t>本人声明所呈交的学位论文是我个人在导师指导下进行的研究工作及取得</w:t>
      </w:r>
      <w:r>
        <w:rPr>
          <w:spacing w:val="3"/>
        </w:rPr>
        <w:t>的研究成果。</w:t>
      </w:r>
      <w:r>
        <w:rPr/>
        <w:t>尽我所知，</w:t>
      </w:r>
      <w:r>
        <w:rPr>
          <w:spacing w:val="-54"/>
        </w:rPr>
        <w:t xml:space="preserve"> </w:t>
      </w:r>
      <w:r>
        <w:rPr/>
        <w:t>除了文中特别加以标注和致谢的地方外，论文中不包含其他人已经发表或撰写过</w:t>
      </w:r>
      <w:r>
        <w:rPr>
          <w:spacing w:val="3"/>
        </w:rPr>
        <w:t>的研究成果，</w:t>
      </w:r>
      <w:r>
        <w:rPr>
          <w:spacing w:val="-54"/>
        </w:rPr>
        <w:t xml:space="preserve"> </w:t>
      </w:r>
      <w:r>
        <w:rPr>
          <w:spacing w:val="3"/>
        </w:rPr>
        <w:t>也不包含为获得南京邮电大学或其它教育机构的学位或证书而使用过的材料。</w:t>
      </w:r>
      <w:r>
        <w:rPr>
          <w:spacing w:val="-1"/>
        </w:rPr>
        <w:t>与我一同工作的同志对本研究所做的任何贡献均已在论文中作了明确的说明并</w:t>
      </w:r>
      <w:r>
        <w:rPr>
          <w:spacing w:val="-2"/>
        </w:rPr>
        <w:t>表示了谢意。</w:t>
      </w:r>
    </w:p>
    <w:p>
      <w:pPr>
        <w:pStyle w:val="BodyText"/>
        <w:ind w:left="480"/>
        <w:spacing w:before="200" w:line="183" w:lineRule="auto"/>
        <w:rPr/>
      </w:pPr>
      <w:r>
        <w:rPr>
          <w:spacing w:val="-1"/>
        </w:rPr>
        <w:t>本人学位论文及涉及相关资料若有不实，愿意承</w:t>
      </w:r>
      <w:r>
        <w:rPr>
          <w:spacing w:val="-2"/>
        </w:rPr>
        <w:t>担一切相关的法律责任。</w:t>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480"/>
        <w:spacing w:before="109" w:line="191" w:lineRule="auto"/>
        <w:rPr/>
      </w:pPr>
      <w:r>
        <w:rPr>
          <w:spacing w:val="-4"/>
        </w:rPr>
        <w:t>研究生学号： </w:t>
      </w:r>
      <w:r>
        <w:rPr>
          <w:u w:val="single" w:color="auto"/>
          <w:spacing w:val="-4"/>
        </w:rPr>
        <w:t xml:space="preserve">                  </w:t>
      </w:r>
      <w:r>
        <w:rPr>
          <w:spacing w:val="22"/>
        </w:rPr>
        <w:t xml:space="preserve">  </w:t>
      </w:r>
      <w:r>
        <w:rPr>
          <w:spacing w:val="-4"/>
        </w:rPr>
        <w:t>研究生签名： </w:t>
      </w:r>
      <w:r>
        <w:rPr>
          <w:u w:val="single" w:color="auto"/>
        </w:rPr>
        <w:t xml:space="preserve">                  </w:t>
      </w:r>
      <w:r>
        <w:rPr>
          <w:spacing w:val="-4"/>
        </w:rPr>
        <w:t xml:space="preserve">   日期： </w:t>
      </w:r>
      <w:r>
        <w:rPr>
          <w:u w:val="single" w:color="auto"/>
          <w:spacing w:val="-4"/>
        </w:rPr>
        <w:t xml:space="preserve">                   </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953"/>
        <w:spacing w:before="164" w:line="192" w:lineRule="auto"/>
        <w:rPr>
          <w:sz w:val="36"/>
          <w:szCs w:val="36"/>
        </w:rPr>
      </w:pPr>
      <w:r>
        <w:rPr>
          <w:sz w:val="36"/>
          <w:szCs w:val="36"/>
          <w:spacing w:val="-2"/>
        </w:rPr>
        <w:t>南京邮电大学学位论文使用授权声明</w:t>
      </w:r>
    </w:p>
    <w:p>
      <w:pPr>
        <w:spacing w:line="415" w:lineRule="auto"/>
        <w:rPr>
          <w:rFonts w:ascii="Arial"/>
          <w:sz w:val="21"/>
        </w:rPr>
      </w:pPr>
      <w:r/>
    </w:p>
    <w:p>
      <w:pPr>
        <w:pStyle w:val="BodyText"/>
        <w:ind w:right="120" w:firstLine="480"/>
        <w:spacing w:before="110" w:line="255" w:lineRule="auto"/>
        <w:rPr/>
      </w:pPr>
      <w:r>
        <w:rPr>
          <w:spacing w:val="1"/>
        </w:rPr>
        <w:t>本人承诺所呈交的学位论文不涉及任何国家秘密，本人及导</w:t>
      </w:r>
      <w:r>
        <w:rPr/>
        <w:t>师为本论文的涉密责任并列</w:t>
      </w:r>
      <w:r>
        <w:rPr>
          <w:spacing w:val="-6"/>
        </w:rPr>
        <w:t>第一责任人。</w:t>
      </w:r>
    </w:p>
    <w:p>
      <w:pPr>
        <w:pStyle w:val="BodyText"/>
        <w:ind w:firstLine="480"/>
        <w:spacing w:before="1" w:line="248" w:lineRule="auto"/>
        <w:jc w:val="both"/>
        <w:rPr/>
      </w:pPr>
      <w:r>
        <w:rPr>
          <w:spacing w:val="7"/>
        </w:rPr>
        <w:t>本人授权南京邮电大学可以保留并向国家有关部门或机构送交论文的复印件和电子文</w:t>
      </w:r>
      <w:r>
        <w:rPr>
          <w:spacing w:val="2"/>
        </w:rPr>
        <w:t>档；</w:t>
      </w:r>
      <w:r>
        <w:rPr>
          <w:spacing w:val="-43"/>
        </w:rPr>
        <w:t xml:space="preserve"> </w:t>
      </w:r>
      <w:r>
        <w:rPr>
          <w:spacing w:val="2"/>
        </w:rPr>
        <w:t>允许论文被查阅和借阅；</w:t>
      </w:r>
      <w:r>
        <w:rPr>
          <w:spacing w:val="-48"/>
        </w:rPr>
        <w:t xml:space="preserve"> </w:t>
      </w:r>
      <w:r>
        <w:rPr>
          <w:spacing w:val="2"/>
        </w:rPr>
        <w:t>可以将学位论文的全部或部分内容编入有关数据库进行</w:t>
      </w:r>
      <w:r>
        <w:rPr>
          <w:spacing w:val="1"/>
        </w:rPr>
        <w:t>检索；</w:t>
      </w:r>
      <w:r>
        <w:rPr>
          <w:spacing w:val="1"/>
        </w:rPr>
        <w:t>可以采用影印、缩印或扫描等复制手段保存、汇编本学位论</w:t>
      </w:r>
      <w:r>
        <w:rPr/>
        <w:t>文。本文电子文档的内容和纸质</w:t>
      </w:r>
      <w:r>
        <w:rPr>
          <w:spacing w:val="-1"/>
        </w:rPr>
        <w:t>论文的内容相一致。论文的公布（包括刊登）授权南京邮</w:t>
      </w:r>
      <w:r>
        <w:rPr>
          <w:spacing w:val="-2"/>
        </w:rPr>
        <w:t>电大学研究生院办理。</w:t>
      </w:r>
    </w:p>
    <w:p>
      <w:pPr>
        <w:pStyle w:val="BodyText"/>
        <w:ind w:left="483"/>
        <w:spacing w:line="190" w:lineRule="auto"/>
        <w:rPr/>
      </w:pPr>
      <w:r>
        <w:rPr>
          <w:spacing w:val="-2"/>
        </w:rPr>
        <w:t>非国家秘密类涉密学位论文在解密后适用本授权书。</w:t>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BodyText"/>
        <w:ind w:left="480"/>
        <w:spacing w:before="110" w:line="191" w:lineRule="auto"/>
        <w:rPr/>
      </w:pPr>
      <w:r>
        <w:rPr>
          <w:spacing w:val="-3"/>
        </w:rPr>
        <w:t>研究生签名： </w:t>
      </w:r>
      <w:r>
        <w:rPr>
          <w:u w:val="single" w:color="auto"/>
          <w:spacing w:val="-3"/>
        </w:rPr>
        <w:t xml:space="preserve">                  </w:t>
      </w:r>
      <w:r>
        <w:rPr>
          <w:spacing w:val="5"/>
        </w:rPr>
        <w:t xml:space="preserve">   </w:t>
      </w:r>
      <w:r>
        <w:rPr>
          <w:spacing w:val="-3"/>
        </w:rPr>
        <w:t>导师签名： </w:t>
      </w:r>
      <w:r>
        <w:rPr>
          <w:u w:val="single" w:color="auto"/>
          <w:spacing w:val="-3"/>
        </w:rPr>
        <w:t xml:space="preserve">                   </w:t>
      </w:r>
      <w:r>
        <w:rPr>
          <w:spacing w:val="-3"/>
        </w:rPr>
        <w:t xml:space="preserve">   日期： </w:t>
      </w:r>
      <w:r>
        <w:rPr>
          <w:u w:val="single" w:color="auto"/>
          <w:spacing w:val="-3"/>
        </w:rPr>
        <w:t xml:space="preserve">     </w:t>
      </w:r>
      <w:r>
        <w:rPr>
          <w:u w:val="single" w:color="auto"/>
          <w:spacing w:val="-4"/>
        </w:rPr>
        <w:t xml:space="preserve">              </w:t>
      </w:r>
    </w:p>
    <w:p>
      <w:pPr>
        <w:spacing w:line="191" w:lineRule="auto"/>
        <w:sectPr>
          <w:pgSz w:w="11906" w:h="16838"/>
          <w:pgMar w:top="1431" w:right="1014" w:bottom="0" w:left="1143" w:header="0" w:footer="0" w:gutter="0"/>
        </w:sectPr>
        <w:rPr/>
      </w:pPr>
    </w:p>
    <w:p>
      <w:pPr>
        <w:rPr>
          <w:rFonts w:ascii="Arial"/>
          <w:sz w:val="21"/>
        </w:rPr>
      </w:pPr>
      <w:r/>
    </w:p>
    <w:p>
      <w:pPr>
        <w:rPr>
          <w:rFonts w:ascii="Arial"/>
          <w:sz w:val="21"/>
        </w:rPr>
      </w:pPr>
      <w:r/>
    </w:p>
    <w:p>
      <w:pPr>
        <w:pStyle w:val="BodyText"/>
        <w:ind w:left="4472"/>
        <w:spacing w:before="163" w:line="190" w:lineRule="auto"/>
        <w:outlineLvl w:val="0"/>
        <w:rPr>
          <w:sz w:val="36"/>
          <w:szCs w:val="36"/>
        </w:rPr>
      </w:pPr>
      <w:bookmarkStart w:name="bookmark1" w:id="1"/>
      <w:bookmarkEnd w:id="1"/>
      <w:r>
        <w:rPr>
          <w:sz w:val="36"/>
          <w:szCs w:val="36"/>
          <w:b/>
          <w:bCs/>
          <w:spacing w:val="-8"/>
        </w:rPr>
        <w:t>摘要</w:t>
      </w:r>
    </w:p>
    <w:p>
      <w:pPr>
        <w:spacing w:line="340" w:lineRule="auto"/>
        <w:rPr>
          <w:rFonts w:ascii="Arial"/>
          <w:sz w:val="21"/>
        </w:rPr>
      </w:pPr>
      <w:r/>
    </w:p>
    <w:p>
      <w:pPr>
        <w:pStyle w:val="BodyText"/>
        <w:ind w:left="8" w:firstLine="494"/>
        <w:spacing w:before="109" w:line="244" w:lineRule="auto"/>
        <w:jc w:val="both"/>
        <w:rPr/>
      </w:pPr>
      <w:r>
        <w:rPr/>
        <w:t>随着人工智能与机器学习技术的规模化落地，传统中心化机器学习范式面临着数据隐私</w:t>
      </w:r>
      <w:r>
        <w:rPr>
          <w:spacing w:val="1"/>
        </w:rPr>
        <w:t>泄露、合规风险凸显、单点故障频发等核心瓶颈。联邦学习作为</w:t>
      </w:r>
      <w:r>
        <w:rPr/>
        <w:t>一种隐私保护分布式机器学</w:t>
      </w:r>
      <w:r>
        <w:rPr>
          <w:spacing w:val="6"/>
        </w:rPr>
        <w:t>习范式，通过“数据不动模型动”的核心机制，在原始数据本地留存的前提下实现了跨节点</w:t>
      </w:r>
      <w:r>
        <w:rPr>
          <w:spacing w:val="1"/>
        </w:rPr>
        <w:t>协同建模，有效化解了数据价值挖掘与隐私保护的矛盾。然而，</w:t>
      </w:r>
      <w:r>
        <w:rPr/>
        <w:t>传统中心化联邦学习架构受</w:t>
      </w:r>
      <w:r>
        <w:rPr/>
        <w:t>限于中心服务器的性能瓶颈与单点故障风险，</w:t>
      </w:r>
      <w:r>
        <w:rPr>
          <w:spacing w:val="-45"/>
        </w:rPr>
        <w:t xml:space="preserve"> </w:t>
      </w:r>
      <w:r>
        <w:rPr/>
        <w:t>同步训练机制难以适配海量异</w:t>
      </w:r>
      <w:r>
        <w:rPr>
          <w:spacing w:val="-1"/>
        </w:rPr>
        <w:t>构边缘节点的协</w:t>
      </w:r>
      <w:r>
        <w:rPr/>
        <w:t>同需求；</w:t>
      </w:r>
      <w:r>
        <w:rPr>
          <w:spacing w:val="-52"/>
        </w:rPr>
        <w:t xml:space="preserve"> </w:t>
      </w:r>
      <w:r>
        <w:rPr/>
        <w:t>基于线性区块链的去中心化改进方案，又因区块打包的串行特性与机器学习高频迭</w:t>
      </w:r>
      <w:r>
        <w:rPr/>
        <w:t>代需求存在本质冲突。引入有向无环图（</w:t>
      </w:r>
      <w:r>
        <w:rPr>
          <w:rFonts w:ascii="Times New Roman" w:hAnsi="Times New Roman" w:eastAsia="Times New Roman" w:cs="Times New Roman"/>
        </w:rPr>
        <w:t>DAG</w:t>
      </w:r>
      <w:r>
        <w:rPr/>
        <w:t>）虽解决了系统并</w:t>
      </w:r>
      <w:r>
        <w:rPr>
          <w:spacing w:val="-1"/>
        </w:rPr>
        <w:t>发与可扩展性难题，但其异</w:t>
      </w:r>
      <w:r>
        <w:rPr>
          <w:spacing w:val="1"/>
        </w:rPr>
        <w:t>步无中心特性也带来了节点检索盲目、微样本聚合失效、模型陈</w:t>
      </w:r>
      <w:r>
        <w:rPr/>
        <w:t>旧性干扰与数据异构冲突等</w:t>
      </w:r>
      <w:r>
        <w:rPr>
          <w:spacing w:val="-6"/>
        </w:rPr>
        <w:t>挑战，严重制约了工程化落地。针对上述问题， 本文围绕基于</w:t>
      </w:r>
      <w:r>
        <w:rPr>
          <w:spacing w:val="-4"/>
        </w:rPr>
        <w:t xml:space="preserve"> </w:t>
      </w:r>
      <w:r>
        <w:rPr>
          <w:rFonts w:ascii="Times New Roman" w:hAnsi="Times New Roman" w:eastAsia="Times New Roman" w:cs="Times New Roman"/>
          <w:spacing w:val="-6"/>
        </w:rPr>
        <w:t>DAG</w:t>
      </w:r>
      <w:r>
        <w:rPr>
          <w:rFonts w:ascii="Times New Roman" w:hAnsi="Times New Roman" w:eastAsia="Times New Roman" w:cs="Times New Roman"/>
          <w:spacing w:val="24"/>
        </w:rPr>
        <w:t xml:space="preserve"> </w:t>
      </w:r>
      <w:r>
        <w:rPr>
          <w:spacing w:val="-6"/>
        </w:rPr>
        <w:t>的去中心化异步联邦学习</w:t>
      </w:r>
      <w:r>
        <w:rPr>
          <w:spacing w:val="-5"/>
        </w:rPr>
        <w:t>展开研究，主要工作如下：</w:t>
      </w:r>
    </w:p>
    <w:p>
      <w:pPr>
        <w:pStyle w:val="BodyText"/>
        <w:ind w:left="9" w:firstLine="480"/>
        <w:spacing w:before="3" w:line="226" w:lineRule="auto"/>
        <w:rPr/>
      </w:pPr>
      <w:r>
        <w:rPr>
          <w:rFonts w:ascii="Times New Roman" w:hAnsi="Times New Roman" w:eastAsia="Times New Roman" w:cs="Times New Roman"/>
          <w:spacing w:val="-4"/>
        </w:rPr>
        <w:t>(1) </w:t>
      </w:r>
      <w:r>
        <w:rPr>
          <w:spacing w:val="-4"/>
        </w:rPr>
        <w:t>提出基于公共表的轻量级节点选择算法。构建分布式</w:t>
      </w:r>
      <w:r>
        <w:rPr>
          <w:spacing w:val="-5"/>
        </w:rPr>
        <w:t>历史相似度共享公共表，</w:t>
      </w:r>
      <w:r>
        <w:rPr>
          <w:spacing w:val="25"/>
        </w:rPr>
        <w:t xml:space="preserve"> </w:t>
      </w:r>
      <w:r>
        <w:rPr>
          <w:spacing w:val="-5"/>
        </w:rPr>
        <w:t>将随网</w:t>
      </w:r>
      <w:r>
        <w:rPr/>
        <w:t>络深度线性增长的模型下载与推理开销降维为常数级内存查表操作；</w:t>
      </w:r>
      <w:r>
        <w:rPr>
          <w:spacing w:val="-51"/>
        </w:rPr>
        <w:t xml:space="preserve"> </w:t>
      </w:r>
      <w:r>
        <w:rPr/>
        <w:t>设计基于本地模型</w:t>
      </w:r>
      <w:r>
        <w:rPr>
          <w:spacing w:val="-1"/>
        </w:rPr>
        <w:t>的首</w:t>
      </w:r>
      <w:r>
        <w:rPr>
          <w:spacing w:val="1"/>
        </w:rPr>
        <w:t>层动态映射与末端回溯纠错机制，解决路径固化与双路径合流</w:t>
      </w:r>
      <w:r>
        <w:rPr/>
        <w:t>冲突问题，在保持纳秒级时间</w:t>
      </w:r>
      <w:r>
        <w:rPr>
          <w:spacing w:val="-2"/>
        </w:rPr>
        <w:t>开销的同时，实现了与计算密集型方法相当的收敛性能。</w:t>
      </w:r>
    </w:p>
    <w:p>
      <w:pPr>
        <w:pStyle w:val="BodyText"/>
        <w:ind w:left="8" w:firstLine="481"/>
        <w:spacing w:before="154" w:line="227" w:lineRule="auto"/>
        <w:rPr/>
      </w:pPr>
      <w:r>
        <w:rPr>
          <w:rFonts w:ascii="Times New Roman" w:hAnsi="Times New Roman" w:eastAsia="Times New Roman" w:cs="Times New Roman"/>
          <w:spacing w:val="-4"/>
        </w:rPr>
        <w:t>(2) </w:t>
      </w:r>
      <w:r>
        <w:rPr>
          <w:spacing w:val="-4"/>
        </w:rPr>
        <w:t>提出面向</w:t>
      </w:r>
      <w:r>
        <w:rPr>
          <w:spacing w:val="-17"/>
        </w:rPr>
        <w:t xml:space="preserve"> </w:t>
      </w:r>
      <w:r>
        <w:rPr>
          <w:rFonts w:ascii="Times New Roman" w:hAnsi="Times New Roman" w:eastAsia="Times New Roman" w:cs="Times New Roman"/>
          <w:spacing w:val="-4"/>
        </w:rPr>
        <w:t>DAG</w:t>
      </w:r>
      <w:r>
        <w:rPr>
          <w:rFonts w:ascii="Times New Roman" w:hAnsi="Times New Roman" w:eastAsia="Times New Roman" w:cs="Times New Roman"/>
          <w:spacing w:val="29"/>
        </w:rPr>
        <w:t xml:space="preserve"> </w:t>
      </w:r>
      <w:r>
        <w:rPr>
          <w:spacing w:val="-4"/>
        </w:rPr>
        <w:t>的时空层级聚合算法（</w:t>
      </w:r>
      <w:r>
        <w:rPr>
          <w:rFonts w:ascii="Times New Roman" w:hAnsi="Times New Roman" w:eastAsia="Times New Roman" w:cs="Times New Roman"/>
          <w:spacing w:val="-4"/>
        </w:rPr>
        <w:t>STHA</w:t>
      </w:r>
      <w:r>
        <w:rPr>
          <w:spacing w:val="-4"/>
        </w:rPr>
        <w:t>）。确立以本地模型为基准锚点的残差聚</w:t>
      </w:r>
      <w:r>
        <w:rPr>
          <w:spacing w:val="1"/>
        </w:rPr>
        <w:t>合范式，融合时间维度的指数衰减因子、安全维度的微样本共识</w:t>
      </w:r>
      <w:r>
        <w:rPr/>
        <w:t>过滤算子、空间维度的残差</w:t>
      </w:r>
      <w:r>
        <w:rPr>
          <w:spacing w:val="1"/>
        </w:rPr>
        <w:t>映射机制与层级维度的自适应加权策略，有效应对异步陈旧性、</w:t>
      </w:r>
      <w:r>
        <w:rPr/>
        <w:t>数据异构性与拜占庭投毒攻</w:t>
      </w:r>
      <w:r>
        <w:rPr>
          <w:spacing w:val="-2"/>
        </w:rPr>
        <w:t>击，在复合挑战场景下仍保持稳定的收敛性能与泛化能力。</w:t>
      </w:r>
    </w:p>
    <w:p>
      <w:pPr>
        <w:pStyle w:val="BodyText"/>
        <w:ind w:left="8" w:firstLine="481"/>
        <w:spacing w:before="157" w:line="224" w:lineRule="auto"/>
        <w:rPr/>
      </w:pPr>
      <w:r>
        <w:rPr>
          <w:rFonts w:ascii="Times New Roman" w:hAnsi="Times New Roman" w:eastAsia="Times New Roman" w:cs="Times New Roman"/>
          <w:spacing w:val="-1"/>
        </w:rPr>
        <w:t>(3)</w:t>
      </w:r>
      <w:r>
        <w:rPr>
          <w:rFonts w:ascii="Times New Roman" w:hAnsi="Times New Roman" w:eastAsia="Times New Roman" w:cs="Times New Roman"/>
          <w:spacing w:val="33"/>
        </w:rPr>
        <w:t xml:space="preserve"> </w:t>
      </w:r>
      <w:r>
        <w:rPr>
          <w:spacing w:val="-1"/>
        </w:rPr>
        <w:t>设计并实现基于 </w:t>
      </w:r>
      <w:r>
        <w:rPr>
          <w:rFonts w:ascii="Times New Roman" w:hAnsi="Times New Roman" w:eastAsia="Times New Roman" w:cs="Times New Roman"/>
          <w:spacing w:val="-1"/>
        </w:rPr>
        <w:t>DAG</w:t>
      </w:r>
      <w:r>
        <w:rPr>
          <w:rFonts w:ascii="Times New Roman" w:hAnsi="Times New Roman" w:eastAsia="Times New Roman" w:cs="Times New Roman"/>
          <w:spacing w:val="38"/>
        </w:rPr>
        <w:t xml:space="preserve"> </w:t>
      </w:r>
      <w:r>
        <w:rPr>
          <w:spacing w:val="-1"/>
        </w:rPr>
        <w:t>的去中心化异步联邦学习原型系统。完成 </w:t>
      </w:r>
      <w:r>
        <w:rPr>
          <w:rFonts w:ascii="Times New Roman" w:hAnsi="Times New Roman" w:eastAsia="Times New Roman" w:cs="Times New Roman"/>
          <w:spacing w:val="-1"/>
        </w:rPr>
        <w:t>DAG</w:t>
      </w:r>
      <w:r>
        <w:rPr>
          <w:rFonts w:ascii="Times New Roman" w:hAnsi="Times New Roman" w:eastAsia="Times New Roman" w:cs="Times New Roman"/>
          <w:spacing w:val="18"/>
        </w:rPr>
        <w:t xml:space="preserve"> </w:t>
      </w:r>
      <w:r>
        <w:rPr>
          <w:spacing w:val="-1"/>
        </w:rPr>
        <w:t>节点管理与公</w:t>
      </w:r>
      <w:r>
        <w:rPr>
          <w:spacing w:val="1"/>
        </w:rPr>
        <w:t>共表维护智能合约的开发部署，搭建全局可视化监控前端，通过</w:t>
      </w:r>
      <w:r>
        <w:rPr/>
        <w:t>全流程功能测试，验证了从</w:t>
      </w:r>
      <w:r>
        <w:rPr>
          <w:spacing w:val="-2"/>
        </w:rPr>
        <w:t>任务初始化到模型收敛的全生命周期业务流程的可行性与稳定性。</w:t>
      </w:r>
    </w:p>
    <w:p>
      <w:pPr>
        <w:spacing w:line="248" w:lineRule="auto"/>
        <w:rPr>
          <w:rFonts w:ascii="Arial"/>
          <w:sz w:val="21"/>
        </w:rPr>
      </w:pPr>
      <w:r/>
    </w:p>
    <w:p>
      <w:pPr>
        <w:pStyle w:val="BodyText"/>
        <w:ind w:left="13"/>
        <w:spacing w:before="110" w:line="183" w:lineRule="auto"/>
        <w:rPr/>
      </w:pPr>
      <w:r>
        <w:rPr>
          <w:b/>
          <w:bCs/>
          <w:spacing w:val="-1"/>
        </w:rPr>
        <w:t>关键词：</w:t>
      </w:r>
      <w:r>
        <w:rPr>
          <w:spacing w:val="-59"/>
        </w:rPr>
        <w:t xml:space="preserve"> </w:t>
      </w:r>
      <w:r>
        <w:rPr>
          <w:spacing w:val="-1"/>
        </w:rPr>
        <w:t>联邦学习，有向无环图，去中心化，异步联邦学习，</w:t>
      </w:r>
      <w:r>
        <w:rPr>
          <w:spacing w:val="-2"/>
        </w:rPr>
        <w:t>节点选择，模型聚合</w:t>
      </w:r>
    </w:p>
    <w:p>
      <w:pPr>
        <w:spacing w:line="183" w:lineRule="auto"/>
        <w:sectPr>
          <w:headerReference w:type="default" r:id="rId3"/>
          <w:footerReference w:type="default" r:id="rId4"/>
          <w:pgSz w:w="11906" w:h="16838"/>
          <w:pgMar w:top="794" w:right="1133" w:bottom="829" w:left="1133" w:header="469" w:footer="669" w:gutter="0"/>
        </w:sectPr>
        <w:rPr/>
      </w:pPr>
    </w:p>
    <w:p>
      <w:pPr>
        <w:spacing w:line="267" w:lineRule="auto"/>
        <w:rPr>
          <w:rFonts w:ascii="Arial"/>
          <w:sz w:val="21"/>
        </w:rPr>
      </w:pPr>
      <w:r/>
    </w:p>
    <w:p>
      <w:pPr>
        <w:spacing w:line="267" w:lineRule="auto"/>
        <w:rPr>
          <w:rFonts w:ascii="Arial"/>
          <w:sz w:val="21"/>
        </w:rPr>
      </w:pPr>
      <w:r/>
    </w:p>
    <w:p>
      <w:pPr>
        <w:ind w:left="4152"/>
        <w:spacing w:before="118" w:line="189" w:lineRule="auto"/>
        <w:outlineLvl w:val="0"/>
        <w:rPr>
          <w:rFonts w:ascii="Baskerville" w:hAnsi="Baskerville" w:eastAsia="Baskerville" w:cs="Baskerville"/>
          <w:sz w:val="36"/>
          <w:szCs w:val="36"/>
        </w:rPr>
      </w:pPr>
      <w:bookmarkStart w:name="bookmark2" w:id="2"/>
      <w:bookmarkEnd w:id="2"/>
      <w:r>
        <w:rPr>
          <w:rFonts w:ascii="Baskerville" w:hAnsi="Baskerville" w:eastAsia="Baskerville" w:cs="Baskerville"/>
          <w:sz w:val="36"/>
          <w:szCs w:val="36"/>
          <w:b/>
          <w:bCs/>
          <w:spacing w:val="11"/>
        </w:rPr>
        <w:t>Abstract</w:t>
      </w:r>
    </w:p>
    <w:p>
      <w:pPr>
        <w:spacing w:line="456" w:lineRule="auto"/>
        <w:rPr>
          <w:rFonts w:ascii="Arial"/>
          <w:sz w:val="21"/>
        </w:rPr>
      </w:pPr>
      <w:r/>
    </w:p>
    <w:p>
      <w:pPr>
        <w:ind w:firstLine="483"/>
        <w:spacing w:before="69" w:line="379"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With the large-scale implementation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artificial intelligence and machine learning technologies,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traditional centralized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machine learning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paradigms face core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bottlenecks such as </w:t>
      </w:r>
      <w:r>
        <w:rPr>
          <w:rFonts w:ascii="Times New Roman" w:hAnsi="Times New Roman" w:eastAsia="Times New Roman" w:cs="Times New Roman"/>
          <w:sz w:val="24"/>
          <w:szCs w:val="24"/>
          <w:spacing w:val="-2"/>
        </w:rPr>
        <w:t>data</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privacy leakage,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prominent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compliance risks,</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frequent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single</w:t>
      </w:r>
      <w:r>
        <w:rPr>
          <w:rFonts w:ascii="Times New Roman" w:hAnsi="Times New Roman" w:eastAsia="Times New Roman" w:cs="Times New Roman"/>
          <w:sz w:val="24"/>
          <w:szCs w:val="24"/>
          <w:spacing w:val="-1"/>
        </w:rPr>
        <w:t>-point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failures.  As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 privacy-preserving</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distributed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machine learning paradigm, Federated Learning (FL) realizes cross</w:t>
      </w:r>
      <w:r>
        <w:rPr>
          <w:rFonts w:ascii="Times New Roman" w:hAnsi="Times New Roman" w:eastAsia="Times New Roman" w:cs="Times New Roman"/>
          <w:sz w:val="24"/>
          <w:szCs w:val="24"/>
          <w:spacing w:val="-1"/>
        </w:rPr>
        <w:t>-node collaborative modeling un-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der the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premise of</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local retention of</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original data through the </w:t>
      </w:r>
      <w:r>
        <w:rPr>
          <w:rFonts w:ascii="Times New Roman" w:hAnsi="Times New Roman" w:eastAsia="Times New Roman" w:cs="Times New Roman"/>
          <w:sz w:val="24"/>
          <w:szCs w:val="24"/>
          <w:spacing w:val="-1"/>
        </w:rPr>
        <w:t>core mechanism of”model moves while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data</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stays”,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effectively</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resolving</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contradiction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between</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data</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value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mining</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privacy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protec-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tion.  However,</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traditional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centralized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FL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architecture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limited by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the performance bottlen</w:t>
      </w:r>
      <w:r>
        <w:rPr>
          <w:rFonts w:ascii="Times New Roman" w:hAnsi="Times New Roman" w:eastAsia="Times New Roman" w:cs="Times New Roman"/>
          <w:sz w:val="24"/>
          <w:szCs w:val="24"/>
          <w:spacing w:val="-1"/>
        </w:rPr>
        <w:t>eck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single-point failure risk 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the central server, and the synchronous training mechanism is difficult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adapt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collaborative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requirements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massive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heterogeneous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edge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nodes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Decentralized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im</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provement schemes based o</w:t>
      </w:r>
      <w:r>
        <w:rPr>
          <w:rFonts w:ascii="Times New Roman" w:hAnsi="Times New Roman" w:eastAsia="Times New Roman" w:cs="Times New Roman"/>
          <w:sz w:val="24"/>
          <w:szCs w:val="24"/>
        </w:rPr>
        <w:t>n linear blockchain h</w:t>
      </w:r>
      <w:r>
        <w:rPr>
          <w:rFonts w:ascii="Times New Roman" w:hAnsi="Times New Roman" w:eastAsia="Times New Roman" w:cs="Times New Roman"/>
          <w:sz w:val="24"/>
          <w:szCs w:val="24"/>
          <w:spacing w:val="-1"/>
        </w:rPr>
        <w:t>ave an essential conflict between the serial nature o</w:t>
      </w:r>
      <w:r>
        <w:rPr>
          <w:rFonts w:ascii="Times New Roman" w:hAnsi="Times New Roman" w:eastAsia="Times New Roman" w:cs="Times New Roman"/>
          <w:sz w:val="24"/>
          <w:szCs w:val="24"/>
          <w:spacing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block packaging and the high-frequency iteration requirements 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machine learning.</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Although intro- </w:t>
      </w:r>
      <w:r>
        <w:rPr>
          <w:rFonts w:ascii="Times New Roman" w:hAnsi="Times New Roman" w:eastAsia="Times New Roman" w:cs="Times New Roman"/>
          <w:sz w:val="24"/>
          <w:szCs w:val="24"/>
        </w:rPr>
        <w:t>ducing</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Directed Acyclic</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Graph</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(DAG)</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solves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concurrency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scalability problems,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asynchronous and centerless ch</w:t>
      </w:r>
      <w:r>
        <w:rPr>
          <w:rFonts w:ascii="Times New Roman" w:hAnsi="Times New Roman" w:eastAsia="Times New Roman" w:cs="Times New Roman"/>
          <w:sz w:val="24"/>
          <w:szCs w:val="24"/>
          <w:spacing w:val="-1"/>
        </w:rPr>
        <w:t>aracteristics also bring challenges such as blind node retrieval, micro-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sample aggregation failure, model staleness interference, and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data</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heterogen</w:t>
      </w:r>
      <w:r>
        <w:rPr>
          <w:rFonts w:ascii="Times New Roman" w:hAnsi="Times New Roman" w:eastAsia="Times New Roman" w:cs="Times New Roman"/>
          <w:sz w:val="24"/>
          <w:szCs w:val="24"/>
          <w:spacing w:val="-1"/>
        </w:rPr>
        <w:t>eity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conflicts,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which</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riously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restrict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engineering</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implementation.  Aiming</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above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problems,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thesis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focuses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DAG-based decentralized asynchronous federated learning, with the main work as follows:</w:t>
      </w:r>
    </w:p>
    <w:p>
      <w:pPr>
        <w:ind w:left="1" w:right="23" w:firstLine="488"/>
        <w:spacing w:before="91" w:line="3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lightweight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node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selection</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algorithm</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based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Public</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Table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proposed.  A</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distributed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shared public</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table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for historical</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similarity</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
        </w:rPr>
        <w:t>onstructed,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reducing</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download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infer-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ence overhead that grow</w:t>
      </w:r>
      <w:r>
        <w:rPr>
          <w:rFonts w:ascii="Times New Roman" w:hAnsi="Times New Roman" w:eastAsia="Times New Roman" w:cs="Times New Roman"/>
          <w:sz w:val="24"/>
          <w:szCs w:val="24"/>
          <w:spacing w:val="-1"/>
        </w:rPr>
        <w:t>s linearly with network depth into constant-level memory lookup operations.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first-layer</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dynamic mapping mechanism based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on the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local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end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backtracking</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error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correction mechanism are designed to solve the problems of</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path solid</w:t>
      </w:r>
      <w:r>
        <w:rPr>
          <w:rFonts w:ascii="Times New Roman" w:hAnsi="Times New Roman" w:eastAsia="Times New Roman" w:cs="Times New Roman"/>
          <w:sz w:val="24"/>
          <w:szCs w:val="24"/>
          <w:spacing w:val="-1"/>
        </w:rPr>
        <w:t>ification and dual-path conflu-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ence conflict, achieving convergence performance compara</w:t>
      </w:r>
      <w:r>
        <w:rPr>
          <w:rFonts w:ascii="Times New Roman" w:hAnsi="Times New Roman" w:eastAsia="Times New Roman" w:cs="Times New Roman"/>
          <w:sz w:val="24"/>
          <w:szCs w:val="24"/>
          <w:spacing w:val="-1"/>
        </w:rPr>
        <w:t>ble to computationally intensive methods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while maintaining nanosecond-level time overhea</w:t>
      </w:r>
      <w:r>
        <w:rPr>
          <w:rFonts w:ascii="Times New Roman" w:hAnsi="Times New Roman" w:eastAsia="Times New Roman" w:cs="Times New Roman"/>
          <w:sz w:val="24"/>
          <w:szCs w:val="24"/>
          <w:spacing w:val="-1"/>
        </w:rPr>
        <w:t>d.</w:t>
      </w:r>
    </w:p>
    <w:p>
      <w:pPr>
        <w:ind w:right="24" w:firstLine="489"/>
        <w:spacing w:before="272" w:line="3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A</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Space-Time Hierarchical Aggregation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(STHA)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algorithm</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for DAG is proposed.  A resid-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ual aggregation framework with the local model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benchmark</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anchor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establis</w:t>
      </w:r>
      <w:r>
        <w:rPr>
          <w:rFonts w:ascii="Times New Roman" w:hAnsi="Times New Roman" w:eastAsia="Times New Roman" w:cs="Times New Roman"/>
          <w:sz w:val="24"/>
          <w:szCs w:val="24"/>
          <w:spacing w:val="-1"/>
        </w:rPr>
        <w:t>hed,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integrating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exponential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decay</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factor</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dimension,</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micro-sample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consensus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filter</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operator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security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dimension,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residual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mapping</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mechanism</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space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dimension,</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adaptive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weighting</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strategy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hierarchy</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dimension,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effectively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addressing</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asynchronous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staleness,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data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heterogeneity,</w:t>
      </w:r>
      <w:r>
        <w:rPr>
          <w:rFonts w:ascii="Times New Roman" w:hAnsi="Times New Roman" w:eastAsia="Times New Roman" w:cs="Times New Roman"/>
          <w:sz w:val="24"/>
          <w:szCs w:val="24"/>
          <w:spacing w:val="6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Byzantine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poisoning</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attacks,</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maintaining</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stable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convergence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performance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generalization ability in composite challen</w:t>
      </w:r>
      <w:r>
        <w:rPr>
          <w:rFonts w:ascii="Times New Roman" w:hAnsi="Times New Roman" w:eastAsia="Times New Roman" w:cs="Times New Roman"/>
          <w:sz w:val="24"/>
          <w:szCs w:val="24"/>
          <w:spacing w:val="-1"/>
        </w:rPr>
        <w:t>ge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scenarios.</w:t>
      </w:r>
    </w:p>
    <w:p>
      <w:pPr>
        <w:spacing w:line="354" w:lineRule="auto"/>
        <w:sectPr>
          <w:headerReference w:type="default" r:id="rId5"/>
          <w:footerReference w:type="default" r:id="rId6"/>
          <w:pgSz w:w="11906" w:h="16838"/>
          <w:pgMar w:top="794" w:right="1108" w:bottom="829" w:left="1133" w:header="469" w:footer="669" w:gutter="0"/>
        </w:sectPr>
        <w:rPr>
          <w:rFonts w:ascii="Times New Roman" w:hAnsi="Times New Roman" w:eastAsia="Times New Roman" w:cs="Times New Roman"/>
          <w:sz w:val="24"/>
          <w:szCs w:val="24"/>
        </w:rPr>
      </w:pPr>
    </w:p>
    <w:p>
      <w:pPr>
        <w:spacing w:line="387" w:lineRule="auto"/>
        <w:rPr>
          <w:rFonts w:ascii="Arial"/>
          <w:sz w:val="21"/>
        </w:rPr>
      </w:pPr>
      <w:r/>
    </w:p>
    <w:p>
      <w:pPr>
        <w:ind w:firstLine="490"/>
        <w:spacing w:before="69" w:line="37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3) A DAG-based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decentralized</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asynchronou</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federated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learning prototype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designe</w:t>
      </w:r>
      <w:r>
        <w:rPr>
          <w:rFonts w:ascii="Times New Roman" w:hAnsi="Times New Roman" w:eastAsia="Times New Roman" w:cs="Times New Roman"/>
          <w:sz w:val="24"/>
          <w:szCs w:val="24"/>
        </w:rPr>
        <w:t>d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implemented.   The</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rPr>
        <w:t>develo</w:t>
      </w:r>
      <w:r>
        <w:rPr>
          <w:rFonts w:ascii="Times New Roman" w:hAnsi="Times New Roman" w:eastAsia="Times New Roman" w:cs="Times New Roman"/>
          <w:sz w:val="24"/>
          <w:szCs w:val="24"/>
          <w:spacing w:val="-1"/>
        </w:rPr>
        <w:t>pment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deployment</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smart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contracts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DAG</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node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manage-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ment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and public table maintenance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are completed,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and 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global</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visual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monitori</w:t>
      </w:r>
      <w:r>
        <w:rPr>
          <w:rFonts w:ascii="Times New Roman" w:hAnsi="Times New Roman" w:eastAsia="Times New Roman" w:cs="Times New Roman"/>
          <w:sz w:val="24"/>
          <w:szCs w:val="24"/>
          <w:spacing w:val="-1"/>
        </w:rPr>
        <w:t>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front-end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built.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Through</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full-process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functional testing,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feasibility</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stability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 w</w:t>
      </w:r>
      <w:r>
        <w:rPr>
          <w:rFonts w:ascii="Times New Roman" w:hAnsi="Times New Roman" w:eastAsia="Times New Roman" w:cs="Times New Roman"/>
          <w:sz w:val="24"/>
          <w:szCs w:val="24"/>
          <w:spacing w:val="-1"/>
        </w:rPr>
        <w:t>hole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life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cycle business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process from task initialization to model convergence are verif</w:t>
      </w:r>
      <w:r>
        <w:rPr>
          <w:rFonts w:ascii="Times New Roman" w:hAnsi="Times New Roman" w:eastAsia="Times New Roman" w:cs="Times New Roman"/>
          <w:sz w:val="24"/>
          <w:szCs w:val="24"/>
          <w:spacing w:val="-1"/>
        </w:rPr>
        <w:t>ied.</w:t>
      </w:r>
    </w:p>
    <w:p>
      <w:pPr>
        <w:ind w:left="8" w:hanging="3"/>
        <w:spacing w:before="303" w:line="342" w:lineRule="auto"/>
        <w:rPr>
          <w:rFonts w:ascii="Times New Roman" w:hAnsi="Times New Roman" w:eastAsia="Times New Roman" w:cs="Times New Roman"/>
          <w:sz w:val="24"/>
          <w:szCs w:val="24"/>
        </w:rPr>
      </w:pPr>
      <w:r>
        <w:rPr>
          <w:rFonts w:ascii="Baskerville" w:hAnsi="Baskerville" w:eastAsia="Baskerville" w:cs="Baskerville"/>
          <w:sz w:val="24"/>
          <w:szCs w:val="24"/>
          <w:b/>
          <w:bCs/>
        </w:rPr>
        <w:t>Key</w:t>
      </w:r>
      <w:r>
        <w:rPr>
          <w:rFonts w:ascii="Baskerville" w:hAnsi="Baskerville" w:eastAsia="Baskerville" w:cs="Baskerville"/>
          <w:sz w:val="24"/>
          <w:szCs w:val="24"/>
          <w:spacing w:val="6"/>
        </w:rPr>
        <w:t xml:space="preserve"> </w:t>
      </w:r>
      <w:r>
        <w:rPr>
          <w:rFonts w:ascii="Baskerville" w:hAnsi="Baskerville" w:eastAsia="Baskerville" w:cs="Baskerville"/>
          <w:sz w:val="24"/>
          <w:szCs w:val="24"/>
          <w:b/>
          <w:bCs/>
        </w:rPr>
        <w:t>Words</w:t>
      </w:r>
      <w:r>
        <w:rPr>
          <w:rFonts w:ascii="Baskerville" w:hAnsi="Baskerville" w:eastAsia="Baskerville" w:cs="Baskerville"/>
          <w:sz w:val="24"/>
          <w:szCs w:val="24"/>
          <w:b/>
          <w:bCs/>
          <w:spacing w:val="6"/>
        </w:rPr>
        <w:t>:</w:t>
      </w:r>
      <w:r>
        <w:rPr>
          <w:rFonts w:ascii="Baskerville" w:hAnsi="Baskerville" w:eastAsia="Baskerville" w:cs="Baskerville"/>
          <w:sz w:val="24"/>
          <w:szCs w:val="24"/>
          <w:spacing w:val="24"/>
        </w:rPr>
        <w:t xml:space="preserve">  </w:t>
      </w:r>
      <w:r>
        <w:rPr>
          <w:rFonts w:ascii="Times New Roman" w:hAnsi="Times New Roman" w:eastAsia="Times New Roman" w:cs="Times New Roman"/>
          <w:sz w:val="24"/>
          <w:szCs w:val="24"/>
        </w:rPr>
        <w:t>Federated</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Learning</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rPr>
        <w:t>Directed</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Acyclic</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Graph</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Decentralization</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Asynchronous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Feder</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ated Learning, Node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Sele</w:t>
      </w:r>
      <w:r>
        <w:rPr>
          <w:rFonts w:ascii="Times New Roman" w:hAnsi="Times New Roman" w:eastAsia="Times New Roman" w:cs="Times New Roman"/>
          <w:sz w:val="24"/>
          <w:szCs w:val="24"/>
          <w:spacing w:val="-1"/>
        </w:rPr>
        <w:t>ction, Model Aggregation</w:t>
      </w:r>
    </w:p>
    <w:p>
      <w:pPr>
        <w:spacing w:line="342" w:lineRule="auto"/>
        <w:sectPr>
          <w:headerReference w:type="default" r:id="rId7"/>
          <w:footerReference w:type="default" r:id="rId8"/>
          <w:pgSz w:w="11906" w:h="16838"/>
          <w:pgMar w:top="745" w:right="1132" w:bottom="400" w:left="1133" w:header="737" w:footer="0" w:gutter="0"/>
        </w:sectPr>
        <w:rPr>
          <w:rFonts w:ascii="Times New Roman" w:hAnsi="Times New Roman" w:eastAsia="Times New Roman" w:cs="Times New Roman"/>
          <w:sz w:val="24"/>
          <w:szCs w:val="24"/>
        </w:rPr>
      </w:pPr>
    </w:p>
    <w:p>
      <w:pPr>
        <w:spacing w:line="470" w:lineRule="auto"/>
        <w:rPr>
          <w:rFonts w:ascii="Arial"/>
          <w:sz w:val="21"/>
        </w:rPr>
      </w:pPr>
      <w:r/>
    </w:p>
    <w:p>
      <w:pPr>
        <w:pStyle w:val="BodyText"/>
        <w:ind w:left="4361"/>
        <w:spacing w:before="164" w:line="191" w:lineRule="auto"/>
        <w:outlineLvl w:val="0"/>
        <w:rPr>
          <w:sz w:val="36"/>
          <w:szCs w:val="36"/>
        </w:rPr>
      </w:pPr>
      <w:r>
        <w:rPr>
          <w:sz w:val="36"/>
          <w:szCs w:val="36"/>
          <w:b/>
          <w:bCs/>
          <w:spacing w:val="-46"/>
        </w:rPr>
        <w:t>目</w:t>
      </w:r>
      <w:r>
        <w:rPr>
          <w:sz w:val="36"/>
          <w:szCs w:val="36"/>
          <w:spacing w:val="5"/>
        </w:rPr>
        <w:t xml:space="preserve">   </w:t>
      </w:r>
      <w:r>
        <w:rPr>
          <w:sz w:val="36"/>
          <w:szCs w:val="36"/>
          <w:b/>
          <w:bCs/>
          <w:spacing w:val="-46"/>
        </w:rPr>
        <w:t>录</w:t>
      </w:r>
    </w:p>
    <w:p>
      <w:pPr>
        <w:spacing w:line="343" w:lineRule="auto"/>
        <w:rPr>
          <w:rFonts w:ascii="Arial"/>
          <w:sz w:val="21"/>
        </w:rPr>
      </w:pPr>
      <w:r/>
    </w:p>
    <w:sdt>
      <w:sdtPr>
        <w:rPr>
          <w:rFonts w:ascii="PingFang SC" w:hAnsi="PingFang SC" w:eastAsia="PingFang SC" w:cs="PingFang SC"/>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pStyle w:val="BodyText"/>
            <w:ind w:left="7"/>
            <w:spacing w:before="96" w:line="205" w:lineRule="auto"/>
            <w:tabs>
              <w:tab w:val="right" w:leader="dot" w:pos="9637"/>
            </w:tabs>
            <w:rPr>
              <w:rFonts w:ascii="Times New Roman" w:hAnsi="Times New Roman" w:eastAsia="Times New Roman" w:cs="Times New Roman"/>
              <w:sz w:val="21"/>
              <w:szCs w:val="21"/>
            </w:rPr>
          </w:pPr>
          <w:hyperlink w:history="true" w:anchor="bookmark1">
            <w:r>
              <w:rPr>
                <w:sz w:val="21"/>
                <w:szCs w:val="21"/>
                <w:spacing w:val="-4"/>
              </w:rPr>
              <w:t>摘要</w:t>
            </w:r>
          </w:hyperlink>
          <w:r>
            <w:rPr>
              <w:sz w:val="21"/>
              <w:szCs w:val="21"/>
              <w:spacing w:val="49"/>
              <w:w w:val="101"/>
            </w:rPr>
            <w:t xml:space="preserve"> </w:t>
          </w:r>
          <w:r>
            <w:rPr>
              <w:sz w:val="21"/>
              <w:szCs w:val="21"/>
            </w:rPr>
            <w:tab/>
          </w:r>
          <w:r>
            <w:rPr>
              <w:sz w:val="21"/>
              <w:szCs w:val="21"/>
              <w:spacing w:val="12"/>
            </w:rPr>
            <w:t xml:space="preserve">    </w:t>
          </w:r>
          <w:hyperlink w:history="true" w:anchor="bookmark1">
            <w:r>
              <w:rPr>
                <w:rFonts w:ascii="Times New Roman" w:hAnsi="Times New Roman" w:eastAsia="Times New Roman" w:cs="Times New Roman"/>
                <w:sz w:val="21"/>
                <w:szCs w:val="21"/>
              </w:rPr>
              <w:t>I</w:t>
            </w:r>
          </w:hyperlink>
        </w:p>
        <w:p>
          <w:pPr>
            <w:ind w:left="1"/>
            <w:spacing w:before="10" w:line="301" w:lineRule="exact"/>
            <w:tabs>
              <w:tab w:val="right" w:leader="dot" w:pos="9637"/>
            </w:tabs>
            <w:rPr>
              <w:rFonts w:ascii="Times New Roman" w:hAnsi="Times New Roman" w:eastAsia="Times New Roman" w:cs="Times New Roman"/>
              <w:sz w:val="21"/>
              <w:szCs w:val="21"/>
            </w:rPr>
          </w:pPr>
          <w:hyperlink w:history="true" w:anchor="bookmark2">
            <w:r>
              <w:rPr>
                <w:rFonts w:ascii="Baskerville" w:hAnsi="Baskerville" w:eastAsia="Baskerville" w:cs="Baskerville"/>
                <w:sz w:val="21"/>
                <w:szCs w:val="21"/>
                <w:b/>
                <w:bCs/>
                <w:spacing w:val="6"/>
                <w:position w:val="2"/>
              </w:rPr>
              <w:t>Abstract</w:t>
            </w:r>
          </w:hyperlink>
          <w:r>
            <w:rPr>
              <w:rFonts w:ascii="Baskerville" w:hAnsi="Baskerville" w:eastAsia="Baskerville" w:cs="Baskerville"/>
              <w:sz w:val="21"/>
              <w:szCs w:val="21"/>
              <w:spacing w:val="12"/>
              <w:position w:val="2"/>
            </w:rPr>
            <w:t xml:space="preserve">  </w:t>
          </w:r>
          <w:r>
            <w:rPr>
              <w:rFonts w:ascii="Baskerville" w:hAnsi="Baskerville" w:eastAsia="Baskerville" w:cs="Baskerville"/>
              <w:sz w:val="21"/>
              <w:szCs w:val="21"/>
              <w:position w:val="2"/>
            </w:rPr>
            <w:tab/>
          </w:r>
          <w:r>
            <w:rPr>
              <w:rFonts w:ascii="Baskerville" w:hAnsi="Baskerville" w:eastAsia="Baskerville" w:cs="Baskerville"/>
              <w:sz w:val="21"/>
              <w:szCs w:val="21"/>
              <w:spacing w:val="12"/>
              <w:position w:val="2"/>
            </w:rPr>
            <w:t xml:space="preserve">    </w:t>
          </w:r>
          <w:hyperlink w:history="true" w:anchor="bookmark2">
            <w:r>
              <w:rPr>
                <w:rFonts w:ascii="Times New Roman" w:hAnsi="Times New Roman" w:eastAsia="Times New Roman" w:cs="Times New Roman"/>
                <w:sz w:val="21"/>
                <w:szCs w:val="21"/>
                <w:spacing w:val="-1"/>
                <w:position w:val="2"/>
              </w:rPr>
              <w:t>II</w:t>
            </w:r>
          </w:hyperlink>
        </w:p>
        <w:p>
          <w:pPr>
            <w:pStyle w:val="BodyText"/>
            <w:ind w:left="7"/>
            <w:spacing w:before="34" w:line="205" w:lineRule="auto"/>
            <w:tabs>
              <w:tab w:val="right" w:leader="dot" w:pos="9637"/>
            </w:tabs>
            <w:rPr>
              <w:rFonts w:ascii="Times New Roman" w:hAnsi="Times New Roman" w:eastAsia="Times New Roman" w:cs="Times New Roman"/>
              <w:sz w:val="21"/>
              <w:szCs w:val="21"/>
            </w:rPr>
          </w:pPr>
          <w:hyperlink w:history="true" w:anchor="bookmark3">
            <w:r>
              <w:rPr>
                <w:sz w:val="21"/>
                <w:szCs w:val="21"/>
                <w:spacing w:val="-2"/>
              </w:rPr>
              <w:t>插图索引</w:t>
            </w:r>
          </w:hyperlink>
          <w:r>
            <w:rPr>
              <w:sz w:val="21"/>
              <w:szCs w:val="21"/>
              <w:spacing w:val="49"/>
              <w:w w:val="101"/>
            </w:rPr>
            <w:t xml:space="preserve"> </w:t>
          </w:r>
          <w:r>
            <w:rPr>
              <w:sz w:val="21"/>
              <w:szCs w:val="21"/>
            </w:rPr>
            <w:tab/>
          </w:r>
          <w:r>
            <w:rPr>
              <w:sz w:val="21"/>
              <w:szCs w:val="21"/>
              <w:spacing w:val="-31"/>
            </w:rPr>
            <w:t xml:space="preserve"> </w:t>
          </w:r>
          <w:hyperlink w:history="true" w:anchor="bookmark3">
            <w:r>
              <w:rPr>
                <w:rFonts w:ascii="Times New Roman" w:hAnsi="Times New Roman" w:eastAsia="Times New Roman" w:cs="Times New Roman"/>
                <w:sz w:val="21"/>
                <w:szCs w:val="21"/>
                <w:spacing w:val="-1"/>
              </w:rPr>
              <w:t>VIII</w:t>
            </w:r>
          </w:hyperlink>
        </w:p>
        <w:p>
          <w:pPr>
            <w:pStyle w:val="BodyText"/>
            <w:ind w:left="11"/>
            <w:spacing w:before="9" w:line="205" w:lineRule="auto"/>
            <w:tabs>
              <w:tab w:val="right" w:leader="dot" w:pos="9637"/>
            </w:tabs>
            <w:rPr>
              <w:rFonts w:ascii="Times New Roman" w:hAnsi="Times New Roman" w:eastAsia="Times New Roman" w:cs="Times New Roman"/>
              <w:sz w:val="21"/>
              <w:szCs w:val="21"/>
            </w:rPr>
          </w:pPr>
          <w:hyperlink w:history="true" w:anchor="bookmark4">
            <w:r>
              <w:rPr>
                <w:sz w:val="21"/>
                <w:szCs w:val="21"/>
                <w:spacing w:val="-3"/>
              </w:rPr>
              <w:t>表格索引</w:t>
            </w:r>
          </w:hyperlink>
          <w:r>
            <w:rPr>
              <w:sz w:val="21"/>
              <w:szCs w:val="21"/>
              <w:spacing w:val="49"/>
              <w:w w:val="101"/>
            </w:rPr>
            <w:t xml:space="preserve"> </w:t>
          </w:r>
          <w:r>
            <w:rPr>
              <w:sz w:val="21"/>
              <w:szCs w:val="21"/>
            </w:rPr>
            <w:tab/>
          </w:r>
          <w:r>
            <w:rPr>
              <w:sz w:val="21"/>
              <w:szCs w:val="21"/>
              <w:spacing w:val="18"/>
            </w:rPr>
            <w:t xml:space="preserve">  </w:t>
          </w:r>
          <w:hyperlink w:history="true" w:anchor="bookmark4">
            <w:r>
              <w:rPr>
                <w:rFonts w:ascii="Times New Roman" w:hAnsi="Times New Roman" w:eastAsia="Times New Roman" w:cs="Times New Roman"/>
                <w:sz w:val="21"/>
                <w:szCs w:val="21"/>
                <w:spacing w:val="-1"/>
              </w:rPr>
              <w:t>IX</w:t>
            </w:r>
          </w:hyperlink>
        </w:p>
        <w:p>
          <w:pPr>
            <w:pStyle w:val="BodyText"/>
            <w:ind w:left="60"/>
            <w:spacing w:before="9" w:line="205" w:lineRule="auto"/>
            <w:tabs>
              <w:tab w:val="right" w:leader="dot" w:pos="9637"/>
            </w:tabs>
            <w:rPr>
              <w:rFonts w:ascii="Times New Roman" w:hAnsi="Times New Roman" w:eastAsia="Times New Roman" w:cs="Times New Roman"/>
              <w:sz w:val="21"/>
              <w:szCs w:val="21"/>
            </w:rPr>
          </w:pPr>
          <w:r>
            <w:rPr>
              <w:sz w:val="21"/>
              <w:szCs w:val="21"/>
              <w:b/>
              <w:bCs/>
              <w:spacing w:val="-4"/>
            </w:rPr>
            <w:t>第一章</w:t>
          </w:r>
          <w:r>
            <w:rPr>
              <w:sz w:val="21"/>
              <w:szCs w:val="21"/>
              <w:spacing w:val="21"/>
            </w:rPr>
            <w:t xml:space="preserve">   </w:t>
          </w:r>
          <w:hyperlink w:history="true" w:anchor="bookmark5">
            <w:r>
              <w:rPr>
                <w:sz w:val="21"/>
                <w:szCs w:val="21"/>
                <w:b/>
                <w:bCs/>
                <w:spacing w:val="-4"/>
              </w:rPr>
              <w:t>绪论</w:t>
            </w:r>
          </w:hyperlink>
          <w:r>
            <w:rPr>
              <w:sz w:val="21"/>
              <w:szCs w:val="21"/>
              <w:spacing w:val="11"/>
            </w:rPr>
            <w:t xml:space="preserve">  </w:t>
          </w:r>
          <w:r>
            <w:rPr>
              <w:sz w:val="21"/>
              <w:szCs w:val="21"/>
            </w:rPr>
            <w:tab/>
          </w:r>
          <w:r>
            <w:rPr>
              <w:sz w:val="21"/>
              <w:szCs w:val="21"/>
              <w:spacing w:val="3"/>
            </w:rPr>
            <w:t xml:space="preserve">    </w:t>
          </w:r>
          <w:hyperlink w:history="true" w:anchor="bookmark5">
            <w:r>
              <w:rPr>
                <w:rFonts w:ascii="Times New Roman" w:hAnsi="Times New Roman" w:eastAsia="Times New Roman" w:cs="Times New Roman"/>
                <w:sz w:val="21"/>
                <w:szCs w:val="21"/>
              </w:rPr>
              <w:t>1</w:t>
            </w:r>
          </w:hyperlink>
        </w:p>
        <w:p>
          <w:pPr>
            <w:pStyle w:val="BodyText"/>
            <w:ind w:left="497"/>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1.1    </w:t>
          </w:r>
          <w:hyperlink w:history="true" w:anchor="bookmark6">
            <w:r>
              <w:rPr>
                <w:sz w:val="21"/>
                <w:szCs w:val="21"/>
                <w:spacing w:val="-2"/>
              </w:rPr>
              <w:t>研究背景与意义</w:t>
            </w:r>
          </w:hyperlink>
          <w:r>
            <w:rPr>
              <w:sz w:val="21"/>
              <w:szCs w:val="21"/>
              <w:spacing w:val="52"/>
            </w:rPr>
            <w:t xml:space="preserve"> </w:t>
          </w:r>
          <w:r>
            <w:rPr>
              <w:sz w:val="21"/>
              <w:szCs w:val="21"/>
            </w:rPr>
            <w:tab/>
          </w:r>
          <w:r>
            <w:rPr>
              <w:sz w:val="21"/>
              <w:szCs w:val="21"/>
              <w:spacing w:val="3"/>
            </w:rPr>
            <w:t xml:space="preserve">    </w:t>
          </w:r>
          <w:hyperlink w:history="true" w:anchor="bookmark6">
            <w:r>
              <w:rPr>
                <w:rFonts w:ascii="Times New Roman" w:hAnsi="Times New Roman" w:eastAsia="Times New Roman" w:cs="Times New Roman"/>
                <w:sz w:val="21"/>
                <w:szCs w:val="21"/>
              </w:rPr>
              <w:t>1</w:t>
            </w:r>
          </w:hyperlink>
        </w:p>
        <w:p>
          <w:pPr>
            <w:pStyle w:val="BodyText"/>
            <w:ind w:left="497"/>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1.2    </w:t>
          </w:r>
          <w:hyperlink w:history="true" w:anchor="bookmark7">
            <w:r>
              <w:rPr>
                <w:sz w:val="21"/>
                <w:szCs w:val="21"/>
                <w:spacing w:val="-2"/>
              </w:rPr>
              <w:t>国内外研究现状</w:t>
            </w:r>
          </w:hyperlink>
          <w:r>
            <w:rPr>
              <w:sz w:val="21"/>
              <w:szCs w:val="21"/>
              <w:spacing w:val="52"/>
            </w:rPr>
            <w:t xml:space="preserve"> </w:t>
          </w:r>
          <w:r>
            <w:rPr>
              <w:sz w:val="21"/>
              <w:szCs w:val="21"/>
            </w:rPr>
            <w:tab/>
          </w:r>
          <w:r>
            <w:rPr>
              <w:sz w:val="21"/>
              <w:szCs w:val="21"/>
              <w:spacing w:val="3"/>
            </w:rPr>
            <w:t xml:space="preserve">    </w:t>
          </w:r>
          <w:hyperlink w:history="true" w:anchor="bookmark7">
            <w:r>
              <w:rPr>
                <w:rFonts w:ascii="Times New Roman" w:hAnsi="Times New Roman" w:eastAsia="Times New Roman" w:cs="Times New Roman"/>
                <w:sz w:val="21"/>
                <w:szCs w:val="21"/>
              </w:rPr>
              <w:t>2</w:t>
            </w:r>
          </w:hyperlink>
        </w:p>
        <w:p>
          <w:pPr>
            <w:pStyle w:val="BodyText"/>
            <w:ind w:left="864"/>
            <w:spacing w:before="10"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1.2.1    </w:t>
          </w:r>
          <w:hyperlink w:history="true" w:anchor="bookmark8">
            <w:r>
              <w:rPr>
                <w:sz w:val="21"/>
                <w:szCs w:val="21"/>
                <w:spacing w:val="-1"/>
              </w:rPr>
              <w:t>去中心化异步联邦学习架</w:t>
            </w:r>
            <w:r>
              <w:rPr>
                <w:sz w:val="21"/>
                <w:szCs w:val="21"/>
                <w:spacing w:val="-2"/>
              </w:rPr>
              <w:t>构演进</w:t>
            </w:r>
          </w:hyperlink>
          <w:r>
            <w:rPr>
              <w:sz w:val="21"/>
              <w:szCs w:val="21"/>
              <w:spacing w:val="50"/>
            </w:rPr>
            <w:t xml:space="preserve"> </w:t>
          </w:r>
          <w:r>
            <w:rPr>
              <w:sz w:val="21"/>
              <w:szCs w:val="21"/>
            </w:rPr>
            <w:tab/>
          </w:r>
          <w:r>
            <w:rPr>
              <w:sz w:val="21"/>
              <w:szCs w:val="21"/>
              <w:spacing w:val="3"/>
            </w:rPr>
            <w:t xml:space="preserve">    </w:t>
          </w:r>
          <w:hyperlink w:history="true" w:anchor="bookmark8">
            <w:r>
              <w:rPr>
                <w:rFonts w:ascii="Times New Roman" w:hAnsi="Times New Roman" w:eastAsia="Times New Roman" w:cs="Times New Roman"/>
                <w:sz w:val="21"/>
                <w:szCs w:val="21"/>
              </w:rPr>
              <w:t>2</w:t>
            </w:r>
          </w:hyperlink>
        </w:p>
        <w:p>
          <w:pPr>
            <w:pStyle w:val="BodyText"/>
            <w:ind w:left="864"/>
            <w:spacing w:before="11"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1.2.2    </w:t>
          </w:r>
          <w:hyperlink w:history="true" w:anchor="bookmark9">
            <w:r>
              <w:rPr>
                <w:sz w:val="21"/>
                <w:szCs w:val="21"/>
                <w:spacing w:val="-1"/>
              </w:rPr>
              <w:t>有向无环图中的节点选择策略</w:t>
            </w:r>
            <w:r>
              <w:rPr>
                <w:sz w:val="21"/>
                <w:szCs w:val="21"/>
                <w:spacing w:val="-2"/>
              </w:rPr>
              <w:t>研究</w:t>
            </w:r>
          </w:hyperlink>
          <w:r>
            <w:rPr>
              <w:sz w:val="21"/>
              <w:szCs w:val="21"/>
              <w:spacing w:val="50"/>
            </w:rPr>
            <w:t xml:space="preserve"> </w:t>
          </w:r>
          <w:r>
            <w:rPr>
              <w:sz w:val="21"/>
              <w:szCs w:val="21"/>
            </w:rPr>
            <w:tab/>
          </w:r>
          <w:r>
            <w:rPr>
              <w:sz w:val="21"/>
              <w:szCs w:val="21"/>
              <w:spacing w:val="3"/>
            </w:rPr>
            <w:t xml:space="preserve">    </w:t>
          </w:r>
          <w:hyperlink w:history="true" w:anchor="bookmark9">
            <w:r>
              <w:rPr>
                <w:rFonts w:ascii="Times New Roman" w:hAnsi="Times New Roman" w:eastAsia="Times New Roman" w:cs="Times New Roman"/>
                <w:sz w:val="21"/>
                <w:szCs w:val="21"/>
              </w:rPr>
              <w:t>3</w:t>
            </w:r>
          </w:hyperlink>
        </w:p>
        <w:p>
          <w:pPr>
            <w:pStyle w:val="BodyText"/>
            <w:ind w:left="864"/>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1.2.3    </w:t>
          </w:r>
          <w:hyperlink w:history="true" w:anchor="bookmark10">
            <w:r>
              <w:rPr>
                <w:sz w:val="21"/>
                <w:szCs w:val="21"/>
                <w:spacing w:val="-1"/>
              </w:rPr>
              <w:t>复杂异构环境下的模型聚合算法研究</w:t>
            </w:r>
          </w:hyperlink>
          <w:r>
            <w:rPr>
              <w:sz w:val="21"/>
              <w:szCs w:val="21"/>
              <w:spacing w:val="49"/>
              <w:w w:val="101"/>
            </w:rPr>
            <w:t xml:space="preserve"> </w:t>
          </w:r>
          <w:r>
            <w:rPr>
              <w:sz w:val="21"/>
              <w:szCs w:val="21"/>
            </w:rPr>
            <w:tab/>
          </w:r>
          <w:r>
            <w:rPr>
              <w:sz w:val="21"/>
              <w:szCs w:val="21"/>
              <w:spacing w:val="3"/>
            </w:rPr>
            <w:t xml:space="preserve">    </w:t>
          </w:r>
          <w:hyperlink w:history="true" w:anchor="bookmark10">
            <w:r>
              <w:rPr>
                <w:rFonts w:ascii="Times New Roman" w:hAnsi="Times New Roman" w:eastAsia="Times New Roman" w:cs="Times New Roman"/>
                <w:sz w:val="21"/>
                <w:szCs w:val="21"/>
              </w:rPr>
              <w:t>4</w:t>
            </w:r>
          </w:hyperlink>
        </w:p>
        <w:p>
          <w:pPr>
            <w:pStyle w:val="BodyText"/>
            <w:ind w:left="497"/>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1.3    </w:t>
          </w:r>
          <w:hyperlink w:history="true" w:anchor="bookmark11">
            <w:r>
              <w:rPr>
                <w:sz w:val="21"/>
                <w:szCs w:val="21"/>
                <w:spacing w:val="-2"/>
              </w:rPr>
              <w:t>本文研究内容</w:t>
            </w:r>
          </w:hyperlink>
          <w:r>
            <w:rPr>
              <w:sz w:val="21"/>
              <w:szCs w:val="21"/>
              <w:spacing w:val="50"/>
            </w:rPr>
            <w:t xml:space="preserve"> </w:t>
          </w:r>
          <w:r>
            <w:rPr>
              <w:sz w:val="21"/>
              <w:szCs w:val="21"/>
            </w:rPr>
            <w:tab/>
          </w:r>
          <w:r>
            <w:rPr>
              <w:sz w:val="21"/>
              <w:szCs w:val="21"/>
              <w:spacing w:val="3"/>
            </w:rPr>
            <w:t xml:space="preserve">    </w:t>
          </w:r>
          <w:hyperlink w:history="true" w:anchor="bookmark11">
            <w:r>
              <w:rPr>
                <w:rFonts w:ascii="Times New Roman" w:hAnsi="Times New Roman" w:eastAsia="Times New Roman" w:cs="Times New Roman"/>
                <w:sz w:val="21"/>
                <w:szCs w:val="21"/>
              </w:rPr>
              <w:t>5</w:t>
            </w:r>
          </w:hyperlink>
        </w:p>
        <w:p>
          <w:pPr>
            <w:pStyle w:val="BodyText"/>
            <w:ind w:left="497"/>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1.4    </w:t>
          </w:r>
          <w:hyperlink w:history="true" w:anchor="bookmark12">
            <w:r>
              <w:rPr>
                <w:sz w:val="21"/>
                <w:szCs w:val="21"/>
                <w:spacing w:val="-2"/>
              </w:rPr>
              <w:t>本文结构安排</w:t>
            </w:r>
          </w:hyperlink>
          <w:r>
            <w:rPr>
              <w:sz w:val="21"/>
              <w:szCs w:val="21"/>
              <w:spacing w:val="50"/>
            </w:rPr>
            <w:t xml:space="preserve"> </w:t>
          </w:r>
          <w:r>
            <w:rPr>
              <w:sz w:val="21"/>
              <w:szCs w:val="21"/>
            </w:rPr>
            <w:tab/>
          </w:r>
          <w:r>
            <w:rPr>
              <w:sz w:val="21"/>
              <w:szCs w:val="21"/>
              <w:spacing w:val="3"/>
            </w:rPr>
            <w:t xml:space="preserve">    </w:t>
          </w:r>
          <w:hyperlink w:history="true" w:anchor="bookmark12">
            <w:r>
              <w:rPr>
                <w:rFonts w:ascii="Times New Roman" w:hAnsi="Times New Roman" w:eastAsia="Times New Roman" w:cs="Times New Roman"/>
                <w:sz w:val="21"/>
                <w:szCs w:val="21"/>
              </w:rPr>
              <w:t>5</w:t>
            </w:r>
          </w:hyperlink>
        </w:p>
        <w:p>
          <w:pPr>
            <w:pStyle w:val="BodyText"/>
            <w:ind w:left="60"/>
            <w:spacing w:before="9" w:line="205" w:lineRule="auto"/>
            <w:tabs>
              <w:tab w:val="right" w:leader="dot" w:pos="9637"/>
            </w:tabs>
            <w:rPr>
              <w:rFonts w:ascii="Times New Roman" w:hAnsi="Times New Roman" w:eastAsia="Times New Roman" w:cs="Times New Roman"/>
              <w:sz w:val="21"/>
              <w:szCs w:val="21"/>
            </w:rPr>
          </w:pPr>
          <w:r>
            <w:rPr>
              <w:sz w:val="21"/>
              <w:szCs w:val="21"/>
              <w:b/>
              <w:bCs/>
              <w:spacing w:val="-3"/>
            </w:rPr>
            <w:t>第二章</w:t>
          </w:r>
          <w:r>
            <w:rPr>
              <w:sz w:val="21"/>
              <w:szCs w:val="21"/>
              <w:spacing w:val="21"/>
            </w:rPr>
            <w:t xml:space="preserve">   </w:t>
          </w:r>
          <w:hyperlink w:history="true" w:anchor="bookmark13">
            <w:r>
              <w:rPr>
                <w:sz w:val="21"/>
                <w:szCs w:val="21"/>
                <w:b/>
                <w:bCs/>
                <w:spacing w:val="-3"/>
              </w:rPr>
              <w:t>相关背景知识介绍</w:t>
            </w:r>
          </w:hyperlink>
          <w:r>
            <w:rPr>
              <w:sz w:val="21"/>
              <w:szCs w:val="21"/>
              <w:spacing w:val="11"/>
            </w:rPr>
            <w:t xml:space="preserve">  </w:t>
          </w:r>
          <w:r>
            <w:rPr>
              <w:sz w:val="21"/>
              <w:szCs w:val="21"/>
            </w:rPr>
            <w:tab/>
          </w:r>
          <w:r>
            <w:rPr>
              <w:sz w:val="21"/>
              <w:szCs w:val="21"/>
              <w:spacing w:val="3"/>
            </w:rPr>
            <w:t xml:space="preserve">    </w:t>
          </w:r>
          <w:hyperlink w:history="true" w:anchor="bookmark13">
            <w:r>
              <w:rPr>
                <w:rFonts w:ascii="Times New Roman" w:hAnsi="Times New Roman" w:eastAsia="Times New Roman" w:cs="Times New Roman"/>
                <w:sz w:val="21"/>
                <w:szCs w:val="21"/>
              </w:rPr>
              <w:t>7</w:t>
            </w:r>
          </w:hyperlink>
        </w:p>
        <w:p>
          <w:pPr>
            <w:pStyle w:val="BodyText"/>
            <w:ind w:left="476"/>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    </w:t>
          </w:r>
          <w:hyperlink w:history="true" w:anchor="bookmark14">
            <w:r>
              <w:rPr>
                <w:sz w:val="21"/>
                <w:szCs w:val="21"/>
                <w:spacing w:val="-1"/>
              </w:rPr>
              <w:t>联邦学习基础理论与优化方法</w:t>
            </w:r>
          </w:hyperlink>
          <w:r>
            <w:rPr>
              <w:sz w:val="21"/>
              <w:szCs w:val="21"/>
              <w:spacing w:val="64"/>
            </w:rPr>
            <w:t xml:space="preserve"> </w:t>
          </w:r>
          <w:r>
            <w:rPr>
              <w:sz w:val="21"/>
              <w:szCs w:val="21"/>
            </w:rPr>
            <w:tab/>
          </w:r>
          <w:r>
            <w:rPr>
              <w:sz w:val="21"/>
              <w:szCs w:val="21"/>
              <w:spacing w:val="3"/>
            </w:rPr>
            <w:t xml:space="preserve">    </w:t>
          </w:r>
          <w:hyperlink w:history="true" w:anchor="bookmark14">
            <w:r>
              <w:rPr>
                <w:rFonts w:ascii="Times New Roman" w:hAnsi="Times New Roman" w:eastAsia="Times New Roman" w:cs="Times New Roman"/>
                <w:sz w:val="21"/>
                <w:szCs w:val="21"/>
              </w:rPr>
              <w:t>7</w:t>
            </w:r>
          </w:hyperlink>
        </w:p>
        <w:p>
          <w:pPr>
            <w:pStyle w:val="BodyText"/>
            <w:ind w:left="844"/>
            <w:spacing w:before="11"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2.1.1    </w:t>
          </w:r>
          <w:hyperlink w:history="true" w:anchor="bookmark15">
            <w:r>
              <w:rPr>
                <w:sz w:val="21"/>
                <w:szCs w:val="21"/>
                <w:spacing w:val="-1"/>
              </w:rPr>
              <w:t>联邦学习的基本范式与系统架构</w:t>
            </w:r>
          </w:hyperlink>
          <w:r>
            <w:rPr>
              <w:sz w:val="21"/>
              <w:szCs w:val="21"/>
              <w:spacing w:val="67"/>
            </w:rPr>
            <w:t xml:space="preserve"> </w:t>
          </w:r>
          <w:r>
            <w:rPr>
              <w:sz w:val="21"/>
              <w:szCs w:val="21"/>
            </w:rPr>
            <w:tab/>
          </w:r>
          <w:r>
            <w:rPr>
              <w:sz w:val="21"/>
              <w:szCs w:val="21"/>
              <w:spacing w:val="3"/>
            </w:rPr>
            <w:t xml:space="preserve">    </w:t>
          </w:r>
          <w:hyperlink w:history="true" w:anchor="bookmark15">
            <w:r>
              <w:rPr>
                <w:rFonts w:ascii="Times New Roman" w:hAnsi="Times New Roman" w:eastAsia="Times New Roman" w:cs="Times New Roman"/>
                <w:sz w:val="21"/>
                <w:szCs w:val="21"/>
              </w:rPr>
              <w:t>7</w:t>
            </w:r>
          </w:hyperlink>
        </w:p>
        <w:p>
          <w:pPr>
            <w:pStyle w:val="BodyText"/>
            <w:ind w:left="844"/>
            <w:spacing w:before="11"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2.1.2    </w:t>
          </w:r>
          <w:hyperlink w:history="true" w:anchor="bookmark16">
            <w:r>
              <w:rPr>
                <w:sz w:val="21"/>
                <w:szCs w:val="21"/>
                <w:spacing w:val="-1"/>
              </w:rPr>
              <w:t>传统联邦聚合算法及数学原理</w:t>
            </w:r>
          </w:hyperlink>
          <w:r>
            <w:rPr>
              <w:sz w:val="21"/>
              <w:szCs w:val="21"/>
              <w:spacing w:val="66"/>
            </w:rPr>
            <w:t xml:space="preserve"> </w:t>
          </w:r>
          <w:r>
            <w:rPr>
              <w:sz w:val="21"/>
              <w:szCs w:val="21"/>
            </w:rPr>
            <w:tab/>
          </w:r>
          <w:r>
            <w:rPr>
              <w:sz w:val="21"/>
              <w:szCs w:val="21"/>
              <w:spacing w:val="3"/>
            </w:rPr>
            <w:t xml:space="preserve">    </w:t>
          </w:r>
          <w:hyperlink w:history="true" w:anchor="bookmark16">
            <w:r>
              <w:rPr>
                <w:rFonts w:ascii="Times New Roman" w:hAnsi="Times New Roman" w:eastAsia="Times New Roman" w:cs="Times New Roman"/>
                <w:sz w:val="21"/>
                <w:szCs w:val="21"/>
              </w:rPr>
              <w:t>8</w:t>
            </w:r>
          </w:hyperlink>
        </w:p>
        <w:p>
          <w:pPr>
            <w:pStyle w:val="BodyText"/>
            <w:ind w:left="844"/>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2.1.3    </w:t>
          </w:r>
          <w:hyperlink w:history="true" w:anchor="bookmark17">
            <w:r>
              <w:rPr>
                <w:sz w:val="21"/>
                <w:szCs w:val="21"/>
                <w:spacing w:val="-1"/>
              </w:rPr>
              <w:t>异步联邦学习与陈旧性挑战</w:t>
            </w:r>
          </w:hyperlink>
          <w:r>
            <w:rPr>
              <w:sz w:val="21"/>
              <w:szCs w:val="21"/>
              <w:spacing w:val="65"/>
            </w:rPr>
            <w:t xml:space="preserve"> </w:t>
          </w:r>
          <w:r>
            <w:rPr>
              <w:sz w:val="21"/>
              <w:szCs w:val="21"/>
            </w:rPr>
            <w:tab/>
          </w:r>
          <w:r>
            <w:rPr>
              <w:sz w:val="21"/>
              <w:szCs w:val="21"/>
              <w:spacing w:val="3"/>
            </w:rPr>
            <w:t xml:space="preserve">    </w:t>
          </w:r>
          <w:hyperlink w:history="true" w:anchor="bookmark17">
            <w:r>
              <w:rPr>
                <w:rFonts w:ascii="Times New Roman" w:hAnsi="Times New Roman" w:eastAsia="Times New Roman" w:cs="Times New Roman"/>
                <w:sz w:val="21"/>
                <w:szCs w:val="21"/>
              </w:rPr>
              <w:t>9</w:t>
            </w:r>
          </w:hyperlink>
        </w:p>
        <w:p>
          <w:pPr>
            <w:pStyle w:val="BodyText"/>
            <w:ind w:left="844"/>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2.1.4    </w:t>
          </w:r>
          <w:hyperlink w:history="true" w:anchor="bookmark18">
            <w:r>
              <w:rPr>
                <w:sz w:val="21"/>
                <w:szCs w:val="21"/>
                <w:spacing w:val="-1"/>
              </w:rPr>
              <w:t>数据异构性对模型训练的深层影响</w:t>
            </w:r>
          </w:hyperlink>
          <w:r>
            <w:rPr>
              <w:sz w:val="21"/>
              <w:szCs w:val="21"/>
              <w:spacing w:val="68"/>
            </w:rPr>
            <w:t xml:space="preserve"> </w:t>
          </w:r>
          <w:r>
            <w:rPr>
              <w:sz w:val="21"/>
              <w:szCs w:val="21"/>
            </w:rPr>
            <w:tab/>
          </w:r>
          <w:r>
            <w:rPr>
              <w:sz w:val="21"/>
              <w:szCs w:val="21"/>
              <w:spacing w:val="23"/>
              <w:w w:val="101"/>
            </w:rPr>
            <w:t xml:space="preserve">  </w:t>
          </w:r>
          <w:hyperlink w:history="true" w:anchor="bookmark18">
            <w:r>
              <w:rPr>
                <w:rFonts w:ascii="Times New Roman" w:hAnsi="Times New Roman" w:eastAsia="Times New Roman" w:cs="Times New Roman"/>
                <w:sz w:val="21"/>
                <w:szCs w:val="21"/>
              </w:rPr>
              <w:t>10</w:t>
            </w:r>
          </w:hyperlink>
        </w:p>
        <w:p>
          <w:pPr>
            <w:pStyle w:val="BodyText"/>
            <w:ind w:left="476"/>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    </w:t>
          </w:r>
          <w:hyperlink w:history="true" w:anchor="bookmark19">
            <w:r>
              <w:rPr>
                <w:sz w:val="21"/>
                <w:szCs w:val="21"/>
                <w:spacing w:val="-1"/>
              </w:rPr>
              <w:t>深度神经网络的层级特征表示机制</w:t>
            </w:r>
          </w:hyperlink>
          <w:r>
            <w:rPr>
              <w:sz w:val="21"/>
              <w:szCs w:val="21"/>
              <w:spacing w:val="66"/>
            </w:rPr>
            <w:t xml:space="preserve"> </w:t>
          </w:r>
          <w:r>
            <w:rPr>
              <w:sz w:val="21"/>
              <w:szCs w:val="21"/>
            </w:rPr>
            <w:tab/>
          </w:r>
          <w:r>
            <w:rPr>
              <w:sz w:val="21"/>
              <w:szCs w:val="21"/>
              <w:spacing w:val="23"/>
              <w:w w:val="101"/>
            </w:rPr>
            <w:t xml:space="preserve">  </w:t>
          </w:r>
          <w:hyperlink w:history="true" w:anchor="bookmark19">
            <w:r>
              <w:rPr>
                <w:rFonts w:ascii="Times New Roman" w:hAnsi="Times New Roman" w:eastAsia="Times New Roman" w:cs="Times New Roman"/>
                <w:sz w:val="21"/>
                <w:szCs w:val="21"/>
              </w:rPr>
              <w:t>10</w:t>
            </w:r>
          </w:hyperlink>
        </w:p>
        <w:p>
          <w:pPr>
            <w:pStyle w:val="BodyText"/>
            <w:ind w:left="844"/>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    </w:t>
          </w:r>
          <w:hyperlink w:history="true" w:anchor="bookmark20">
            <w:r>
              <w:rPr>
                <w:sz w:val="21"/>
                <w:szCs w:val="21"/>
                <w:spacing w:val="-1"/>
              </w:rPr>
              <w:t>卷积神经网络的浅层特征提取机制</w:t>
            </w:r>
          </w:hyperlink>
          <w:r>
            <w:rPr>
              <w:sz w:val="21"/>
              <w:szCs w:val="21"/>
              <w:spacing w:val="68"/>
            </w:rPr>
            <w:t xml:space="preserve"> </w:t>
          </w:r>
          <w:r>
            <w:rPr>
              <w:sz w:val="21"/>
              <w:szCs w:val="21"/>
            </w:rPr>
            <w:tab/>
          </w:r>
          <w:r>
            <w:rPr>
              <w:sz w:val="21"/>
              <w:szCs w:val="21"/>
              <w:spacing w:val="23"/>
              <w:w w:val="101"/>
            </w:rPr>
            <w:t xml:space="preserve">  </w:t>
          </w:r>
          <w:hyperlink w:history="true" w:anchor="bookmark20">
            <w:r>
              <w:rPr>
                <w:rFonts w:ascii="Times New Roman" w:hAnsi="Times New Roman" w:eastAsia="Times New Roman" w:cs="Times New Roman"/>
                <w:sz w:val="21"/>
                <w:szCs w:val="21"/>
              </w:rPr>
              <w:t>10</w:t>
            </w:r>
          </w:hyperlink>
        </w:p>
        <w:p>
          <w:pPr>
            <w:pStyle w:val="BodyText"/>
            <w:ind w:left="844"/>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2.2.2    </w:t>
          </w:r>
          <w:hyperlink w:history="true" w:anchor="bookmark21">
            <w:r>
              <w:rPr>
                <w:sz w:val="21"/>
                <w:szCs w:val="21"/>
                <w:spacing w:val="-1"/>
              </w:rPr>
              <w:t>全连接层的深层语义映射逻辑</w:t>
            </w:r>
          </w:hyperlink>
          <w:r>
            <w:rPr>
              <w:sz w:val="21"/>
              <w:szCs w:val="21"/>
              <w:spacing w:val="66"/>
            </w:rPr>
            <w:t xml:space="preserve"> </w:t>
          </w:r>
          <w:r>
            <w:rPr>
              <w:sz w:val="21"/>
              <w:szCs w:val="21"/>
            </w:rPr>
            <w:tab/>
          </w:r>
          <w:r>
            <w:rPr>
              <w:sz w:val="21"/>
              <w:szCs w:val="21"/>
              <w:spacing w:val="27"/>
              <w:w w:val="101"/>
            </w:rPr>
            <w:t xml:space="preserve">  </w:t>
          </w:r>
          <w:hyperlink w:history="true" w:anchor="bookmark21">
            <w:r>
              <w:rPr>
                <w:rFonts w:ascii="Times New Roman" w:hAnsi="Times New Roman" w:eastAsia="Times New Roman" w:cs="Times New Roman"/>
                <w:sz w:val="21"/>
                <w:szCs w:val="21"/>
                <w:spacing w:val="-4"/>
              </w:rPr>
              <w:t>11</w:t>
            </w:r>
          </w:hyperlink>
        </w:p>
        <w:p>
          <w:pPr>
            <w:pStyle w:val="BodyText"/>
            <w:ind w:left="844"/>
            <w:spacing w:before="9"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2.2.3    </w:t>
          </w:r>
          <w:hyperlink w:history="true" w:anchor="bookmark22">
            <w:r>
              <w:rPr>
                <w:sz w:val="21"/>
                <w:szCs w:val="21"/>
                <w:spacing w:val="-1"/>
              </w:rPr>
              <w:t>模型参数空间中的残差概念</w:t>
            </w:r>
          </w:hyperlink>
          <w:r>
            <w:rPr>
              <w:sz w:val="21"/>
              <w:szCs w:val="21"/>
              <w:spacing w:val="65"/>
            </w:rPr>
            <w:t xml:space="preserve"> </w:t>
          </w:r>
          <w:r>
            <w:rPr>
              <w:sz w:val="21"/>
              <w:szCs w:val="21"/>
            </w:rPr>
            <w:tab/>
          </w:r>
          <w:r>
            <w:rPr>
              <w:sz w:val="21"/>
              <w:szCs w:val="21"/>
              <w:spacing w:val="27"/>
              <w:w w:val="101"/>
            </w:rPr>
            <w:t xml:space="preserve">  </w:t>
          </w:r>
          <w:hyperlink w:history="true" w:anchor="bookmark22">
            <w:r>
              <w:rPr>
                <w:rFonts w:ascii="Times New Roman" w:hAnsi="Times New Roman" w:eastAsia="Times New Roman" w:cs="Times New Roman"/>
                <w:sz w:val="21"/>
                <w:szCs w:val="21"/>
                <w:spacing w:val="-4"/>
              </w:rPr>
              <w:t>11</w:t>
            </w:r>
          </w:hyperlink>
        </w:p>
        <w:p>
          <w:pPr>
            <w:pStyle w:val="BodyText"/>
            <w:ind w:left="476"/>
            <w:spacing w:before="12"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    </w:t>
          </w:r>
          <w:hyperlink w:history="true" w:anchor="bookmark23">
            <w:r>
              <w:rPr>
                <w:sz w:val="21"/>
                <w:szCs w:val="21"/>
                <w:spacing w:val="-1"/>
              </w:rPr>
              <w:t>去中心化分布式账本与有向无环图技术</w:t>
            </w:r>
          </w:hyperlink>
          <w:r>
            <w:rPr>
              <w:sz w:val="21"/>
              <w:szCs w:val="21"/>
              <w:spacing w:val="68"/>
            </w:rPr>
            <w:t xml:space="preserve"> </w:t>
          </w:r>
          <w:r>
            <w:rPr>
              <w:sz w:val="21"/>
              <w:szCs w:val="21"/>
            </w:rPr>
            <w:tab/>
          </w:r>
          <w:r>
            <w:rPr>
              <w:sz w:val="21"/>
              <w:szCs w:val="21"/>
              <w:spacing w:val="23"/>
              <w:w w:val="101"/>
            </w:rPr>
            <w:t xml:space="preserve">  </w:t>
          </w:r>
          <w:hyperlink w:history="true" w:anchor="bookmark23">
            <w:r>
              <w:rPr>
                <w:rFonts w:ascii="Times New Roman" w:hAnsi="Times New Roman" w:eastAsia="Times New Roman" w:cs="Times New Roman"/>
                <w:sz w:val="21"/>
                <w:szCs w:val="21"/>
              </w:rPr>
              <w:t>12</w:t>
            </w:r>
          </w:hyperlink>
        </w:p>
        <w:p>
          <w:pPr>
            <w:pStyle w:val="BodyText"/>
            <w:ind w:left="844"/>
            <w:spacing w:before="11"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2.3.1    </w:t>
          </w:r>
          <w:hyperlink w:history="true" w:anchor="bookmark24">
            <w:r>
              <w:rPr>
                <w:sz w:val="21"/>
                <w:szCs w:val="21"/>
                <w:spacing w:val="-1"/>
              </w:rPr>
              <w:t>从线性区块链到有向无环图的演进</w:t>
            </w:r>
          </w:hyperlink>
          <w:r>
            <w:rPr>
              <w:sz w:val="21"/>
              <w:szCs w:val="21"/>
              <w:spacing w:val="68"/>
            </w:rPr>
            <w:t xml:space="preserve"> </w:t>
          </w:r>
          <w:r>
            <w:rPr>
              <w:sz w:val="21"/>
              <w:szCs w:val="21"/>
            </w:rPr>
            <w:tab/>
          </w:r>
          <w:r>
            <w:rPr>
              <w:sz w:val="21"/>
              <w:szCs w:val="21"/>
              <w:spacing w:val="23"/>
              <w:w w:val="101"/>
            </w:rPr>
            <w:t xml:space="preserve">  </w:t>
          </w:r>
          <w:hyperlink w:history="true" w:anchor="bookmark24">
            <w:r>
              <w:rPr>
                <w:rFonts w:ascii="Times New Roman" w:hAnsi="Times New Roman" w:eastAsia="Times New Roman" w:cs="Times New Roman"/>
                <w:sz w:val="21"/>
                <w:szCs w:val="21"/>
              </w:rPr>
              <w:t>12</w:t>
            </w:r>
          </w:hyperlink>
        </w:p>
        <w:p>
          <w:pPr>
            <w:pStyle w:val="BodyText"/>
            <w:ind w:left="844"/>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2.3.2    </w:t>
          </w:r>
          <w:hyperlink w:history="true" w:anchor="bookmark25">
            <w:r>
              <w:rPr>
                <w:sz w:val="21"/>
                <w:szCs w:val="21"/>
              </w:rPr>
              <w:t>基于有向无环图的网络拓</w:t>
            </w:r>
            <w:r>
              <w:rPr>
                <w:sz w:val="21"/>
                <w:szCs w:val="21"/>
                <w:spacing w:val="-1"/>
              </w:rPr>
              <w:t>扑与数据结构</w:t>
            </w:r>
          </w:hyperlink>
          <w:r>
            <w:rPr>
              <w:sz w:val="21"/>
              <w:szCs w:val="21"/>
              <w:spacing w:val="50"/>
            </w:rPr>
            <w:t xml:space="preserve"> </w:t>
          </w:r>
          <w:r>
            <w:rPr>
              <w:sz w:val="21"/>
              <w:szCs w:val="21"/>
            </w:rPr>
            <w:tab/>
          </w:r>
          <w:r>
            <w:rPr>
              <w:sz w:val="21"/>
              <w:szCs w:val="21"/>
              <w:spacing w:val="23"/>
              <w:w w:val="101"/>
            </w:rPr>
            <w:t xml:space="preserve">  </w:t>
          </w:r>
          <w:hyperlink w:history="true" w:anchor="bookmark25">
            <w:r>
              <w:rPr>
                <w:rFonts w:ascii="Times New Roman" w:hAnsi="Times New Roman" w:eastAsia="Times New Roman" w:cs="Times New Roman"/>
                <w:sz w:val="21"/>
                <w:szCs w:val="21"/>
              </w:rPr>
              <w:t>13</w:t>
            </w:r>
          </w:hyperlink>
        </w:p>
        <w:p>
          <w:pPr>
            <w:pStyle w:val="BodyText"/>
            <w:ind w:left="844"/>
            <w:spacing w:before="10"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2.3.3    </w:t>
          </w:r>
          <w:hyperlink w:history="true" w:anchor="bookmark26">
            <w:r>
              <w:rPr>
                <w:sz w:val="21"/>
                <w:szCs w:val="21"/>
              </w:rPr>
              <w:t>网络拓扑中的节点选择机</w:t>
            </w:r>
            <w:r>
              <w:rPr>
                <w:sz w:val="21"/>
                <w:szCs w:val="21"/>
                <w:spacing w:val="-1"/>
              </w:rPr>
              <w:t>制及其局限性</w:t>
            </w:r>
          </w:hyperlink>
          <w:r>
            <w:rPr>
              <w:sz w:val="21"/>
              <w:szCs w:val="21"/>
              <w:spacing w:val="50"/>
            </w:rPr>
            <w:t xml:space="preserve"> </w:t>
          </w:r>
          <w:r>
            <w:rPr>
              <w:sz w:val="21"/>
              <w:szCs w:val="21"/>
            </w:rPr>
            <w:tab/>
          </w:r>
          <w:r>
            <w:rPr>
              <w:sz w:val="21"/>
              <w:szCs w:val="21"/>
              <w:spacing w:val="23"/>
              <w:w w:val="101"/>
            </w:rPr>
            <w:t xml:space="preserve">  </w:t>
          </w:r>
          <w:hyperlink w:history="true" w:anchor="bookmark26">
            <w:r>
              <w:rPr>
                <w:rFonts w:ascii="Times New Roman" w:hAnsi="Times New Roman" w:eastAsia="Times New Roman" w:cs="Times New Roman"/>
                <w:sz w:val="21"/>
                <w:szCs w:val="21"/>
              </w:rPr>
              <w:t>14</w:t>
            </w:r>
          </w:hyperlink>
        </w:p>
        <w:p>
          <w:pPr>
            <w:pStyle w:val="BodyText"/>
            <w:ind w:left="476"/>
            <w:spacing w:before="11"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    </w:t>
          </w:r>
          <w:hyperlink w:history="true" w:anchor="bookmark27">
            <w:r>
              <w:rPr>
                <w:sz w:val="21"/>
                <w:szCs w:val="21"/>
                <w:spacing w:val="-1"/>
              </w:rPr>
              <w:t>去中心化网络环境下的安全威胁</w:t>
            </w:r>
          </w:hyperlink>
          <w:r>
            <w:rPr>
              <w:sz w:val="21"/>
              <w:szCs w:val="21"/>
              <w:spacing w:val="65"/>
            </w:rPr>
            <w:t xml:space="preserve"> </w:t>
          </w:r>
          <w:r>
            <w:rPr>
              <w:sz w:val="21"/>
              <w:szCs w:val="21"/>
            </w:rPr>
            <w:tab/>
          </w:r>
          <w:r>
            <w:rPr>
              <w:sz w:val="21"/>
              <w:szCs w:val="21"/>
              <w:spacing w:val="23"/>
              <w:w w:val="101"/>
            </w:rPr>
            <w:t xml:space="preserve">  </w:t>
          </w:r>
          <w:hyperlink w:history="true" w:anchor="bookmark27">
            <w:r>
              <w:rPr>
                <w:rFonts w:ascii="Times New Roman" w:hAnsi="Times New Roman" w:eastAsia="Times New Roman" w:cs="Times New Roman"/>
                <w:sz w:val="21"/>
                <w:szCs w:val="21"/>
              </w:rPr>
              <w:t>15</w:t>
            </w:r>
          </w:hyperlink>
        </w:p>
        <w:p>
          <w:pPr>
            <w:pStyle w:val="BodyText"/>
            <w:ind w:left="844"/>
            <w:spacing w:before="10"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2.4.1    </w:t>
          </w:r>
          <w:hyperlink w:history="true" w:anchor="bookmark28">
            <w:r>
              <w:rPr>
                <w:sz w:val="21"/>
                <w:szCs w:val="21"/>
              </w:rPr>
              <w:t>拜占庭节点与高维参数空间的</w:t>
            </w:r>
            <w:r>
              <w:rPr>
                <w:sz w:val="21"/>
                <w:szCs w:val="21"/>
                <w:spacing w:val="-1"/>
              </w:rPr>
              <w:t>模型投毒攻击</w:t>
            </w:r>
          </w:hyperlink>
          <w:r>
            <w:rPr>
              <w:sz w:val="21"/>
              <w:szCs w:val="21"/>
              <w:spacing w:val="50"/>
            </w:rPr>
            <w:t xml:space="preserve"> </w:t>
          </w:r>
          <w:r>
            <w:rPr>
              <w:sz w:val="21"/>
              <w:szCs w:val="21"/>
            </w:rPr>
            <w:tab/>
          </w:r>
          <w:r>
            <w:rPr>
              <w:sz w:val="21"/>
              <w:szCs w:val="21"/>
              <w:spacing w:val="23"/>
              <w:w w:val="101"/>
            </w:rPr>
            <w:t xml:space="preserve">  </w:t>
          </w:r>
          <w:hyperlink w:history="true" w:anchor="bookmark28">
            <w:r>
              <w:rPr>
                <w:rFonts w:ascii="Times New Roman" w:hAnsi="Times New Roman" w:eastAsia="Times New Roman" w:cs="Times New Roman"/>
                <w:sz w:val="21"/>
                <w:szCs w:val="21"/>
              </w:rPr>
              <w:t>16</w:t>
            </w:r>
          </w:hyperlink>
        </w:p>
        <w:p>
          <w:pPr>
            <w:pStyle w:val="BodyText"/>
            <w:ind w:left="844"/>
            <w:spacing w:before="12"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2.4.2    </w:t>
          </w:r>
          <w:hyperlink w:history="true" w:anchor="bookmark29">
            <w:r>
              <w:rPr>
                <w:sz w:val="21"/>
                <w:szCs w:val="21"/>
              </w:rPr>
              <w:t>传统容错防御机制在微样本环境下</w:t>
            </w:r>
            <w:r>
              <w:rPr>
                <w:sz w:val="21"/>
                <w:szCs w:val="21"/>
                <w:spacing w:val="-1"/>
              </w:rPr>
              <w:t>的严重局限性</w:t>
            </w:r>
          </w:hyperlink>
          <w:r>
            <w:rPr>
              <w:sz w:val="21"/>
              <w:szCs w:val="21"/>
              <w:spacing w:val="50"/>
            </w:rPr>
            <w:t xml:space="preserve"> </w:t>
          </w:r>
          <w:r>
            <w:rPr>
              <w:sz w:val="21"/>
              <w:szCs w:val="21"/>
            </w:rPr>
            <w:tab/>
          </w:r>
          <w:r>
            <w:rPr>
              <w:sz w:val="21"/>
              <w:szCs w:val="21"/>
              <w:spacing w:val="23"/>
              <w:w w:val="101"/>
            </w:rPr>
            <w:t xml:space="preserve">  </w:t>
          </w:r>
          <w:hyperlink w:history="true" w:anchor="bookmark29">
            <w:r>
              <w:rPr>
                <w:rFonts w:ascii="Times New Roman" w:hAnsi="Times New Roman" w:eastAsia="Times New Roman" w:cs="Times New Roman"/>
                <w:sz w:val="21"/>
                <w:szCs w:val="21"/>
              </w:rPr>
              <w:t>16</w:t>
            </w:r>
          </w:hyperlink>
        </w:p>
        <w:p>
          <w:pPr>
            <w:pStyle w:val="BodyText"/>
            <w:ind w:left="476"/>
            <w:spacing w:before="11"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    </w:t>
          </w:r>
          <w:hyperlink w:history="true" w:anchor="bookmark30">
            <w:r>
              <w:rPr>
                <w:sz w:val="21"/>
                <w:szCs w:val="21"/>
                <w:spacing w:val="-1"/>
              </w:rPr>
              <w:t>本章小结</w:t>
            </w:r>
          </w:hyperlink>
          <w:r>
            <w:rPr>
              <w:sz w:val="21"/>
              <w:szCs w:val="21"/>
              <w:spacing w:val="55"/>
            </w:rPr>
            <w:t xml:space="preserve"> </w:t>
          </w:r>
          <w:r>
            <w:rPr>
              <w:sz w:val="21"/>
              <w:szCs w:val="21"/>
            </w:rPr>
            <w:tab/>
          </w:r>
          <w:r>
            <w:rPr>
              <w:sz w:val="21"/>
              <w:szCs w:val="21"/>
              <w:spacing w:val="23"/>
              <w:w w:val="101"/>
            </w:rPr>
            <w:t xml:space="preserve">  </w:t>
          </w:r>
          <w:hyperlink w:history="true" w:anchor="bookmark30">
            <w:r>
              <w:rPr>
                <w:rFonts w:ascii="Times New Roman" w:hAnsi="Times New Roman" w:eastAsia="Times New Roman" w:cs="Times New Roman"/>
                <w:sz w:val="21"/>
                <w:szCs w:val="21"/>
              </w:rPr>
              <w:t>18</w:t>
            </w:r>
          </w:hyperlink>
        </w:p>
        <w:p>
          <w:pPr>
            <w:pStyle w:val="BodyText"/>
            <w:ind w:left="60"/>
            <w:spacing w:before="9" w:line="205" w:lineRule="auto"/>
            <w:tabs>
              <w:tab w:val="right" w:leader="dot" w:pos="9637"/>
            </w:tabs>
            <w:rPr>
              <w:rFonts w:ascii="Times New Roman" w:hAnsi="Times New Roman" w:eastAsia="Times New Roman" w:cs="Times New Roman"/>
              <w:sz w:val="21"/>
              <w:szCs w:val="21"/>
            </w:rPr>
          </w:pPr>
          <w:r>
            <w:rPr>
              <w:sz w:val="21"/>
              <w:szCs w:val="21"/>
              <w:b/>
              <w:bCs/>
              <w:spacing w:val="-2"/>
            </w:rPr>
            <w:t>第三章</w:t>
          </w:r>
          <w:r>
            <w:rPr>
              <w:sz w:val="21"/>
              <w:szCs w:val="21"/>
              <w:spacing w:val="25"/>
            </w:rPr>
            <w:t xml:space="preserve">   </w:t>
          </w:r>
          <w:hyperlink w:history="true" w:anchor="bookmark31">
            <w:r>
              <w:rPr>
                <w:sz w:val="21"/>
                <w:szCs w:val="21"/>
                <w:b/>
                <w:bCs/>
                <w:spacing w:val="-2"/>
              </w:rPr>
              <w:t>基于公共表的节点选择算法设计</w:t>
            </w:r>
          </w:hyperlink>
          <w:r>
            <w:rPr>
              <w:sz w:val="21"/>
              <w:szCs w:val="21"/>
              <w:spacing w:val="-2"/>
            </w:rPr>
            <w:t xml:space="preserve">  </w:t>
          </w:r>
          <w:r>
            <w:rPr>
              <w:sz w:val="21"/>
              <w:szCs w:val="21"/>
            </w:rPr>
            <w:tab/>
          </w:r>
          <w:r>
            <w:rPr>
              <w:sz w:val="21"/>
              <w:szCs w:val="21"/>
              <w:spacing w:val="23"/>
              <w:w w:val="101"/>
            </w:rPr>
            <w:t xml:space="preserve">  </w:t>
          </w:r>
          <w:hyperlink w:history="true" w:anchor="bookmark31">
            <w:r>
              <w:rPr>
                <w:rFonts w:ascii="Times New Roman" w:hAnsi="Times New Roman" w:eastAsia="Times New Roman" w:cs="Times New Roman"/>
                <w:sz w:val="21"/>
                <w:szCs w:val="21"/>
              </w:rPr>
              <w:t>19</w:t>
            </w:r>
          </w:hyperlink>
        </w:p>
        <w:p>
          <w:pPr>
            <w:pStyle w:val="BodyText"/>
            <w:ind w:left="481"/>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3.1    </w:t>
          </w:r>
          <w:hyperlink w:history="true" w:anchor="bookmark32">
            <w:r>
              <w:rPr>
                <w:sz w:val="21"/>
                <w:szCs w:val="21"/>
                <w:spacing w:val="-1"/>
              </w:rPr>
              <w:t>问题分析</w:t>
            </w:r>
          </w:hyperlink>
          <w:r>
            <w:rPr>
              <w:sz w:val="21"/>
              <w:szCs w:val="21"/>
              <w:spacing w:val="51"/>
            </w:rPr>
            <w:t xml:space="preserve"> </w:t>
          </w:r>
          <w:r>
            <w:rPr>
              <w:sz w:val="21"/>
              <w:szCs w:val="21"/>
            </w:rPr>
            <w:tab/>
          </w:r>
          <w:r>
            <w:rPr>
              <w:sz w:val="21"/>
              <w:szCs w:val="21"/>
              <w:spacing w:val="23"/>
              <w:w w:val="101"/>
            </w:rPr>
            <w:t xml:space="preserve">  </w:t>
          </w:r>
          <w:hyperlink w:history="true" w:anchor="bookmark32">
            <w:r>
              <w:rPr>
                <w:rFonts w:ascii="Times New Roman" w:hAnsi="Times New Roman" w:eastAsia="Times New Roman" w:cs="Times New Roman"/>
                <w:sz w:val="21"/>
                <w:szCs w:val="21"/>
              </w:rPr>
              <w:t>19</w:t>
            </w:r>
          </w:hyperlink>
        </w:p>
        <w:p>
          <w:pPr>
            <w:pStyle w:val="BodyText"/>
            <w:ind w:left="481"/>
            <w:spacing w:before="10"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    </w:t>
          </w:r>
          <w:hyperlink w:history="true" w:anchor="bookmark33">
            <w:r>
              <w:rPr>
                <w:sz w:val="21"/>
                <w:szCs w:val="21"/>
                <w:spacing w:val="-2"/>
              </w:rPr>
              <w:t>基于</w:t>
            </w:r>
            <w:r>
              <w:rPr>
                <w:sz w:val="21"/>
                <w:szCs w:val="21"/>
                <w:spacing w:val="-1"/>
              </w:rPr>
              <w:t xml:space="preserve"> </w:t>
            </w:r>
            <w:r>
              <w:rPr>
                <w:rFonts w:ascii="Times New Roman" w:hAnsi="Times New Roman" w:eastAsia="Times New Roman" w:cs="Times New Roman"/>
                <w:sz w:val="21"/>
                <w:szCs w:val="21"/>
                <w:spacing w:val="-2"/>
              </w:rPr>
              <w:t>DAG</w:t>
            </w:r>
            <w:r>
              <w:rPr>
                <w:rFonts w:ascii="Times New Roman" w:hAnsi="Times New Roman" w:eastAsia="Times New Roman" w:cs="Times New Roman"/>
                <w:sz w:val="21"/>
                <w:szCs w:val="21"/>
                <w:spacing w:val="25"/>
                <w:w w:val="101"/>
              </w:rPr>
              <w:t xml:space="preserve"> </w:t>
            </w:r>
            <w:r>
              <w:rPr>
                <w:sz w:val="21"/>
                <w:szCs w:val="21"/>
                <w:spacing w:val="-2"/>
              </w:rPr>
              <w:t>的去中心化异步联邦学习框架</w:t>
            </w:r>
          </w:hyperlink>
          <w:r>
            <w:rPr>
              <w:sz w:val="21"/>
              <w:szCs w:val="21"/>
              <w:spacing w:val="-2"/>
            </w:rPr>
            <w:t xml:space="preserve">  </w:t>
          </w:r>
          <w:r>
            <w:rPr>
              <w:sz w:val="21"/>
              <w:szCs w:val="21"/>
            </w:rPr>
            <w:tab/>
          </w:r>
          <w:r>
            <w:rPr>
              <w:sz w:val="21"/>
              <w:szCs w:val="21"/>
              <w:spacing w:val="23"/>
              <w:w w:val="101"/>
            </w:rPr>
            <w:t xml:space="preserve">  </w:t>
          </w:r>
          <w:hyperlink w:history="true" w:anchor="bookmark33">
            <w:r>
              <w:rPr>
                <w:rFonts w:ascii="Times New Roman" w:hAnsi="Times New Roman" w:eastAsia="Times New Roman" w:cs="Times New Roman"/>
                <w:sz w:val="21"/>
                <w:szCs w:val="21"/>
              </w:rPr>
              <w:t>20</w:t>
            </w:r>
          </w:hyperlink>
        </w:p>
        <w:p>
          <w:pPr>
            <w:pStyle w:val="BodyText"/>
            <w:ind w:left="848"/>
            <w:spacing w:before="11"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3.2.1    </w:t>
          </w:r>
          <w:hyperlink w:history="true" w:anchor="bookmark34">
            <w:r>
              <w:rPr>
                <w:rFonts w:ascii="Times New Roman" w:hAnsi="Times New Roman" w:eastAsia="Times New Roman" w:cs="Times New Roman"/>
                <w:sz w:val="21"/>
                <w:szCs w:val="21"/>
                <w:spacing w:val="-2"/>
              </w:rPr>
              <w:t>DAG</w:t>
            </w:r>
            <w:r>
              <w:rPr>
                <w:rFonts w:ascii="Times New Roman" w:hAnsi="Times New Roman" w:eastAsia="Times New Roman" w:cs="Times New Roman"/>
                <w:sz w:val="21"/>
                <w:szCs w:val="21"/>
                <w:spacing w:val="27"/>
                <w:w w:val="101"/>
              </w:rPr>
              <w:t xml:space="preserve"> </w:t>
            </w:r>
            <w:r>
              <w:rPr>
                <w:sz w:val="21"/>
                <w:szCs w:val="21"/>
                <w:spacing w:val="-2"/>
              </w:rPr>
              <w:t>网络结构设计</w:t>
            </w:r>
          </w:hyperlink>
          <w:r>
            <w:rPr>
              <w:sz w:val="21"/>
              <w:szCs w:val="21"/>
              <w:spacing w:val="-2"/>
            </w:rPr>
            <w:t xml:space="preserve">  </w:t>
          </w:r>
          <w:r>
            <w:rPr>
              <w:sz w:val="21"/>
              <w:szCs w:val="21"/>
            </w:rPr>
            <w:tab/>
          </w:r>
          <w:r>
            <w:rPr>
              <w:sz w:val="21"/>
              <w:szCs w:val="21"/>
              <w:spacing w:val="23"/>
              <w:w w:val="101"/>
            </w:rPr>
            <w:t xml:space="preserve">  </w:t>
          </w:r>
          <w:hyperlink w:history="true" w:anchor="bookmark34">
            <w:r>
              <w:rPr>
                <w:rFonts w:ascii="Times New Roman" w:hAnsi="Times New Roman" w:eastAsia="Times New Roman" w:cs="Times New Roman"/>
                <w:sz w:val="21"/>
                <w:szCs w:val="21"/>
              </w:rPr>
              <w:t>20</w:t>
            </w:r>
          </w:hyperlink>
        </w:p>
        <w:p>
          <w:pPr>
            <w:pStyle w:val="BodyText"/>
            <w:ind w:left="848"/>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3.2.2    </w:t>
          </w:r>
          <w:hyperlink w:history="true" w:anchor="bookmark35">
            <w:r>
              <w:rPr>
                <w:sz w:val="21"/>
                <w:szCs w:val="21"/>
                <w:spacing w:val="-1"/>
              </w:rPr>
              <w:t>联邦学习角色定义</w:t>
            </w:r>
          </w:hyperlink>
          <w:r>
            <w:rPr>
              <w:sz w:val="21"/>
              <w:szCs w:val="21"/>
              <w:spacing w:val="57"/>
            </w:rPr>
            <w:t xml:space="preserve"> </w:t>
          </w:r>
          <w:r>
            <w:rPr>
              <w:sz w:val="21"/>
              <w:szCs w:val="21"/>
            </w:rPr>
            <w:tab/>
          </w:r>
          <w:r>
            <w:rPr>
              <w:sz w:val="21"/>
              <w:szCs w:val="21"/>
              <w:spacing w:val="23"/>
              <w:w w:val="101"/>
            </w:rPr>
            <w:t xml:space="preserve">  </w:t>
          </w:r>
          <w:hyperlink w:history="true" w:anchor="bookmark35">
            <w:r>
              <w:rPr>
                <w:rFonts w:ascii="Times New Roman" w:hAnsi="Times New Roman" w:eastAsia="Times New Roman" w:cs="Times New Roman"/>
                <w:sz w:val="21"/>
                <w:szCs w:val="21"/>
              </w:rPr>
              <w:t>21</w:t>
            </w:r>
          </w:hyperlink>
        </w:p>
        <w:p>
          <w:pPr>
            <w:pStyle w:val="BodyText"/>
            <w:ind w:left="848"/>
            <w:spacing w:before="10" w:line="190"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3.2.3    </w:t>
          </w:r>
          <w:hyperlink w:history="true" w:anchor="bookmark36">
            <w:r>
              <w:rPr>
                <w:rFonts w:ascii="Times New Roman" w:hAnsi="Times New Roman" w:eastAsia="Times New Roman" w:cs="Times New Roman"/>
                <w:sz w:val="21"/>
                <w:szCs w:val="21"/>
                <w:spacing w:val="-1"/>
              </w:rPr>
              <w:t>Tips </w:t>
            </w:r>
            <w:r>
              <w:rPr>
                <w:sz w:val="21"/>
                <w:szCs w:val="21"/>
                <w:spacing w:val="-1"/>
              </w:rPr>
              <w:t>选择机制</w:t>
            </w:r>
          </w:hyperlink>
          <w:r>
            <w:rPr>
              <w:sz w:val="21"/>
              <w:szCs w:val="21"/>
              <w:spacing w:val="52"/>
            </w:rPr>
            <w:t xml:space="preserve"> </w:t>
          </w:r>
          <w:r>
            <w:rPr>
              <w:sz w:val="21"/>
              <w:szCs w:val="21"/>
            </w:rPr>
            <w:tab/>
          </w:r>
          <w:r>
            <w:rPr>
              <w:sz w:val="21"/>
              <w:szCs w:val="21"/>
              <w:spacing w:val="23"/>
              <w:w w:val="101"/>
            </w:rPr>
            <w:t xml:space="preserve">  </w:t>
          </w:r>
          <w:hyperlink w:history="true" w:anchor="bookmark36">
            <w:r>
              <w:rPr>
                <w:rFonts w:ascii="Times New Roman" w:hAnsi="Times New Roman" w:eastAsia="Times New Roman" w:cs="Times New Roman"/>
                <w:sz w:val="21"/>
                <w:szCs w:val="21"/>
              </w:rPr>
              <w:t>21</w:t>
            </w:r>
          </w:hyperlink>
        </w:p>
        <w:p>
          <w:pPr>
            <w:pStyle w:val="BodyText"/>
            <w:ind w:left="481"/>
            <w:spacing w:before="33"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3.3    </w:t>
          </w:r>
          <w:hyperlink w:history="true" w:anchor="bookmark37">
            <w:r>
              <w:rPr>
                <w:sz w:val="21"/>
                <w:szCs w:val="21"/>
                <w:spacing w:val="-1"/>
              </w:rPr>
              <w:t>基于公共表的节点选择算法</w:t>
            </w:r>
          </w:hyperlink>
          <w:r>
            <w:rPr>
              <w:sz w:val="21"/>
              <w:szCs w:val="21"/>
              <w:spacing w:val="59"/>
            </w:rPr>
            <w:t xml:space="preserve"> </w:t>
          </w:r>
          <w:r>
            <w:rPr>
              <w:sz w:val="21"/>
              <w:szCs w:val="21"/>
            </w:rPr>
            <w:tab/>
          </w:r>
          <w:r>
            <w:rPr>
              <w:sz w:val="21"/>
              <w:szCs w:val="21"/>
              <w:spacing w:val="23"/>
              <w:w w:val="101"/>
            </w:rPr>
            <w:t xml:space="preserve">  </w:t>
          </w:r>
          <w:hyperlink w:history="true" w:anchor="bookmark37">
            <w:r>
              <w:rPr>
                <w:rFonts w:ascii="Times New Roman" w:hAnsi="Times New Roman" w:eastAsia="Times New Roman" w:cs="Times New Roman"/>
                <w:sz w:val="21"/>
                <w:szCs w:val="21"/>
              </w:rPr>
              <w:t>22</w:t>
            </w:r>
          </w:hyperlink>
        </w:p>
        <w:p>
          <w:pPr>
            <w:pStyle w:val="BodyText"/>
            <w:ind w:left="848"/>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3.3.1    </w:t>
          </w:r>
          <w:hyperlink w:history="true" w:anchor="bookmark38">
            <w:r>
              <w:rPr>
                <w:sz w:val="21"/>
                <w:szCs w:val="21"/>
                <w:spacing w:val="-1"/>
              </w:rPr>
              <w:t>公共表结构设计</w:t>
            </w:r>
          </w:hyperlink>
          <w:r>
            <w:rPr>
              <w:sz w:val="21"/>
              <w:szCs w:val="21"/>
              <w:spacing w:val="56"/>
            </w:rPr>
            <w:t xml:space="preserve"> </w:t>
          </w:r>
          <w:r>
            <w:rPr>
              <w:sz w:val="21"/>
              <w:szCs w:val="21"/>
            </w:rPr>
            <w:tab/>
          </w:r>
          <w:r>
            <w:rPr>
              <w:sz w:val="21"/>
              <w:szCs w:val="21"/>
              <w:spacing w:val="23"/>
              <w:w w:val="101"/>
            </w:rPr>
            <w:t xml:space="preserve">  </w:t>
          </w:r>
          <w:hyperlink w:history="true" w:anchor="bookmark38">
            <w:r>
              <w:rPr>
                <w:rFonts w:ascii="Times New Roman" w:hAnsi="Times New Roman" w:eastAsia="Times New Roman" w:cs="Times New Roman"/>
                <w:sz w:val="21"/>
                <w:szCs w:val="21"/>
              </w:rPr>
              <w:t>22</w:t>
            </w:r>
          </w:hyperlink>
        </w:p>
        <w:p>
          <w:pPr>
            <w:pStyle w:val="BodyText"/>
            <w:ind w:left="848"/>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3.3.2    </w:t>
          </w:r>
          <w:hyperlink w:history="true" w:anchor="bookmark39">
            <w:r>
              <w:rPr>
                <w:sz w:val="21"/>
                <w:szCs w:val="21"/>
                <w:spacing w:val="-1"/>
              </w:rPr>
              <w:t>节点选择算法流程</w:t>
            </w:r>
          </w:hyperlink>
          <w:r>
            <w:rPr>
              <w:sz w:val="21"/>
              <w:szCs w:val="21"/>
              <w:spacing w:val="57"/>
            </w:rPr>
            <w:t xml:space="preserve"> </w:t>
          </w:r>
          <w:r>
            <w:rPr>
              <w:sz w:val="21"/>
              <w:szCs w:val="21"/>
            </w:rPr>
            <w:tab/>
          </w:r>
          <w:r>
            <w:rPr>
              <w:sz w:val="21"/>
              <w:szCs w:val="21"/>
              <w:spacing w:val="23"/>
              <w:w w:val="101"/>
            </w:rPr>
            <w:t xml:space="preserve">  </w:t>
          </w:r>
          <w:hyperlink w:history="true" w:anchor="bookmark39">
            <w:r>
              <w:rPr>
                <w:rFonts w:ascii="Times New Roman" w:hAnsi="Times New Roman" w:eastAsia="Times New Roman" w:cs="Times New Roman"/>
                <w:sz w:val="21"/>
                <w:szCs w:val="21"/>
              </w:rPr>
              <w:t>23</w:t>
            </w:r>
          </w:hyperlink>
        </w:p>
        <w:p>
          <w:pPr>
            <w:pStyle w:val="BodyText"/>
            <w:ind w:left="848"/>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3.3.3    </w:t>
          </w:r>
          <w:hyperlink w:history="true" w:anchor="bookmark40">
            <w:r>
              <w:rPr>
                <w:sz w:val="21"/>
                <w:szCs w:val="21"/>
                <w:spacing w:val="-1"/>
              </w:rPr>
              <w:t>节点选择时效分析</w:t>
            </w:r>
          </w:hyperlink>
          <w:r>
            <w:rPr>
              <w:sz w:val="21"/>
              <w:szCs w:val="21"/>
              <w:spacing w:val="57"/>
            </w:rPr>
            <w:t xml:space="preserve"> </w:t>
          </w:r>
          <w:r>
            <w:rPr>
              <w:sz w:val="21"/>
              <w:szCs w:val="21"/>
            </w:rPr>
            <w:tab/>
          </w:r>
          <w:r>
            <w:rPr>
              <w:sz w:val="21"/>
              <w:szCs w:val="21"/>
              <w:spacing w:val="23"/>
              <w:w w:val="101"/>
            </w:rPr>
            <w:t xml:space="preserve">  </w:t>
          </w:r>
          <w:hyperlink w:history="true" w:anchor="bookmark40">
            <w:r>
              <w:rPr>
                <w:rFonts w:ascii="Times New Roman" w:hAnsi="Times New Roman" w:eastAsia="Times New Roman" w:cs="Times New Roman"/>
                <w:sz w:val="21"/>
                <w:szCs w:val="21"/>
              </w:rPr>
              <w:t>26</w:t>
            </w:r>
          </w:hyperlink>
        </w:p>
      </w:sdtContent>
    </w:sdt>
    <w:p>
      <w:pPr>
        <w:spacing w:line="205" w:lineRule="auto"/>
        <w:sectPr>
          <w:headerReference w:type="default" r:id="rId9"/>
          <w:footerReference w:type="default" r:id="rId10"/>
          <w:pgSz w:w="11906" w:h="16838"/>
          <w:pgMar w:top="794" w:right="1133" w:bottom="829" w:left="1133" w:header="469" w:footer="669" w:gutter="0"/>
        </w:sectPr>
        <w:rPr>
          <w:rFonts w:ascii="Times New Roman" w:hAnsi="Times New Roman" w:eastAsia="Times New Roman" w:cs="Times New Roman"/>
          <w:sz w:val="21"/>
          <w:szCs w:val="21"/>
        </w:rPr>
      </w:pPr>
    </w:p>
    <w:p>
      <w:pPr>
        <w:spacing w:line="371" w:lineRule="auto"/>
        <w:rPr>
          <w:rFonts w:ascii="Arial"/>
          <w:sz w:val="21"/>
        </w:rPr>
      </w:pPr>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pStyle w:val="BodyText"/>
            <w:ind w:left="481"/>
            <w:spacing w:before="95"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3.4    </w:t>
          </w:r>
          <w:hyperlink w:history="true" w:anchor="bookmark41">
            <w:r>
              <w:rPr>
                <w:sz w:val="21"/>
                <w:szCs w:val="21"/>
                <w:spacing w:val="-1"/>
              </w:rPr>
              <w:t>基于公共表节点选择的联邦学习方法</w:t>
            </w:r>
          </w:hyperlink>
          <w:r>
            <w:rPr>
              <w:sz w:val="21"/>
              <w:szCs w:val="21"/>
              <w:spacing w:val="63"/>
            </w:rPr>
            <w:t xml:space="preserve"> </w:t>
          </w:r>
          <w:r>
            <w:rPr>
              <w:sz w:val="21"/>
              <w:szCs w:val="21"/>
            </w:rPr>
            <w:tab/>
          </w:r>
          <w:r>
            <w:rPr>
              <w:sz w:val="21"/>
              <w:szCs w:val="21"/>
              <w:spacing w:val="23"/>
              <w:w w:val="101"/>
            </w:rPr>
            <w:t xml:space="preserve">  </w:t>
          </w:r>
          <w:hyperlink w:history="true" w:anchor="bookmark41">
            <w:r>
              <w:rPr>
                <w:rFonts w:ascii="Times New Roman" w:hAnsi="Times New Roman" w:eastAsia="Times New Roman" w:cs="Times New Roman"/>
                <w:sz w:val="21"/>
                <w:szCs w:val="21"/>
              </w:rPr>
              <w:t>29</w:t>
            </w:r>
          </w:hyperlink>
        </w:p>
        <w:p>
          <w:pPr>
            <w:pStyle w:val="BodyText"/>
            <w:ind w:left="848"/>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3.4.1    </w:t>
          </w:r>
          <w:hyperlink w:history="true" w:anchor="bookmark42">
            <w:r>
              <w:rPr>
                <w:sz w:val="21"/>
                <w:szCs w:val="21"/>
                <w:spacing w:val="-1"/>
              </w:rPr>
              <w:t>联邦学习任务发布</w:t>
            </w:r>
          </w:hyperlink>
          <w:r>
            <w:rPr>
              <w:sz w:val="21"/>
              <w:szCs w:val="21"/>
              <w:spacing w:val="57"/>
            </w:rPr>
            <w:t xml:space="preserve"> </w:t>
          </w:r>
          <w:r>
            <w:rPr>
              <w:sz w:val="21"/>
              <w:szCs w:val="21"/>
            </w:rPr>
            <w:tab/>
          </w:r>
          <w:r>
            <w:rPr>
              <w:sz w:val="21"/>
              <w:szCs w:val="21"/>
              <w:spacing w:val="23"/>
              <w:w w:val="101"/>
            </w:rPr>
            <w:t xml:space="preserve">  </w:t>
          </w:r>
          <w:hyperlink w:history="true" w:anchor="bookmark42">
            <w:r>
              <w:rPr>
                <w:rFonts w:ascii="Times New Roman" w:hAnsi="Times New Roman" w:eastAsia="Times New Roman" w:cs="Times New Roman"/>
                <w:sz w:val="21"/>
                <w:szCs w:val="21"/>
              </w:rPr>
              <w:t>29</w:t>
            </w:r>
          </w:hyperlink>
        </w:p>
        <w:p>
          <w:pPr>
            <w:pStyle w:val="BodyText"/>
            <w:ind w:left="848"/>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3.4.2    </w:t>
          </w:r>
          <w:hyperlink w:history="true" w:anchor="bookmark43">
            <w:r>
              <w:rPr>
                <w:sz w:val="21"/>
                <w:szCs w:val="21"/>
                <w:spacing w:val="-1"/>
              </w:rPr>
              <w:t>联邦学习模型训练</w:t>
            </w:r>
          </w:hyperlink>
          <w:r>
            <w:rPr>
              <w:sz w:val="21"/>
              <w:szCs w:val="21"/>
              <w:spacing w:val="57"/>
            </w:rPr>
            <w:t xml:space="preserve"> </w:t>
          </w:r>
          <w:r>
            <w:rPr>
              <w:sz w:val="21"/>
              <w:szCs w:val="21"/>
            </w:rPr>
            <w:tab/>
          </w:r>
          <w:r>
            <w:rPr>
              <w:sz w:val="21"/>
              <w:szCs w:val="21"/>
              <w:spacing w:val="23"/>
              <w:w w:val="101"/>
            </w:rPr>
            <w:t xml:space="preserve">  </w:t>
          </w:r>
          <w:hyperlink w:history="true" w:anchor="bookmark43">
            <w:r>
              <w:rPr>
                <w:rFonts w:ascii="Times New Roman" w:hAnsi="Times New Roman" w:eastAsia="Times New Roman" w:cs="Times New Roman"/>
                <w:sz w:val="21"/>
                <w:szCs w:val="21"/>
              </w:rPr>
              <w:t>29</w:t>
            </w:r>
          </w:hyperlink>
        </w:p>
        <w:p>
          <w:pPr>
            <w:pStyle w:val="BodyText"/>
            <w:ind w:left="848"/>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3.4.3    </w:t>
          </w:r>
          <w:hyperlink w:history="true" w:anchor="bookmark44">
            <w:r>
              <w:rPr>
                <w:sz w:val="21"/>
                <w:szCs w:val="21"/>
                <w:spacing w:val="-1"/>
              </w:rPr>
              <w:t>目标模型搜寻</w:t>
            </w:r>
          </w:hyperlink>
          <w:r>
            <w:rPr>
              <w:sz w:val="21"/>
              <w:szCs w:val="21"/>
              <w:spacing w:val="55"/>
            </w:rPr>
            <w:t xml:space="preserve"> </w:t>
          </w:r>
          <w:r>
            <w:rPr>
              <w:sz w:val="21"/>
              <w:szCs w:val="21"/>
            </w:rPr>
            <w:tab/>
          </w:r>
          <w:r>
            <w:rPr>
              <w:sz w:val="21"/>
              <w:szCs w:val="21"/>
              <w:spacing w:val="23"/>
              <w:w w:val="101"/>
            </w:rPr>
            <w:t xml:space="preserve">  </w:t>
          </w:r>
          <w:hyperlink w:history="true" w:anchor="bookmark44">
            <w:r>
              <w:rPr>
                <w:rFonts w:ascii="Times New Roman" w:hAnsi="Times New Roman" w:eastAsia="Times New Roman" w:cs="Times New Roman"/>
                <w:sz w:val="21"/>
                <w:szCs w:val="21"/>
              </w:rPr>
              <w:t>30</w:t>
            </w:r>
          </w:hyperlink>
        </w:p>
        <w:p>
          <w:pPr>
            <w:pStyle w:val="BodyText"/>
            <w:ind w:left="848"/>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3.4.4    </w:t>
          </w:r>
          <w:hyperlink w:history="true" w:anchor="bookmark45">
            <w:r>
              <w:rPr>
                <w:sz w:val="21"/>
                <w:szCs w:val="21"/>
                <w:spacing w:val="-1"/>
              </w:rPr>
              <w:t>联邦学习任务终止</w:t>
            </w:r>
          </w:hyperlink>
          <w:r>
            <w:rPr>
              <w:sz w:val="21"/>
              <w:szCs w:val="21"/>
              <w:spacing w:val="57"/>
            </w:rPr>
            <w:t xml:space="preserve"> </w:t>
          </w:r>
          <w:r>
            <w:rPr>
              <w:sz w:val="21"/>
              <w:szCs w:val="21"/>
            </w:rPr>
            <w:tab/>
          </w:r>
          <w:r>
            <w:rPr>
              <w:sz w:val="21"/>
              <w:szCs w:val="21"/>
              <w:spacing w:val="23"/>
              <w:w w:val="101"/>
            </w:rPr>
            <w:t xml:space="preserve">  </w:t>
          </w:r>
          <w:hyperlink w:history="true" w:anchor="bookmark45">
            <w:r>
              <w:rPr>
                <w:rFonts w:ascii="Times New Roman" w:hAnsi="Times New Roman" w:eastAsia="Times New Roman" w:cs="Times New Roman"/>
                <w:sz w:val="21"/>
                <w:szCs w:val="21"/>
              </w:rPr>
              <w:t>30</w:t>
            </w:r>
          </w:hyperlink>
        </w:p>
        <w:p>
          <w:pPr>
            <w:pStyle w:val="BodyText"/>
            <w:ind w:left="481"/>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3.5    </w:t>
          </w:r>
          <w:hyperlink w:history="true" w:anchor="bookmark46">
            <w:r>
              <w:rPr>
                <w:sz w:val="21"/>
                <w:szCs w:val="21"/>
                <w:spacing w:val="-1"/>
              </w:rPr>
              <w:t>实验与分析</w:t>
            </w:r>
          </w:hyperlink>
          <w:r>
            <w:rPr>
              <w:sz w:val="21"/>
              <w:szCs w:val="21"/>
              <w:spacing w:val="52"/>
            </w:rPr>
            <w:t xml:space="preserve"> </w:t>
          </w:r>
          <w:r>
            <w:rPr>
              <w:sz w:val="21"/>
              <w:szCs w:val="21"/>
            </w:rPr>
            <w:tab/>
          </w:r>
          <w:r>
            <w:rPr>
              <w:sz w:val="21"/>
              <w:szCs w:val="21"/>
              <w:spacing w:val="23"/>
              <w:w w:val="101"/>
            </w:rPr>
            <w:t xml:space="preserve">  </w:t>
          </w:r>
          <w:hyperlink w:history="true" w:anchor="bookmark46">
            <w:r>
              <w:rPr>
                <w:rFonts w:ascii="Times New Roman" w:hAnsi="Times New Roman" w:eastAsia="Times New Roman" w:cs="Times New Roman"/>
                <w:sz w:val="21"/>
                <w:szCs w:val="21"/>
              </w:rPr>
              <w:t>30</w:t>
            </w:r>
          </w:hyperlink>
        </w:p>
        <w:p>
          <w:pPr>
            <w:pStyle w:val="BodyText"/>
            <w:ind w:left="848"/>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3.5.1    </w:t>
          </w:r>
          <w:hyperlink w:history="true" w:anchor="bookmark47">
            <w:r>
              <w:rPr>
                <w:sz w:val="21"/>
                <w:szCs w:val="21"/>
                <w:spacing w:val="-1"/>
              </w:rPr>
              <w:t>数据集</w:t>
            </w:r>
          </w:hyperlink>
          <w:r>
            <w:rPr>
              <w:sz w:val="21"/>
              <w:szCs w:val="21"/>
              <w:spacing w:val="52"/>
            </w:rPr>
            <w:t xml:space="preserve"> </w:t>
          </w:r>
          <w:r>
            <w:rPr>
              <w:sz w:val="21"/>
              <w:szCs w:val="21"/>
            </w:rPr>
            <w:tab/>
          </w:r>
          <w:r>
            <w:rPr>
              <w:sz w:val="21"/>
              <w:szCs w:val="21"/>
              <w:spacing w:val="23"/>
              <w:w w:val="101"/>
            </w:rPr>
            <w:t xml:space="preserve">  </w:t>
          </w:r>
          <w:hyperlink w:history="true" w:anchor="bookmark47">
            <w:r>
              <w:rPr>
                <w:rFonts w:ascii="Times New Roman" w:hAnsi="Times New Roman" w:eastAsia="Times New Roman" w:cs="Times New Roman"/>
                <w:sz w:val="21"/>
                <w:szCs w:val="21"/>
              </w:rPr>
              <w:t>30</w:t>
            </w:r>
          </w:hyperlink>
        </w:p>
        <w:p>
          <w:pPr>
            <w:pStyle w:val="BodyText"/>
            <w:ind w:left="848"/>
            <w:spacing w:before="8"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3.5.2    </w:t>
          </w:r>
          <w:hyperlink w:history="true" w:anchor="bookmark48">
            <w:r>
              <w:rPr>
                <w:sz w:val="21"/>
                <w:szCs w:val="21"/>
                <w:spacing w:val="-1"/>
              </w:rPr>
              <w:t>实验设置</w:t>
            </w:r>
          </w:hyperlink>
          <w:r>
            <w:rPr>
              <w:sz w:val="21"/>
              <w:szCs w:val="21"/>
              <w:spacing w:val="53"/>
            </w:rPr>
            <w:t xml:space="preserve"> </w:t>
          </w:r>
          <w:r>
            <w:rPr>
              <w:sz w:val="21"/>
              <w:szCs w:val="21"/>
            </w:rPr>
            <w:tab/>
          </w:r>
          <w:r>
            <w:rPr>
              <w:sz w:val="21"/>
              <w:szCs w:val="21"/>
              <w:spacing w:val="23"/>
              <w:w w:val="101"/>
            </w:rPr>
            <w:t xml:space="preserve">  </w:t>
          </w:r>
          <w:hyperlink w:history="true" w:anchor="bookmark48">
            <w:r>
              <w:rPr>
                <w:rFonts w:ascii="Times New Roman" w:hAnsi="Times New Roman" w:eastAsia="Times New Roman" w:cs="Times New Roman"/>
                <w:sz w:val="21"/>
                <w:szCs w:val="21"/>
              </w:rPr>
              <w:t>31</w:t>
            </w:r>
          </w:hyperlink>
        </w:p>
        <w:p>
          <w:pPr>
            <w:pStyle w:val="BodyText"/>
            <w:ind w:left="848"/>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3.5.3    </w:t>
          </w:r>
          <w:hyperlink w:history="true" w:anchor="bookmark49">
            <w:r>
              <w:rPr>
                <w:sz w:val="21"/>
                <w:szCs w:val="21"/>
                <w:spacing w:val="-1"/>
              </w:rPr>
              <w:t>节点选择算法对比性能分析</w:t>
            </w:r>
          </w:hyperlink>
          <w:r>
            <w:rPr>
              <w:sz w:val="21"/>
              <w:szCs w:val="21"/>
              <w:spacing w:val="61"/>
            </w:rPr>
            <w:t xml:space="preserve"> </w:t>
          </w:r>
          <w:r>
            <w:rPr>
              <w:sz w:val="21"/>
              <w:szCs w:val="21"/>
            </w:rPr>
            <w:tab/>
          </w:r>
          <w:r>
            <w:rPr>
              <w:sz w:val="21"/>
              <w:szCs w:val="21"/>
              <w:spacing w:val="23"/>
              <w:w w:val="101"/>
            </w:rPr>
            <w:t xml:space="preserve">  </w:t>
          </w:r>
          <w:hyperlink w:history="true" w:anchor="bookmark49">
            <w:r>
              <w:rPr>
                <w:rFonts w:ascii="Times New Roman" w:hAnsi="Times New Roman" w:eastAsia="Times New Roman" w:cs="Times New Roman"/>
                <w:sz w:val="21"/>
                <w:szCs w:val="21"/>
              </w:rPr>
              <w:t>32</w:t>
            </w:r>
          </w:hyperlink>
        </w:p>
        <w:p>
          <w:pPr>
            <w:pStyle w:val="BodyText"/>
            <w:ind w:left="848"/>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3.5.4    </w:t>
          </w:r>
          <w:hyperlink w:history="true" w:anchor="bookmark50">
            <w:r>
              <w:rPr>
                <w:sz w:val="21"/>
                <w:szCs w:val="21"/>
                <w:spacing w:val="-1"/>
              </w:rPr>
              <w:t>回溯机制的消融实验分析</w:t>
            </w:r>
          </w:hyperlink>
          <w:r>
            <w:rPr>
              <w:sz w:val="21"/>
              <w:szCs w:val="21"/>
              <w:spacing w:val="60"/>
            </w:rPr>
            <w:t xml:space="preserve"> </w:t>
          </w:r>
          <w:r>
            <w:rPr>
              <w:sz w:val="21"/>
              <w:szCs w:val="21"/>
            </w:rPr>
            <w:tab/>
          </w:r>
          <w:r>
            <w:rPr>
              <w:sz w:val="21"/>
              <w:szCs w:val="21"/>
              <w:spacing w:val="23"/>
              <w:w w:val="101"/>
            </w:rPr>
            <w:t xml:space="preserve">  </w:t>
          </w:r>
          <w:hyperlink w:history="true" w:anchor="bookmark50">
            <w:r>
              <w:rPr>
                <w:rFonts w:ascii="Times New Roman" w:hAnsi="Times New Roman" w:eastAsia="Times New Roman" w:cs="Times New Roman"/>
                <w:sz w:val="21"/>
                <w:szCs w:val="21"/>
              </w:rPr>
              <w:t>34</w:t>
            </w:r>
          </w:hyperlink>
        </w:p>
        <w:p>
          <w:pPr>
            <w:pStyle w:val="BodyText"/>
            <w:ind w:left="481"/>
            <w:spacing w:before="11"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3.6    </w:t>
          </w:r>
          <w:hyperlink w:history="true" w:anchor="bookmark51">
            <w:r>
              <w:rPr>
                <w:sz w:val="21"/>
                <w:szCs w:val="21"/>
                <w:spacing w:val="-1"/>
              </w:rPr>
              <w:t>本章小结</w:t>
            </w:r>
          </w:hyperlink>
          <w:r>
            <w:rPr>
              <w:sz w:val="21"/>
              <w:szCs w:val="21"/>
              <w:spacing w:val="51"/>
            </w:rPr>
            <w:t xml:space="preserve"> </w:t>
          </w:r>
          <w:r>
            <w:rPr>
              <w:sz w:val="21"/>
              <w:szCs w:val="21"/>
            </w:rPr>
            <w:tab/>
          </w:r>
          <w:r>
            <w:rPr>
              <w:sz w:val="21"/>
              <w:szCs w:val="21"/>
              <w:spacing w:val="23"/>
              <w:w w:val="101"/>
            </w:rPr>
            <w:t xml:space="preserve">  </w:t>
          </w:r>
          <w:hyperlink w:history="true" w:anchor="bookmark51">
            <w:r>
              <w:rPr>
                <w:rFonts w:ascii="Times New Roman" w:hAnsi="Times New Roman" w:eastAsia="Times New Roman" w:cs="Times New Roman"/>
                <w:sz w:val="21"/>
                <w:szCs w:val="21"/>
              </w:rPr>
              <w:t>38</w:t>
            </w:r>
          </w:hyperlink>
        </w:p>
        <w:p>
          <w:pPr>
            <w:pStyle w:val="BodyText"/>
            <w:ind w:left="60"/>
            <w:spacing w:before="8" w:line="205" w:lineRule="auto"/>
            <w:tabs>
              <w:tab w:val="right" w:leader="dot" w:pos="9637"/>
            </w:tabs>
            <w:rPr>
              <w:rFonts w:ascii="Times New Roman" w:hAnsi="Times New Roman" w:eastAsia="Times New Roman" w:cs="Times New Roman"/>
              <w:sz w:val="21"/>
              <w:szCs w:val="21"/>
            </w:rPr>
          </w:pPr>
          <w:r>
            <w:rPr>
              <w:sz w:val="21"/>
              <w:szCs w:val="21"/>
              <w:b/>
              <w:bCs/>
              <w:spacing w:val="-3"/>
            </w:rPr>
            <w:t>第四章</w:t>
          </w:r>
          <w:r>
            <w:rPr>
              <w:sz w:val="21"/>
              <w:szCs w:val="21"/>
              <w:spacing w:val="25"/>
              <w:w w:val="101"/>
            </w:rPr>
            <w:t xml:space="preserve">   </w:t>
          </w:r>
          <w:hyperlink w:history="true" w:anchor="bookmark52">
            <w:r>
              <w:rPr>
                <w:sz w:val="21"/>
                <w:szCs w:val="21"/>
                <w:b/>
                <w:bCs/>
                <w:spacing w:val="-3"/>
              </w:rPr>
              <w:t>面向</w:t>
            </w:r>
            <w:r>
              <w:rPr>
                <w:sz w:val="21"/>
                <w:szCs w:val="21"/>
                <w:spacing w:val="-15"/>
              </w:rPr>
              <w:t xml:space="preserve"> </w:t>
            </w:r>
            <w:r>
              <w:rPr>
                <w:rFonts w:ascii="Baskerville" w:hAnsi="Baskerville" w:eastAsia="Baskerville" w:cs="Baskerville"/>
                <w:sz w:val="21"/>
                <w:szCs w:val="21"/>
                <w:b/>
                <w:bCs/>
                <w:spacing w:val="-3"/>
              </w:rPr>
              <w:t>DAG</w:t>
            </w:r>
            <w:r>
              <w:rPr>
                <w:rFonts w:ascii="Baskerville" w:hAnsi="Baskerville" w:eastAsia="Baskerville" w:cs="Baskerville"/>
                <w:sz w:val="21"/>
                <w:szCs w:val="21"/>
                <w:spacing w:val="26"/>
              </w:rPr>
              <w:t xml:space="preserve"> </w:t>
            </w:r>
            <w:r>
              <w:rPr>
                <w:sz w:val="21"/>
                <w:szCs w:val="21"/>
                <w:b/>
                <w:bCs/>
                <w:spacing w:val="-3"/>
              </w:rPr>
              <w:t>的时空层级聚合算法设计</w:t>
            </w:r>
          </w:hyperlink>
          <w:r>
            <w:rPr>
              <w:sz w:val="21"/>
              <w:szCs w:val="21"/>
              <w:spacing w:val="-3"/>
            </w:rPr>
            <w:t xml:space="preserve">  </w:t>
          </w:r>
          <w:r>
            <w:rPr>
              <w:sz w:val="21"/>
              <w:szCs w:val="21"/>
            </w:rPr>
            <w:tab/>
          </w:r>
          <w:r>
            <w:rPr>
              <w:sz w:val="21"/>
              <w:szCs w:val="21"/>
              <w:spacing w:val="23"/>
              <w:w w:val="101"/>
            </w:rPr>
            <w:t xml:space="preserve">  </w:t>
          </w:r>
          <w:hyperlink w:history="true" w:anchor="bookmark52">
            <w:r>
              <w:rPr>
                <w:rFonts w:ascii="Times New Roman" w:hAnsi="Times New Roman" w:eastAsia="Times New Roman" w:cs="Times New Roman"/>
                <w:sz w:val="21"/>
                <w:szCs w:val="21"/>
              </w:rPr>
              <w:t>39</w:t>
            </w:r>
          </w:hyperlink>
        </w:p>
        <w:p>
          <w:pPr>
            <w:pStyle w:val="BodyText"/>
            <w:ind w:left="475"/>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4.1    </w:t>
          </w:r>
          <w:hyperlink w:history="true" w:anchor="bookmark53">
            <w:r>
              <w:rPr>
                <w:sz w:val="21"/>
                <w:szCs w:val="21"/>
                <w:spacing w:val="-1"/>
              </w:rPr>
              <w:t>聚合策略问题分析</w:t>
            </w:r>
          </w:hyperlink>
          <w:r>
            <w:rPr>
              <w:sz w:val="21"/>
              <w:szCs w:val="21"/>
              <w:spacing w:val="60"/>
            </w:rPr>
            <w:t xml:space="preserve"> </w:t>
          </w:r>
          <w:r>
            <w:rPr>
              <w:sz w:val="21"/>
              <w:szCs w:val="21"/>
            </w:rPr>
            <w:tab/>
          </w:r>
          <w:r>
            <w:rPr>
              <w:sz w:val="21"/>
              <w:szCs w:val="21"/>
              <w:spacing w:val="23"/>
              <w:w w:val="101"/>
            </w:rPr>
            <w:t xml:space="preserve">  </w:t>
          </w:r>
          <w:hyperlink w:history="true" w:anchor="bookmark53">
            <w:r>
              <w:rPr>
                <w:rFonts w:ascii="Times New Roman" w:hAnsi="Times New Roman" w:eastAsia="Times New Roman" w:cs="Times New Roman"/>
                <w:sz w:val="21"/>
                <w:szCs w:val="21"/>
              </w:rPr>
              <w:t>39</w:t>
            </w:r>
          </w:hyperlink>
        </w:p>
        <w:p>
          <w:pPr>
            <w:pStyle w:val="BodyText"/>
            <w:ind w:left="843"/>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4.1.1    </w:t>
          </w:r>
          <w:hyperlink w:history="true" w:anchor="bookmark54">
            <w:r>
              <w:rPr>
                <w:rFonts w:ascii="Times New Roman" w:hAnsi="Times New Roman" w:eastAsia="Times New Roman" w:cs="Times New Roman"/>
                <w:sz w:val="21"/>
                <w:szCs w:val="21"/>
              </w:rPr>
              <w:t>DAG </w:t>
            </w:r>
            <w:r>
              <w:rPr>
                <w:sz w:val="21"/>
                <w:szCs w:val="21"/>
              </w:rPr>
              <w:t>架构下的聚合</w:t>
            </w:r>
            <w:r>
              <w:rPr>
                <w:sz w:val="21"/>
                <w:szCs w:val="21"/>
                <w:spacing w:val="-1"/>
              </w:rPr>
              <w:t>限制与挑战</w:t>
            </w:r>
          </w:hyperlink>
          <w:r>
            <w:rPr>
              <w:sz w:val="21"/>
              <w:szCs w:val="21"/>
              <w:spacing w:val="-1"/>
            </w:rPr>
            <w:t xml:space="preserve">  </w:t>
          </w:r>
          <w:r>
            <w:rPr>
              <w:sz w:val="21"/>
              <w:szCs w:val="21"/>
            </w:rPr>
            <w:tab/>
          </w:r>
          <w:r>
            <w:rPr>
              <w:sz w:val="21"/>
              <w:szCs w:val="21"/>
              <w:spacing w:val="23"/>
              <w:w w:val="101"/>
            </w:rPr>
            <w:t xml:space="preserve">  </w:t>
          </w:r>
          <w:hyperlink w:history="true" w:anchor="bookmark54">
            <w:r>
              <w:rPr>
                <w:rFonts w:ascii="Times New Roman" w:hAnsi="Times New Roman" w:eastAsia="Times New Roman" w:cs="Times New Roman"/>
                <w:sz w:val="21"/>
                <w:szCs w:val="21"/>
              </w:rPr>
              <w:t>39</w:t>
            </w:r>
          </w:hyperlink>
        </w:p>
        <w:p>
          <w:pPr>
            <w:pStyle w:val="BodyText"/>
            <w:ind w:left="843"/>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4.1.2    </w:t>
          </w:r>
          <w:hyperlink w:history="true" w:anchor="bookmark55">
            <w:r>
              <w:rPr>
                <w:sz w:val="21"/>
                <w:szCs w:val="21"/>
                <w:spacing w:val="-1"/>
              </w:rPr>
              <w:t>异步模型陈旧性与维度干扰问题</w:t>
            </w:r>
          </w:hyperlink>
          <w:r>
            <w:rPr>
              <w:sz w:val="21"/>
              <w:szCs w:val="21"/>
              <w:spacing w:val="68"/>
            </w:rPr>
            <w:t xml:space="preserve"> </w:t>
          </w:r>
          <w:r>
            <w:rPr>
              <w:sz w:val="21"/>
              <w:szCs w:val="21"/>
            </w:rPr>
            <w:tab/>
          </w:r>
          <w:r>
            <w:rPr>
              <w:sz w:val="21"/>
              <w:szCs w:val="21"/>
              <w:spacing w:val="23"/>
              <w:w w:val="101"/>
            </w:rPr>
            <w:t xml:space="preserve">  </w:t>
          </w:r>
          <w:hyperlink w:history="true" w:anchor="bookmark55">
            <w:r>
              <w:rPr>
                <w:rFonts w:ascii="Times New Roman" w:hAnsi="Times New Roman" w:eastAsia="Times New Roman" w:cs="Times New Roman"/>
                <w:sz w:val="21"/>
                <w:szCs w:val="21"/>
              </w:rPr>
              <w:t>40</w:t>
            </w:r>
          </w:hyperlink>
        </w:p>
        <w:p>
          <w:pPr>
            <w:pStyle w:val="BodyText"/>
            <w:ind w:left="843"/>
            <w:spacing w:before="11"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4.1.3    </w:t>
          </w:r>
          <w:hyperlink w:history="true" w:anchor="bookmark56">
            <w:r>
              <w:rPr>
                <w:sz w:val="21"/>
                <w:szCs w:val="21"/>
              </w:rPr>
              <w:t>去中心化环境下的安全与知</w:t>
            </w:r>
            <w:r>
              <w:rPr>
                <w:sz w:val="21"/>
                <w:szCs w:val="21"/>
                <w:spacing w:val="-1"/>
              </w:rPr>
              <w:t>识遗忘问题</w:t>
            </w:r>
          </w:hyperlink>
          <w:r>
            <w:rPr>
              <w:sz w:val="21"/>
              <w:szCs w:val="21"/>
              <w:spacing w:val="50"/>
            </w:rPr>
            <w:t xml:space="preserve"> </w:t>
          </w:r>
          <w:r>
            <w:rPr>
              <w:sz w:val="21"/>
              <w:szCs w:val="21"/>
            </w:rPr>
            <w:tab/>
          </w:r>
          <w:r>
            <w:rPr>
              <w:sz w:val="21"/>
              <w:szCs w:val="21"/>
              <w:spacing w:val="23"/>
              <w:w w:val="101"/>
            </w:rPr>
            <w:t xml:space="preserve">  </w:t>
          </w:r>
          <w:hyperlink w:history="true" w:anchor="bookmark56">
            <w:r>
              <w:rPr>
                <w:rFonts w:ascii="Times New Roman" w:hAnsi="Times New Roman" w:eastAsia="Times New Roman" w:cs="Times New Roman"/>
                <w:sz w:val="21"/>
                <w:szCs w:val="21"/>
              </w:rPr>
              <w:t>40</w:t>
            </w:r>
          </w:hyperlink>
        </w:p>
        <w:p>
          <w:pPr>
            <w:pStyle w:val="BodyText"/>
            <w:ind w:left="475"/>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4.2    </w:t>
          </w:r>
          <w:hyperlink w:history="true" w:anchor="bookmark57">
            <w:r>
              <w:rPr>
                <w:sz w:val="21"/>
                <w:szCs w:val="21"/>
                <w:spacing w:val="-1"/>
              </w:rPr>
              <w:t>时空层级聚合算法框架</w:t>
            </w:r>
          </w:hyperlink>
          <w:r>
            <w:rPr>
              <w:sz w:val="21"/>
              <w:szCs w:val="21"/>
              <w:spacing w:val="62"/>
            </w:rPr>
            <w:t xml:space="preserve"> </w:t>
          </w:r>
          <w:r>
            <w:rPr>
              <w:sz w:val="21"/>
              <w:szCs w:val="21"/>
            </w:rPr>
            <w:tab/>
          </w:r>
          <w:r>
            <w:rPr>
              <w:sz w:val="21"/>
              <w:szCs w:val="21"/>
              <w:spacing w:val="23"/>
              <w:w w:val="101"/>
            </w:rPr>
            <w:t xml:space="preserve">  </w:t>
          </w:r>
          <w:hyperlink w:history="true" w:anchor="bookmark57">
            <w:r>
              <w:rPr>
                <w:rFonts w:ascii="Times New Roman" w:hAnsi="Times New Roman" w:eastAsia="Times New Roman" w:cs="Times New Roman"/>
                <w:sz w:val="21"/>
                <w:szCs w:val="21"/>
              </w:rPr>
              <w:t>41</w:t>
            </w:r>
          </w:hyperlink>
        </w:p>
        <w:p>
          <w:pPr>
            <w:pStyle w:val="BodyText"/>
            <w:ind w:left="475"/>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4.3    </w:t>
          </w:r>
          <w:hyperlink w:history="true" w:anchor="bookmark58">
            <w:r>
              <w:rPr>
                <w:sz w:val="21"/>
                <w:szCs w:val="21"/>
                <w:spacing w:val="-1"/>
              </w:rPr>
              <w:t>时空层级聚合机制详细设计</w:t>
            </w:r>
          </w:hyperlink>
          <w:r>
            <w:rPr>
              <w:sz w:val="21"/>
              <w:szCs w:val="21"/>
              <w:spacing w:val="64"/>
            </w:rPr>
            <w:t xml:space="preserve"> </w:t>
          </w:r>
          <w:r>
            <w:rPr>
              <w:sz w:val="21"/>
              <w:szCs w:val="21"/>
            </w:rPr>
            <w:tab/>
          </w:r>
          <w:r>
            <w:rPr>
              <w:sz w:val="21"/>
              <w:szCs w:val="21"/>
              <w:spacing w:val="23"/>
              <w:w w:val="101"/>
            </w:rPr>
            <w:t xml:space="preserve">  </w:t>
          </w:r>
          <w:hyperlink w:history="true" w:anchor="bookmark58">
            <w:r>
              <w:rPr>
                <w:rFonts w:ascii="Times New Roman" w:hAnsi="Times New Roman" w:eastAsia="Times New Roman" w:cs="Times New Roman"/>
                <w:sz w:val="21"/>
                <w:szCs w:val="21"/>
              </w:rPr>
              <w:t>42</w:t>
            </w:r>
          </w:hyperlink>
        </w:p>
        <w:p>
          <w:pPr>
            <w:pStyle w:val="BodyText"/>
            <w:ind w:left="843"/>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4.3.1    </w:t>
          </w:r>
          <w:hyperlink w:history="true" w:anchor="bookmark59">
            <w:r>
              <w:rPr>
                <w:sz w:val="21"/>
                <w:szCs w:val="21"/>
              </w:rPr>
              <w:t>时间维度：基于时间戳的陈旧</w:t>
            </w:r>
            <w:r>
              <w:rPr>
                <w:sz w:val="21"/>
                <w:szCs w:val="21"/>
                <w:spacing w:val="-1"/>
              </w:rPr>
              <w:t>度衰减因子</w:t>
            </w:r>
          </w:hyperlink>
          <w:r>
            <w:rPr>
              <w:sz w:val="21"/>
              <w:szCs w:val="21"/>
              <w:spacing w:val="50"/>
            </w:rPr>
            <w:t xml:space="preserve"> </w:t>
          </w:r>
          <w:r>
            <w:rPr>
              <w:sz w:val="21"/>
              <w:szCs w:val="21"/>
            </w:rPr>
            <w:tab/>
          </w:r>
          <w:r>
            <w:rPr>
              <w:sz w:val="21"/>
              <w:szCs w:val="21"/>
              <w:spacing w:val="23"/>
              <w:w w:val="101"/>
            </w:rPr>
            <w:t xml:space="preserve">  </w:t>
          </w:r>
          <w:hyperlink w:history="true" w:anchor="bookmark59">
            <w:r>
              <w:rPr>
                <w:rFonts w:ascii="Times New Roman" w:hAnsi="Times New Roman" w:eastAsia="Times New Roman" w:cs="Times New Roman"/>
                <w:sz w:val="21"/>
                <w:szCs w:val="21"/>
              </w:rPr>
              <w:t>43</w:t>
            </w:r>
          </w:hyperlink>
        </w:p>
        <w:p>
          <w:pPr>
            <w:pStyle w:val="BodyText"/>
            <w:ind w:left="843"/>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4.3.2    </w:t>
          </w:r>
          <w:hyperlink w:history="true" w:anchor="bookmark60">
            <w:r>
              <w:rPr>
                <w:sz w:val="21"/>
                <w:szCs w:val="21"/>
              </w:rPr>
              <w:t>安全维度：基于微样本的共</w:t>
            </w:r>
            <w:r>
              <w:rPr>
                <w:sz w:val="21"/>
                <w:szCs w:val="21"/>
                <w:spacing w:val="-1"/>
              </w:rPr>
              <w:t>识过滤算子</w:t>
            </w:r>
          </w:hyperlink>
          <w:r>
            <w:rPr>
              <w:sz w:val="21"/>
              <w:szCs w:val="21"/>
              <w:spacing w:val="50"/>
            </w:rPr>
            <w:t xml:space="preserve"> </w:t>
          </w:r>
          <w:r>
            <w:rPr>
              <w:sz w:val="21"/>
              <w:szCs w:val="21"/>
            </w:rPr>
            <w:tab/>
          </w:r>
          <w:r>
            <w:rPr>
              <w:sz w:val="21"/>
              <w:szCs w:val="21"/>
              <w:spacing w:val="23"/>
              <w:w w:val="101"/>
            </w:rPr>
            <w:t xml:space="preserve">  </w:t>
          </w:r>
          <w:hyperlink w:history="true" w:anchor="bookmark60">
            <w:r>
              <w:rPr>
                <w:rFonts w:ascii="Times New Roman" w:hAnsi="Times New Roman" w:eastAsia="Times New Roman" w:cs="Times New Roman"/>
                <w:sz w:val="21"/>
                <w:szCs w:val="21"/>
              </w:rPr>
              <w:t>43</w:t>
            </w:r>
          </w:hyperlink>
        </w:p>
        <w:p>
          <w:pPr>
            <w:pStyle w:val="BodyText"/>
            <w:ind w:left="843"/>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4.3.3    </w:t>
          </w:r>
          <w:hyperlink w:history="true" w:anchor="bookmark61">
            <w:r>
              <w:rPr>
                <w:sz w:val="21"/>
                <w:szCs w:val="21"/>
              </w:rPr>
              <w:t>空间维度：基于本地锚点</w:t>
            </w:r>
            <w:r>
              <w:rPr>
                <w:sz w:val="21"/>
                <w:szCs w:val="21"/>
                <w:spacing w:val="-1"/>
              </w:rPr>
              <w:t>的残差映射</w:t>
            </w:r>
          </w:hyperlink>
          <w:r>
            <w:rPr>
              <w:sz w:val="21"/>
              <w:szCs w:val="21"/>
              <w:spacing w:val="50"/>
            </w:rPr>
            <w:t xml:space="preserve"> </w:t>
          </w:r>
          <w:r>
            <w:rPr>
              <w:sz w:val="21"/>
              <w:szCs w:val="21"/>
            </w:rPr>
            <w:tab/>
          </w:r>
          <w:r>
            <w:rPr>
              <w:sz w:val="21"/>
              <w:szCs w:val="21"/>
              <w:spacing w:val="23"/>
              <w:w w:val="101"/>
            </w:rPr>
            <w:t xml:space="preserve">  </w:t>
          </w:r>
          <w:hyperlink w:history="true" w:anchor="bookmark61">
            <w:r>
              <w:rPr>
                <w:rFonts w:ascii="Times New Roman" w:hAnsi="Times New Roman" w:eastAsia="Times New Roman" w:cs="Times New Roman"/>
                <w:sz w:val="21"/>
                <w:szCs w:val="21"/>
              </w:rPr>
              <w:t>44</w:t>
            </w:r>
          </w:hyperlink>
        </w:p>
        <w:p>
          <w:pPr>
            <w:pStyle w:val="BodyText"/>
            <w:ind w:left="843"/>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4.3.4    </w:t>
          </w:r>
          <w:hyperlink w:history="true" w:anchor="bookmark62">
            <w:r>
              <w:rPr>
                <w:sz w:val="21"/>
                <w:szCs w:val="21"/>
              </w:rPr>
              <w:t>层级维度：结构感知的自适</w:t>
            </w:r>
            <w:r>
              <w:rPr>
                <w:sz w:val="21"/>
                <w:szCs w:val="21"/>
                <w:spacing w:val="-1"/>
              </w:rPr>
              <w:t>应加权融合</w:t>
            </w:r>
          </w:hyperlink>
          <w:r>
            <w:rPr>
              <w:sz w:val="21"/>
              <w:szCs w:val="21"/>
              <w:spacing w:val="50"/>
            </w:rPr>
            <w:t xml:space="preserve"> </w:t>
          </w:r>
          <w:r>
            <w:rPr>
              <w:sz w:val="21"/>
              <w:szCs w:val="21"/>
            </w:rPr>
            <w:tab/>
          </w:r>
          <w:r>
            <w:rPr>
              <w:sz w:val="21"/>
              <w:szCs w:val="21"/>
              <w:spacing w:val="23"/>
              <w:w w:val="101"/>
            </w:rPr>
            <w:t xml:space="preserve">  </w:t>
          </w:r>
          <w:hyperlink w:history="true" w:anchor="bookmark62">
            <w:r>
              <w:rPr>
                <w:rFonts w:ascii="Times New Roman" w:hAnsi="Times New Roman" w:eastAsia="Times New Roman" w:cs="Times New Roman"/>
                <w:sz w:val="21"/>
                <w:szCs w:val="21"/>
              </w:rPr>
              <w:t>45</w:t>
            </w:r>
          </w:hyperlink>
        </w:p>
        <w:p>
          <w:pPr>
            <w:pStyle w:val="BodyText"/>
            <w:ind w:left="475"/>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4.4    </w:t>
          </w:r>
          <w:hyperlink w:history="true" w:anchor="bookmark63">
            <w:r>
              <w:rPr>
                <w:sz w:val="21"/>
                <w:szCs w:val="21"/>
                <w:spacing w:val="-1"/>
              </w:rPr>
              <w:t>实验与分析</w:t>
            </w:r>
          </w:hyperlink>
          <w:r>
            <w:rPr>
              <w:sz w:val="21"/>
              <w:szCs w:val="21"/>
              <w:spacing w:val="57"/>
            </w:rPr>
            <w:t xml:space="preserve"> </w:t>
          </w:r>
          <w:r>
            <w:rPr>
              <w:sz w:val="21"/>
              <w:szCs w:val="21"/>
            </w:rPr>
            <w:tab/>
          </w:r>
          <w:r>
            <w:rPr>
              <w:sz w:val="21"/>
              <w:szCs w:val="21"/>
              <w:spacing w:val="23"/>
              <w:w w:val="101"/>
            </w:rPr>
            <w:t xml:space="preserve">  </w:t>
          </w:r>
          <w:hyperlink w:history="true" w:anchor="bookmark63">
            <w:r>
              <w:rPr>
                <w:rFonts w:ascii="Times New Roman" w:hAnsi="Times New Roman" w:eastAsia="Times New Roman" w:cs="Times New Roman"/>
                <w:sz w:val="21"/>
                <w:szCs w:val="21"/>
              </w:rPr>
              <w:t>47</w:t>
            </w:r>
          </w:hyperlink>
        </w:p>
        <w:p>
          <w:pPr>
            <w:pStyle w:val="BodyText"/>
            <w:ind w:left="843"/>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4.4.1    </w:t>
          </w:r>
          <w:hyperlink w:history="true" w:anchor="bookmark64">
            <w:r>
              <w:rPr>
                <w:sz w:val="21"/>
                <w:szCs w:val="21"/>
                <w:spacing w:val="-1"/>
              </w:rPr>
              <w:t>实验设置</w:t>
            </w:r>
          </w:hyperlink>
          <w:r>
            <w:rPr>
              <w:sz w:val="21"/>
              <w:szCs w:val="21"/>
              <w:spacing w:val="58"/>
            </w:rPr>
            <w:t xml:space="preserve"> </w:t>
          </w:r>
          <w:r>
            <w:rPr>
              <w:sz w:val="21"/>
              <w:szCs w:val="21"/>
            </w:rPr>
            <w:tab/>
          </w:r>
          <w:r>
            <w:rPr>
              <w:sz w:val="21"/>
              <w:szCs w:val="21"/>
              <w:spacing w:val="23"/>
              <w:w w:val="101"/>
            </w:rPr>
            <w:t xml:space="preserve">  </w:t>
          </w:r>
          <w:hyperlink w:history="true" w:anchor="bookmark64">
            <w:r>
              <w:rPr>
                <w:rFonts w:ascii="Times New Roman" w:hAnsi="Times New Roman" w:eastAsia="Times New Roman" w:cs="Times New Roman"/>
                <w:sz w:val="21"/>
                <w:szCs w:val="21"/>
              </w:rPr>
              <w:t>48</w:t>
            </w:r>
          </w:hyperlink>
        </w:p>
        <w:p>
          <w:pPr>
            <w:pStyle w:val="BodyText"/>
            <w:ind w:left="843"/>
            <w:spacing w:before="11"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4.4.2    </w:t>
          </w:r>
          <w:hyperlink w:history="true" w:anchor="bookmark65">
            <w:r>
              <w:rPr>
                <w:sz w:val="21"/>
                <w:szCs w:val="21"/>
              </w:rPr>
              <w:t>数据异构下的锚点残差聚</w:t>
            </w:r>
            <w:r>
              <w:rPr>
                <w:sz w:val="21"/>
                <w:szCs w:val="21"/>
                <w:spacing w:val="-1"/>
              </w:rPr>
              <w:t>合性能分析</w:t>
            </w:r>
          </w:hyperlink>
          <w:r>
            <w:rPr>
              <w:sz w:val="21"/>
              <w:szCs w:val="21"/>
              <w:spacing w:val="50"/>
            </w:rPr>
            <w:t xml:space="preserve"> </w:t>
          </w:r>
          <w:r>
            <w:rPr>
              <w:sz w:val="21"/>
              <w:szCs w:val="21"/>
            </w:rPr>
            <w:tab/>
          </w:r>
          <w:r>
            <w:rPr>
              <w:sz w:val="21"/>
              <w:szCs w:val="21"/>
              <w:spacing w:val="23"/>
              <w:w w:val="101"/>
            </w:rPr>
            <w:t xml:space="preserve">  </w:t>
          </w:r>
          <w:hyperlink w:history="true" w:anchor="bookmark65">
            <w:r>
              <w:rPr>
                <w:rFonts w:ascii="Times New Roman" w:hAnsi="Times New Roman" w:eastAsia="Times New Roman" w:cs="Times New Roman"/>
                <w:sz w:val="21"/>
                <w:szCs w:val="21"/>
              </w:rPr>
              <w:t>49</w:t>
            </w:r>
          </w:hyperlink>
        </w:p>
        <w:p>
          <w:pPr>
            <w:pStyle w:val="BodyText"/>
            <w:ind w:left="843"/>
            <w:spacing w:before="8"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4.4.3    </w:t>
          </w:r>
          <w:hyperlink w:history="true" w:anchor="bookmark66">
            <w:r>
              <w:rPr>
                <w:sz w:val="21"/>
                <w:szCs w:val="21"/>
              </w:rPr>
              <w:t>异步场景下的时间衰减因子抗</w:t>
            </w:r>
            <w:r>
              <w:rPr>
                <w:sz w:val="21"/>
                <w:szCs w:val="21"/>
                <w:spacing w:val="-1"/>
              </w:rPr>
              <w:t>陈旧性实验</w:t>
            </w:r>
          </w:hyperlink>
          <w:r>
            <w:rPr>
              <w:sz w:val="21"/>
              <w:szCs w:val="21"/>
              <w:spacing w:val="50"/>
            </w:rPr>
            <w:t xml:space="preserve"> </w:t>
          </w:r>
          <w:r>
            <w:rPr>
              <w:sz w:val="21"/>
              <w:szCs w:val="21"/>
            </w:rPr>
            <w:tab/>
          </w:r>
          <w:r>
            <w:rPr>
              <w:sz w:val="21"/>
              <w:szCs w:val="21"/>
              <w:spacing w:val="23"/>
              <w:w w:val="101"/>
            </w:rPr>
            <w:t xml:space="preserve">  </w:t>
          </w:r>
          <w:hyperlink w:history="true" w:anchor="bookmark66">
            <w:r>
              <w:rPr>
                <w:rFonts w:ascii="Times New Roman" w:hAnsi="Times New Roman" w:eastAsia="Times New Roman" w:cs="Times New Roman"/>
                <w:sz w:val="21"/>
                <w:szCs w:val="21"/>
              </w:rPr>
              <w:t>51</w:t>
            </w:r>
          </w:hyperlink>
        </w:p>
        <w:p>
          <w:pPr>
            <w:pStyle w:val="BodyText"/>
            <w:ind w:left="843"/>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rPr>
            <w:t>4.4.4    </w:t>
          </w:r>
          <w:hyperlink w:history="true" w:anchor="bookmark67">
            <w:r>
              <w:rPr>
                <w:sz w:val="21"/>
                <w:szCs w:val="21"/>
              </w:rPr>
              <w:t>投毒攻击下的共识过滤</w:t>
            </w:r>
            <w:r>
              <w:rPr>
                <w:sz w:val="21"/>
                <w:szCs w:val="21"/>
                <w:spacing w:val="-1"/>
              </w:rPr>
              <w:t>鲁棒性分析</w:t>
            </w:r>
          </w:hyperlink>
          <w:r>
            <w:rPr>
              <w:sz w:val="21"/>
              <w:szCs w:val="21"/>
              <w:spacing w:val="50"/>
            </w:rPr>
            <w:t xml:space="preserve"> </w:t>
          </w:r>
          <w:r>
            <w:rPr>
              <w:sz w:val="21"/>
              <w:szCs w:val="21"/>
            </w:rPr>
            <w:tab/>
          </w:r>
          <w:r>
            <w:rPr>
              <w:sz w:val="21"/>
              <w:szCs w:val="21"/>
              <w:spacing w:val="23"/>
              <w:w w:val="101"/>
            </w:rPr>
            <w:t xml:space="preserve">  </w:t>
          </w:r>
          <w:hyperlink w:history="true" w:anchor="bookmark67">
            <w:r>
              <w:rPr>
                <w:rFonts w:ascii="Times New Roman" w:hAnsi="Times New Roman" w:eastAsia="Times New Roman" w:cs="Times New Roman"/>
                <w:sz w:val="21"/>
                <w:szCs w:val="21"/>
              </w:rPr>
              <w:t>52</w:t>
            </w:r>
          </w:hyperlink>
        </w:p>
        <w:p>
          <w:pPr>
            <w:pStyle w:val="BodyText"/>
            <w:ind w:left="843"/>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4.4.5    </w:t>
          </w:r>
          <w:hyperlink w:history="true" w:anchor="bookmark68">
            <w:r>
              <w:rPr>
                <w:sz w:val="21"/>
                <w:szCs w:val="21"/>
                <w:spacing w:val="-1"/>
              </w:rPr>
              <w:t>层级自适应机制消融实验分析</w:t>
            </w:r>
          </w:hyperlink>
          <w:r>
            <w:rPr>
              <w:sz w:val="21"/>
              <w:szCs w:val="21"/>
              <w:spacing w:val="67"/>
            </w:rPr>
            <w:t xml:space="preserve"> </w:t>
          </w:r>
          <w:r>
            <w:rPr>
              <w:sz w:val="21"/>
              <w:szCs w:val="21"/>
            </w:rPr>
            <w:tab/>
          </w:r>
          <w:r>
            <w:rPr>
              <w:sz w:val="21"/>
              <w:szCs w:val="21"/>
              <w:spacing w:val="23"/>
              <w:w w:val="101"/>
            </w:rPr>
            <w:t xml:space="preserve">  </w:t>
          </w:r>
          <w:hyperlink w:history="true" w:anchor="bookmark68">
            <w:r>
              <w:rPr>
                <w:rFonts w:ascii="Times New Roman" w:hAnsi="Times New Roman" w:eastAsia="Times New Roman" w:cs="Times New Roman"/>
                <w:sz w:val="21"/>
                <w:szCs w:val="21"/>
              </w:rPr>
              <w:t>54</w:t>
            </w:r>
          </w:hyperlink>
        </w:p>
        <w:p>
          <w:pPr>
            <w:pStyle w:val="BodyText"/>
            <w:ind w:left="475"/>
            <w:spacing w:before="11"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4.5    </w:t>
          </w:r>
          <w:hyperlink w:history="true" w:anchor="bookmark69">
            <w:r>
              <w:rPr>
                <w:sz w:val="21"/>
                <w:szCs w:val="21"/>
                <w:spacing w:val="-1"/>
              </w:rPr>
              <w:t>本章小结</w:t>
            </w:r>
          </w:hyperlink>
          <w:r>
            <w:rPr>
              <w:sz w:val="21"/>
              <w:szCs w:val="21"/>
              <w:spacing w:val="56"/>
            </w:rPr>
            <w:t xml:space="preserve"> </w:t>
          </w:r>
          <w:r>
            <w:rPr>
              <w:sz w:val="21"/>
              <w:szCs w:val="21"/>
            </w:rPr>
            <w:tab/>
          </w:r>
          <w:r>
            <w:rPr>
              <w:sz w:val="21"/>
              <w:szCs w:val="21"/>
              <w:spacing w:val="23"/>
              <w:w w:val="101"/>
            </w:rPr>
            <w:t xml:space="preserve">  </w:t>
          </w:r>
          <w:hyperlink w:history="true" w:anchor="bookmark69">
            <w:r>
              <w:rPr>
                <w:rFonts w:ascii="Times New Roman" w:hAnsi="Times New Roman" w:eastAsia="Times New Roman" w:cs="Times New Roman"/>
                <w:sz w:val="21"/>
                <w:szCs w:val="21"/>
              </w:rPr>
              <w:t>56</w:t>
            </w:r>
          </w:hyperlink>
        </w:p>
        <w:p>
          <w:pPr>
            <w:pStyle w:val="BodyText"/>
            <w:ind w:left="60"/>
            <w:spacing w:before="9" w:line="204" w:lineRule="auto"/>
            <w:tabs>
              <w:tab w:val="right" w:leader="dot" w:pos="9637"/>
            </w:tabs>
            <w:rPr>
              <w:rFonts w:ascii="Times New Roman" w:hAnsi="Times New Roman" w:eastAsia="Times New Roman" w:cs="Times New Roman"/>
              <w:sz w:val="21"/>
              <w:szCs w:val="21"/>
            </w:rPr>
          </w:pPr>
          <w:r>
            <w:rPr>
              <w:sz w:val="21"/>
              <w:szCs w:val="21"/>
              <w:b/>
              <w:bCs/>
              <w:spacing w:val="-2"/>
            </w:rPr>
            <w:t>第五章</w:t>
          </w:r>
          <w:r>
            <w:rPr>
              <w:sz w:val="21"/>
              <w:szCs w:val="21"/>
              <w:spacing w:val="21"/>
            </w:rPr>
            <w:t xml:space="preserve">   </w:t>
          </w:r>
          <w:hyperlink w:history="true" w:anchor="bookmark70">
            <w:r>
              <w:rPr>
                <w:sz w:val="21"/>
                <w:szCs w:val="21"/>
                <w:b/>
                <w:bCs/>
                <w:spacing w:val="-2"/>
              </w:rPr>
              <w:t>基于</w:t>
            </w:r>
            <w:r>
              <w:rPr>
                <w:sz w:val="21"/>
                <w:szCs w:val="21"/>
                <w:spacing w:val="-15"/>
              </w:rPr>
              <w:t xml:space="preserve"> </w:t>
            </w:r>
            <w:r>
              <w:rPr>
                <w:rFonts w:ascii="Baskerville" w:hAnsi="Baskerville" w:eastAsia="Baskerville" w:cs="Baskerville"/>
                <w:sz w:val="21"/>
                <w:szCs w:val="21"/>
                <w:b/>
                <w:bCs/>
                <w:spacing w:val="-2"/>
              </w:rPr>
              <w:t>DAG</w:t>
            </w:r>
            <w:r>
              <w:rPr>
                <w:rFonts w:ascii="Baskerville" w:hAnsi="Baskerville" w:eastAsia="Baskerville" w:cs="Baskerville"/>
                <w:sz w:val="21"/>
                <w:szCs w:val="21"/>
                <w:spacing w:val="26"/>
              </w:rPr>
              <w:t xml:space="preserve"> </w:t>
            </w:r>
            <w:r>
              <w:rPr>
                <w:sz w:val="21"/>
                <w:szCs w:val="21"/>
                <w:b/>
                <w:bCs/>
                <w:spacing w:val="-2"/>
              </w:rPr>
              <w:t>的去中心化异步联邦学习系</w:t>
            </w:r>
            <w:r>
              <w:rPr>
                <w:sz w:val="21"/>
                <w:szCs w:val="21"/>
                <w:b/>
                <w:bCs/>
                <w:spacing w:val="-3"/>
              </w:rPr>
              <w:t>统设计与实现</w:t>
            </w:r>
          </w:hyperlink>
          <w:r>
            <w:rPr>
              <w:sz w:val="21"/>
              <w:szCs w:val="21"/>
              <w:spacing w:val="-3"/>
            </w:rPr>
            <w:t xml:space="preserve">  </w:t>
          </w:r>
          <w:r>
            <w:rPr>
              <w:sz w:val="21"/>
              <w:szCs w:val="21"/>
            </w:rPr>
            <w:tab/>
          </w:r>
          <w:r>
            <w:rPr>
              <w:sz w:val="21"/>
              <w:szCs w:val="21"/>
              <w:spacing w:val="23"/>
              <w:w w:val="101"/>
            </w:rPr>
            <w:t xml:space="preserve">  </w:t>
          </w:r>
          <w:hyperlink w:history="true" w:anchor="bookmark70">
            <w:r>
              <w:rPr>
                <w:rFonts w:ascii="Times New Roman" w:hAnsi="Times New Roman" w:eastAsia="Times New Roman" w:cs="Times New Roman"/>
                <w:sz w:val="21"/>
                <w:szCs w:val="21"/>
              </w:rPr>
              <w:t>58</w:t>
            </w:r>
          </w:hyperlink>
        </w:p>
        <w:p>
          <w:pPr>
            <w:pStyle w:val="BodyText"/>
            <w:ind w:left="482"/>
            <w:spacing w:before="11"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5.1    </w:t>
          </w:r>
          <w:hyperlink w:history="true" w:anchor="bookmark71">
            <w:r>
              <w:rPr>
                <w:sz w:val="21"/>
                <w:szCs w:val="21"/>
                <w:spacing w:val="-1"/>
              </w:rPr>
              <w:t>环境搭建</w:t>
            </w:r>
          </w:hyperlink>
          <w:r>
            <w:rPr>
              <w:sz w:val="21"/>
              <w:szCs w:val="21"/>
              <w:spacing w:val="49"/>
              <w:w w:val="101"/>
            </w:rPr>
            <w:t xml:space="preserve"> </w:t>
          </w:r>
          <w:r>
            <w:rPr>
              <w:sz w:val="21"/>
              <w:szCs w:val="21"/>
            </w:rPr>
            <w:tab/>
          </w:r>
          <w:r>
            <w:rPr>
              <w:sz w:val="21"/>
              <w:szCs w:val="21"/>
              <w:spacing w:val="23"/>
              <w:w w:val="101"/>
            </w:rPr>
            <w:t xml:space="preserve">  </w:t>
          </w:r>
          <w:hyperlink w:history="true" w:anchor="bookmark71">
            <w:r>
              <w:rPr>
                <w:rFonts w:ascii="Times New Roman" w:hAnsi="Times New Roman" w:eastAsia="Times New Roman" w:cs="Times New Roman"/>
                <w:sz w:val="21"/>
                <w:szCs w:val="21"/>
              </w:rPr>
              <w:t>58</w:t>
            </w:r>
          </w:hyperlink>
        </w:p>
        <w:p>
          <w:pPr>
            <w:pStyle w:val="BodyText"/>
            <w:ind w:left="850"/>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5.1.1    </w:t>
          </w:r>
          <w:hyperlink w:history="true" w:anchor="bookmark72">
            <w:r>
              <w:rPr>
                <w:sz w:val="21"/>
                <w:szCs w:val="21"/>
                <w:spacing w:val="-1"/>
              </w:rPr>
              <w:t>硬件环境</w:t>
            </w:r>
          </w:hyperlink>
          <w:r>
            <w:rPr>
              <w:sz w:val="21"/>
              <w:szCs w:val="21"/>
              <w:spacing w:val="51"/>
              <w:w w:val="101"/>
            </w:rPr>
            <w:t xml:space="preserve"> </w:t>
          </w:r>
          <w:r>
            <w:rPr>
              <w:sz w:val="21"/>
              <w:szCs w:val="21"/>
            </w:rPr>
            <w:tab/>
          </w:r>
          <w:r>
            <w:rPr>
              <w:sz w:val="21"/>
              <w:szCs w:val="21"/>
              <w:spacing w:val="23"/>
              <w:w w:val="101"/>
            </w:rPr>
            <w:t xml:space="preserve">  </w:t>
          </w:r>
          <w:hyperlink w:history="true" w:anchor="bookmark72">
            <w:r>
              <w:rPr>
                <w:rFonts w:ascii="Times New Roman" w:hAnsi="Times New Roman" w:eastAsia="Times New Roman" w:cs="Times New Roman"/>
                <w:sz w:val="21"/>
                <w:szCs w:val="21"/>
              </w:rPr>
              <w:t>58</w:t>
            </w:r>
          </w:hyperlink>
        </w:p>
        <w:p>
          <w:pPr>
            <w:pStyle w:val="BodyText"/>
            <w:ind w:left="850"/>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5.1.2    </w:t>
          </w:r>
          <w:hyperlink w:history="true" w:anchor="bookmark73">
            <w:r>
              <w:rPr>
                <w:sz w:val="21"/>
                <w:szCs w:val="21"/>
                <w:spacing w:val="-1"/>
              </w:rPr>
              <w:t>软件环境</w:t>
            </w:r>
          </w:hyperlink>
          <w:r>
            <w:rPr>
              <w:sz w:val="21"/>
              <w:szCs w:val="21"/>
              <w:spacing w:val="51"/>
              <w:w w:val="101"/>
            </w:rPr>
            <w:t xml:space="preserve"> </w:t>
          </w:r>
          <w:r>
            <w:rPr>
              <w:sz w:val="21"/>
              <w:szCs w:val="21"/>
            </w:rPr>
            <w:tab/>
          </w:r>
          <w:r>
            <w:rPr>
              <w:sz w:val="21"/>
              <w:szCs w:val="21"/>
              <w:spacing w:val="23"/>
              <w:w w:val="101"/>
            </w:rPr>
            <w:t xml:space="preserve">  </w:t>
          </w:r>
          <w:hyperlink w:history="true" w:anchor="bookmark73">
            <w:r>
              <w:rPr>
                <w:rFonts w:ascii="Times New Roman" w:hAnsi="Times New Roman" w:eastAsia="Times New Roman" w:cs="Times New Roman"/>
                <w:sz w:val="21"/>
                <w:szCs w:val="21"/>
              </w:rPr>
              <w:t>58</w:t>
            </w:r>
          </w:hyperlink>
        </w:p>
        <w:p>
          <w:pPr>
            <w:pStyle w:val="BodyText"/>
            <w:ind w:left="482"/>
            <w:spacing w:before="8"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5.2    </w:t>
          </w:r>
          <w:hyperlink w:history="true" w:anchor="bookmark74">
            <w:r>
              <w:rPr>
                <w:sz w:val="21"/>
                <w:szCs w:val="21"/>
                <w:spacing w:val="-1"/>
              </w:rPr>
              <w:t>系统实现</w:t>
            </w:r>
          </w:hyperlink>
          <w:r>
            <w:rPr>
              <w:sz w:val="21"/>
              <w:szCs w:val="21"/>
              <w:spacing w:val="49"/>
              <w:w w:val="101"/>
            </w:rPr>
            <w:t xml:space="preserve"> </w:t>
          </w:r>
          <w:r>
            <w:rPr>
              <w:sz w:val="21"/>
              <w:szCs w:val="21"/>
            </w:rPr>
            <w:tab/>
          </w:r>
          <w:r>
            <w:rPr>
              <w:sz w:val="21"/>
              <w:szCs w:val="21"/>
              <w:spacing w:val="23"/>
              <w:w w:val="101"/>
            </w:rPr>
            <w:t xml:space="preserve">  </w:t>
          </w:r>
          <w:hyperlink w:history="true" w:anchor="bookmark74">
            <w:r>
              <w:rPr>
                <w:rFonts w:ascii="Times New Roman" w:hAnsi="Times New Roman" w:eastAsia="Times New Roman" w:cs="Times New Roman"/>
                <w:sz w:val="21"/>
                <w:szCs w:val="21"/>
              </w:rPr>
              <w:t>61</w:t>
            </w:r>
          </w:hyperlink>
        </w:p>
        <w:p>
          <w:pPr>
            <w:pStyle w:val="BodyText"/>
            <w:ind w:left="850"/>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5.2.1    </w:t>
          </w:r>
          <w:hyperlink w:history="true" w:anchor="bookmark75">
            <w:r>
              <w:rPr>
                <w:sz w:val="21"/>
                <w:szCs w:val="21"/>
                <w:spacing w:val="-1"/>
              </w:rPr>
              <w:t>智能合约与公共表设计</w:t>
            </w:r>
          </w:hyperlink>
          <w:r>
            <w:rPr>
              <w:sz w:val="21"/>
              <w:szCs w:val="21"/>
              <w:spacing w:val="57"/>
              <w:w w:val="101"/>
            </w:rPr>
            <w:t xml:space="preserve"> </w:t>
          </w:r>
          <w:r>
            <w:rPr>
              <w:sz w:val="21"/>
              <w:szCs w:val="21"/>
            </w:rPr>
            <w:tab/>
          </w:r>
          <w:r>
            <w:rPr>
              <w:sz w:val="21"/>
              <w:szCs w:val="21"/>
              <w:spacing w:val="23"/>
              <w:w w:val="101"/>
            </w:rPr>
            <w:t xml:space="preserve">  </w:t>
          </w:r>
          <w:hyperlink w:history="true" w:anchor="bookmark75">
            <w:r>
              <w:rPr>
                <w:rFonts w:ascii="Times New Roman" w:hAnsi="Times New Roman" w:eastAsia="Times New Roman" w:cs="Times New Roman"/>
                <w:sz w:val="21"/>
                <w:szCs w:val="21"/>
              </w:rPr>
              <w:t>61</w:t>
            </w:r>
          </w:hyperlink>
        </w:p>
        <w:p>
          <w:pPr>
            <w:pStyle w:val="BodyText"/>
            <w:ind w:left="850"/>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5.2.2    </w:t>
          </w:r>
          <w:hyperlink w:history="true" w:anchor="bookmark76">
            <w:r>
              <w:rPr>
                <w:sz w:val="21"/>
                <w:szCs w:val="21"/>
                <w:spacing w:val="-1"/>
              </w:rPr>
              <w:t>前端监控界面实现</w:t>
            </w:r>
          </w:hyperlink>
          <w:r>
            <w:rPr>
              <w:sz w:val="21"/>
              <w:szCs w:val="21"/>
              <w:spacing w:val="55"/>
              <w:w w:val="101"/>
            </w:rPr>
            <w:t xml:space="preserve"> </w:t>
          </w:r>
          <w:r>
            <w:rPr>
              <w:sz w:val="21"/>
              <w:szCs w:val="21"/>
            </w:rPr>
            <w:tab/>
          </w:r>
          <w:r>
            <w:rPr>
              <w:sz w:val="21"/>
              <w:szCs w:val="21"/>
              <w:spacing w:val="23"/>
              <w:w w:val="101"/>
            </w:rPr>
            <w:t xml:space="preserve">  </w:t>
          </w:r>
          <w:hyperlink w:history="true" w:anchor="bookmark76">
            <w:r>
              <w:rPr>
                <w:rFonts w:ascii="Times New Roman" w:hAnsi="Times New Roman" w:eastAsia="Times New Roman" w:cs="Times New Roman"/>
                <w:sz w:val="21"/>
                <w:szCs w:val="21"/>
              </w:rPr>
              <w:t>64</w:t>
            </w:r>
          </w:hyperlink>
        </w:p>
        <w:p>
          <w:pPr>
            <w:pStyle w:val="BodyText"/>
            <w:ind w:left="482"/>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5.3    </w:t>
          </w:r>
          <w:hyperlink w:history="true" w:anchor="bookmark77">
            <w:r>
              <w:rPr>
                <w:sz w:val="21"/>
                <w:szCs w:val="21"/>
                <w:spacing w:val="-1"/>
              </w:rPr>
              <w:t>功能测试</w:t>
            </w:r>
          </w:hyperlink>
          <w:r>
            <w:rPr>
              <w:sz w:val="21"/>
              <w:szCs w:val="21"/>
              <w:spacing w:val="49"/>
              <w:w w:val="101"/>
            </w:rPr>
            <w:t xml:space="preserve"> </w:t>
          </w:r>
          <w:r>
            <w:rPr>
              <w:sz w:val="21"/>
              <w:szCs w:val="21"/>
            </w:rPr>
            <w:tab/>
          </w:r>
          <w:r>
            <w:rPr>
              <w:sz w:val="21"/>
              <w:szCs w:val="21"/>
              <w:spacing w:val="23"/>
              <w:w w:val="101"/>
            </w:rPr>
            <w:t xml:space="preserve">  </w:t>
          </w:r>
          <w:hyperlink w:history="true" w:anchor="bookmark77">
            <w:r>
              <w:rPr>
                <w:rFonts w:ascii="Times New Roman" w:hAnsi="Times New Roman" w:eastAsia="Times New Roman" w:cs="Times New Roman"/>
                <w:sz w:val="21"/>
                <w:szCs w:val="21"/>
              </w:rPr>
              <w:t>64</w:t>
            </w:r>
          </w:hyperlink>
        </w:p>
        <w:p>
          <w:pPr>
            <w:pStyle w:val="BodyText"/>
            <w:ind w:left="850"/>
            <w:spacing w:before="10" w:line="204"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5.3.1    </w:t>
          </w:r>
          <w:hyperlink w:history="true" w:anchor="bookmark78">
            <w:r>
              <w:rPr>
                <w:sz w:val="21"/>
                <w:szCs w:val="21"/>
                <w:spacing w:val="-1"/>
              </w:rPr>
              <w:t>智能合约部署</w:t>
            </w:r>
          </w:hyperlink>
          <w:r>
            <w:rPr>
              <w:sz w:val="21"/>
              <w:szCs w:val="21"/>
              <w:spacing w:val="53"/>
              <w:w w:val="101"/>
            </w:rPr>
            <w:t xml:space="preserve"> </w:t>
          </w:r>
          <w:r>
            <w:rPr>
              <w:sz w:val="21"/>
              <w:szCs w:val="21"/>
            </w:rPr>
            <w:tab/>
          </w:r>
          <w:r>
            <w:rPr>
              <w:sz w:val="21"/>
              <w:szCs w:val="21"/>
              <w:spacing w:val="23"/>
              <w:w w:val="101"/>
            </w:rPr>
            <w:t xml:space="preserve">  </w:t>
          </w:r>
          <w:hyperlink w:history="true" w:anchor="bookmark78">
            <w:r>
              <w:rPr>
                <w:rFonts w:ascii="Times New Roman" w:hAnsi="Times New Roman" w:eastAsia="Times New Roman" w:cs="Times New Roman"/>
                <w:sz w:val="21"/>
                <w:szCs w:val="21"/>
              </w:rPr>
              <w:t>65</w:t>
            </w:r>
          </w:hyperlink>
        </w:p>
        <w:p>
          <w:pPr>
            <w:pStyle w:val="BodyText"/>
            <w:ind w:left="850"/>
            <w:spacing w:before="11"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5.3.2    </w:t>
          </w:r>
          <w:hyperlink w:history="true" w:anchor="bookmark79">
            <w:r>
              <w:rPr>
                <w:sz w:val="21"/>
                <w:szCs w:val="21"/>
                <w:spacing w:val="-1"/>
              </w:rPr>
              <w:t>任务初始化与创世节点生成</w:t>
            </w:r>
          </w:hyperlink>
          <w:r>
            <w:rPr>
              <w:sz w:val="21"/>
              <w:szCs w:val="21"/>
              <w:spacing w:val="59"/>
              <w:w w:val="101"/>
            </w:rPr>
            <w:t xml:space="preserve"> </w:t>
          </w:r>
          <w:r>
            <w:rPr>
              <w:sz w:val="21"/>
              <w:szCs w:val="21"/>
            </w:rPr>
            <w:tab/>
          </w:r>
          <w:r>
            <w:rPr>
              <w:sz w:val="21"/>
              <w:szCs w:val="21"/>
              <w:spacing w:val="23"/>
              <w:w w:val="101"/>
            </w:rPr>
            <w:t xml:space="preserve">  </w:t>
          </w:r>
          <w:hyperlink w:history="true" w:anchor="bookmark79">
            <w:r>
              <w:rPr>
                <w:rFonts w:ascii="Times New Roman" w:hAnsi="Times New Roman" w:eastAsia="Times New Roman" w:cs="Times New Roman"/>
                <w:sz w:val="21"/>
                <w:szCs w:val="21"/>
              </w:rPr>
              <w:t>67</w:t>
            </w:r>
          </w:hyperlink>
        </w:p>
        <w:p>
          <w:pPr>
            <w:pStyle w:val="BodyText"/>
            <w:ind w:left="850"/>
            <w:spacing w:before="9"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5.3.3    </w:t>
          </w:r>
          <w:hyperlink w:history="true" w:anchor="bookmark80">
            <w:r>
              <w:rPr>
                <w:sz w:val="21"/>
                <w:szCs w:val="21"/>
                <w:spacing w:val="-1"/>
              </w:rPr>
              <w:t>基于公共表的节点选择</w:t>
            </w:r>
          </w:hyperlink>
          <w:r>
            <w:rPr>
              <w:sz w:val="21"/>
              <w:szCs w:val="21"/>
              <w:spacing w:val="57"/>
              <w:w w:val="101"/>
            </w:rPr>
            <w:t xml:space="preserve"> </w:t>
          </w:r>
          <w:r>
            <w:rPr>
              <w:sz w:val="21"/>
              <w:szCs w:val="21"/>
            </w:rPr>
            <w:tab/>
          </w:r>
          <w:r>
            <w:rPr>
              <w:sz w:val="21"/>
              <w:szCs w:val="21"/>
              <w:spacing w:val="23"/>
              <w:w w:val="101"/>
            </w:rPr>
            <w:t xml:space="preserve">  </w:t>
          </w:r>
          <w:hyperlink w:history="true" w:anchor="bookmark80">
            <w:r>
              <w:rPr>
                <w:rFonts w:ascii="Times New Roman" w:hAnsi="Times New Roman" w:eastAsia="Times New Roman" w:cs="Times New Roman"/>
                <w:sz w:val="21"/>
                <w:szCs w:val="21"/>
              </w:rPr>
              <w:t>68</w:t>
            </w:r>
          </w:hyperlink>
        </w:p>
        <w:p>
          <w:pPr>
            <w:pStyle w:val="BodyText"/>
            <w:ind w:left="850"/>
            <w:spacing w:before="10"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5.3.4    </w:t>
          </w:r>
          <w:hyperlink w:history="true" w:anchor="bookmark81">
            <w:r>
              <w:rPr>
                <w:rFonts w:ascii="Times New Roman" w:hAnsi="Times New Roman" w:eastAsia="Times New Roman" w:cs="Times New Roman"/>
                <w:sz w:val="21"/>
                <w:szCs w:val="21"/>
                <w:spacing w:val="-1"/>
              </w:rPr>
              <w:t>STHA</w:t>
            </w:r>
            <w:r>
              <w:rPr>
                <w:rFonts w:ascii="Times New Roman" w:hAnsi="Times New Roman" w:eastAsia="Times New Roman" w:cs="Times New Roman"/>
                <w:sz w:val="21"/>
                <w:szCs w:val="21"/>
                <w:spacing w:val="20"/>
              </w:rPr>
              <w:t xml:space="preserve"> </w:t>
            </w:r>
            <w:r>
              <w:rPr>
                <w:sz w:val="21"/>
                <w:szCs w:val="21"/>
                <w:spacing w:val="-1"/>
              </w:rPr>
              <w:t>聚合与模型上链</w:t>
            </w:r>
          </w:hyperlink>
          <w:r>
            <w:rPr>
              <w:sz w:val="21"/>
              <w:szCs w:val="21"/>
              <w:spacing w:val="-1"/>
            </w:rPr>
            <w:t xml:space="preserve">  </w:t>
          </w:r>
          <w:r>
            <w:rPr>
              <w:sz w:val="21"/>
              <w:szCs w:val="21"/>
            </w:rPr>
            <w:tab/>
          </w:r>
          <w:r>
            <w:rPr>
              <w:sz w:val="21"/>
              <w:szCs w:val="21"/>
              <w:spacing w:val="23"/>
              <w:w w:val="101"/>
            </w:rPr>
            <w:t xml:space="preserve">  </w:t>
          </w:r>
          <w:hyperlink w:history="true" w:anchor="bookmark81">
            <w:r>
              <w:rPr>
                <w:rFonts w:ascii="Times New Roman" w:hAnsi="Times New Roman" w:eastAsia="Times New Roman" w:cs="Times New Roman"/>
                <w:sz w:val="21"/>
                <w:szCs w:val="21"/>
              </w:rPr>
              <w:t>69</w:t>
            </w:r>
          </w:hyperlink>
        </w:p>
        <w:p>
          <w:pPr>
            <w:pStyle w:val="BodyText"/>
            <w:ind w:left="850"/>
            <w:spacing w:before="8"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5.3.5    </w:t>
          </w:r>
          <w:hyperlink w:history="true" w:anchor="bookmark82">
            <w:r>
              <w:rPr>
                <w:sz w:val="21"/>
                <w:szCs w:val="21"/>
                <w:spacing w:val="-1"/>
              </w:rPr>
              <w:t>任务收敛与自动终止测试</w:t>
            </w:r>
          </w:hyperlink>
          <w:r>
            <w:rPr>
              <w:sz w:val="21"/>
              <w:szCs w:val="21"/>
              <w:spacing w:val="58"/>
              <w:w w:val="101"/>
            </w:rPr>
            <w:t xml:space="preserve"> </w:t>
          </w:r>
          <w:r>
            <w:rPr>
              <w:sz w:val="21"/>
              <w:szCs w:val="21"/>
            </w:rPr>
            <w:tab/>
          </w:r>
          <w:r>
            <w:rPr>
              <w:sz w:val="21"/>
              <w:szCs w:val="21"/>
              <w:spacing w:val="23"/>
              <w:w w:val="101"/>
            </w:rPr>
            <w:t xml:space="preserve">  </w:t>
          </w:r>
          <w:hyperlink w:history="true" w:anchor="bookmark82">
            <w:r>
              <w:rPr>
                <w:rFonts w:ascii="Times New Roman" w:hAnsi="Times New Roman" w:eastAsia="Times New Roman" w:cs="Times New Roman"/>
                <w:sz w:val="21"/>
                <w:szCs w:val="21"/>
              </w:rPr>
              <w:t>69</w:t>
            </w:r>
          </w:hyperlink>
        </w:p>
        <w:p>
          <w:pPr>
            <w:pStyle w:val="BodyText"/>
            <w:ind w:left="482"/>
            <w:spacing w:before="11"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5.4    </w:t>
          </w:r>
          <w:hyperlink w:history="true" w:anchor="bookmark83">
            <w:r>
              <w:rPr>
                <w:sz w:val="21"/>
                <w:szCs w:val="21"/>
                <w:spacing w:val="-1"/>
              </w:rPr>
              <w:t>本章小结</w:t>
            </w:r>
          </w:hyperlink>
          <w:r>
            <w:rPr>
              <w:sz w:val="21"/>
              <w:szCs w:val="21"/>
              <w:spacing w:val="49"/>
              <w:w w:val="101"/>
            </w:rPr>
            <w:t xml:space="preserve"> </w:t>
          </w:r>
          <w:r>
            <w:rPr>
              <w:sz w:val="21"/>
              <w:szCs w:val="21"/>
            </w:rPr>
            <w:tab/>
          </w:r>
          <w:r>
            <w:rPr>
              <w:sz w:val="21"/>
              <w:szCs w:val="21"/>
              <w:spacing w:val="23"/>
              <w:w w:val="101"/>
            </w:rPr>
            <w:t xml:space="preserve">  </w:t>
          </w:r>
          <w:hyperlink w:history="true" w:anchor="bookmark83">
            <w:r>
              <w:rPr>
                <w:rFonts w:ascii="Times New Roman" w:hAnsi="Times New Roman" w:eastAsia="Times New Roman" w:cs="Times New Roman"/>
                <w:sz w:val="21"/>
                <w:szCs w:val="21"/>
              </w:rPr>
              <w:t>71</w:t>
            </w:r>
          </w:hyperlink>
        </w:p>
      </w:sdtContent>
    </w:sdt>
    <w:p>
      <w:pPr>
        <w:spacing w:line="205" w:lineRule="auto"/>
        <w:sectPr>
          <w:headerReference w:type="default" r:id="rId11"/>
          <w:footerReference w:type="default" r:id="rId8"/>
          <w:pgSz w:w="11906" w:h="16838"/>
          <w:pgMar w:top="745" w:right="1133" w:bottom="400" w:left="1133" w:header="737" w:footer="0" w:gutter="0"/>
        </w:sectPr>
        <w:rPr>
          <w:rFonts w:ascii="Times New Roman" w:hAnsi="Times New Roman" w:eastAsia="Times New Roman" w:cs="Times New Roman"/>
          <w:sz w:val="21"/>
          <w:szCs w:val="21"/>
        </w:rPr>
      </w:pPr>
    </w:p>
    <w:p>
      <w:pPr>
        <w:spacing w:line="371" w:lineRule="auto"/>
        <w:rPr>
          <w:rFonts w:ascii="Arial"/>
          <w:sz w:val="21"/>
        </w:rPr>
      </w:pPr>
      <w:r/>
    </w:p>
    <w:sdt>
      <w:sdtPr>
        <w:rPr>
          <w:rFonts w:ascii="PingFang SC" w:hAnsi="PingFang SC" w:eastAsia="PingFang SC" w:cs="PingFang SC"/>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pStyle w:val="BodyText"/>
            <w:ind w:left="60"/>
            <w:spacing w:before="95" w:line="205" w:lineRule="auto"/>
            <w:tabs>
              <w:tab w:val="right" w:leader="dot" w:pos="9637"/>
            </w:tabs>
            <w:rPr>
              <w:rFonts w:ascii="Times New Roman" w:hAnsi="Times New Roman" w:eastAsia="Times New Roman" w:cs="Times New Roman"/>
              <w:sz w:val="21"/>
              <w:szCs w:val="21"/>
            </w:rPr>
          </w:pPr>
          <w:r>
            <w:rPr>
              <w:sz w:val="21"/>
              <w:szCs w:val="21"/>
              <w:b/>
              <w:bCs/>
              <w:spacing w:val="-4"/>
            </w:rPr>
            <w:t>第六章</w:t>
          </w:r>
          <w:r>
            <w:rPr>
              <w:sz w:val="21"/>
              <w:szCs w:val="21"/>
              <w:spacing w:val="22"/>
              <w:w w:val="101"/>
            </w:rPr>
            <w:t xml:space="preserve">   </w:t>
          </w:r>
          <w:hyperlink w:history="true" w:anchor="bookmark84">
            <w:r>
              <w:rPr>
                <w:sz w:val="21"/>
                <w:szCs w:val="21"/>
                <w:b/>
                <w:bCs/>
                <w:spacing w:val="-4"/>
              </w:rPr>
              <w:t>总结与展望</w:t>
            </w:r>
          </w:hyperlink>
          <w:r>
            <w:rPr>
              <w:sz w:val="21"/>
              <w:szCs w:val="21"/>
              <w:spacing w:val="11"/>
            </w:rPr>
            <w:t xml:space="preserve">  </w:t>
          </w:r>
          <w:r>
            <w:rPr>
              <w:sz w:val="21"/>
              <w:szCs w:val="21"/>
            </w:rPr>
            <w:tab/>
          </w:r>
          <w:r>
            <w:rPr>
              <w:sz w:val="21"/>
              <w:szCs w:val="21"/>
              <w:spacing w:val="23"/>
              <w:w w:val="101"/>
            </w:rPr>
            <w:t xml:space="preserve">  </w:t>
          </w:r>
          <w:hyperlink w:history="true" w:anchor="bookmark84">
            <w:r>
              <w:rPr>
                <w:rFonts w:ascii="Times New Roman" w:hAnsi="Times New Roman" w:eastAsia="Times New Roman" w:cs="Times New Roman"/>
                <w:sz w:val="21"/>
                <w:szCs w:val="21"/>
              </w:rPr>
              <w:t>72</w:t>
            </w:r>
          </w:hyperlink>
        </w:p>
        <w:p>
          <w:pPr>
            <w:pStyle w:val="BodyText"/>
            <w:ind w:left="481"/>
            <w:spacing w:before="9" w:line="206"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6.1    </w:t>
          </w:r>
          <w:hyperlink w:history="true" w:anchor="bookmark85">
            <w:r>
              <w:rPr>
                <w:sz w:val="21"/>
                <w:szCs w:val="21"/>
                <w:spacing w:val="-2"/>
              </w:rPr>
              <w:t>总结</w:t>
            </w:r>
          </w:hyperlink>
          <w:r>
            <w:rPr>
              <w:sz w:val="21"/>
              <w:szCs w:val="21"/>
              <w:spacing w:val="57"/>
              <w:w w:val="101"/>
            </w:rPr>
            <w:t xml:space="preserve"> </w:t>
          </w:r>
          <w:r>
            <w:rPr>
              <w:sz w:val="21"/>
              <w:szCs w:val="21"/>
            </w:rPr>
            <w:tab/>
          </w:r>
          <w:r>
            <w:rPr>
              <w:sz w:val="21"/>
              <w:szCs w:val="21"/>
              <w:spacing w:val="23"/>
              <w:w w:val="101"/>
            </w:rPr>
            <w:t xml:space="preserve">  </w:t>
          </w:r>
          <w:hyperlink w:history="true" w:anchor="bookmark85">
            <w:r>
              <w:rPr>
                <w:rFonts w:ascii="Times New Roman" w:hAnsi="Times New Roman" w:eastAsia="Times New Roman" w:cs="Times New Roman"/>
                <w:sz w:val="21"/>
                <w:szCs w:val="21"/>
              </w:rPr>
              <w:t>72</w:t>
            </w:r>
          </w:hyperlink>
        </w:p>
        <w:p>
          <w:pPr>
            <w:pStyle w:val="BodyText"/>
            <w:ind w:left="481"/>
            <w:spacing w:before="7" w:line="205" w:lineRule="auto"/>
            <w:tabs>
              <w:tab w:val="right" w:leader="dot" w:pos="9637"/>
            </w:tabs>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6.2    </w:t>
          </w:r>
          <w:hyperlink w:history="true" w:anchor="bookmark86">
            <w:r>
              <w:rPr>
                <w:sz w:val="21"/>
                <w:szCs w:val="21"/>
                <w:spacing w:val="-2"/>
              </w:rPr>
              <w:t>展望</w:t>
            </w:r>
          </w:hyperlink>
          <w:r>
            <w:rPr>
              <w:sz w:val="21"/>
              <w:szCs w:val="21"/>
              <w:spacing w:val="57"/>
              <w:w w:val="101"/>
            </w:rPr>
            <w:t xml:space="preserve"> </w:t>
          </w:r>
          <w:r>
            <w:rPr>
              <w:sz w:val="21"/>
              <w:szCs w:val="21"/>
            </w:rPr>
            <w:tab/>
          </w:r>
          <w:r>
            <w:rPr>
              <w:sz w:val="21"/>
              <w:szCs w:val="21"/>
              <w:spacing w:val="23"/>
              <w:w w:val="101"/>
            </w:rPr>
            <w:t xml:space="preserve">  </w:t>
          </w:r>
          <w:hyperlink w:history="true" w:anchor="bookmark86">
            <w:r>
              <w:rPr>
                <w:rFonts w:ascii="Times New Roman" w:hAnsi="Times New Roman" w:eastAsia="Times New Roman" w:cs="Times New Roman"/>
                <w:sz w:val="21"/>
                <w:szCs w:val="21"/>
              </w:rPr>
              <w:t>73</w:t>
            </w:r>
          </w:hyperlink>
        </w:p>
        <w:p>
          <w:pPr>
            <w:pStyle w:val="BodyText"/>
            <w:ind w:left="8"/>
            <w:spacing w:before="9" w:line="204" w:lineRule="auto"/>
            <w:tabs>
              <w:tab w:val="right" w:leader="dot" w:pos="9637"/>
            </w:tabs>
            <w:rPr>
              <w:rFonts w:ascii="Times New Roman" w:hAnsi="Times New Roman" w:eastAsia="Times New Roman" w:cs="Times New Roman"/>
              <w:sz w:val="21"/>
              <w:szCs w:val="21"/>
            </w:rPr>
          </w:pPr>
          <w:hyperlink w:history="true" w:anchor="bookmark87">
            <w:r>
              <w:rPr>
                <w:sz w:val="21"/>
                <w:szCs w:val="21"/>
                <w:spacing w:val="-3"/>
              </w:rPr>
              <w:t>参考文献</w:t>
            </w:r>
          </w:hyperlink>
          <w:r>
            <w:rPr>
              <w:sz w:val="21"/>
              <w:szCs w:val="21"/>
              <w:spacing w:val="52"/>
              <w:w w:val="101"/>
            </w:rPr>
            <w:t xml:space="preserve"> </w:t>
          </w:r>
          <w:r>
            <w:rPr>
              <w:sz w:val="21"/>
              <w:szCs w:val="21"/>
            </w:rPr>
            <w:tab/>
          </w:r>
          <w:r>
            <w:rPr>
              <w:sz w:val="21"/>
              <w:szCs w:val="21"/>
              <w:spacing w:val="23"/>
              <w:w w:val="101"/>
            </w:rPr>
            <w:t xml:space="preserve">  </w:t>
          </w:r>
          <w:hyperlink w:history="true" w:anchor="bookmark87">
            <w:r>
              <w:rPr>
                <w:rFonts w:ascii="Times New Roman" w:hAnsi="Times New Roman" w:eastAsia="Times New Roman" w:cs="Times New Roman"/>
                <w:sz w:val="21"/>
                <w:szCs w:val="21"/>
              </w:rPr>
              <w:t>75</w:t>
            </w:r>
          </w:hyperlink>
        </w:p>
        <w:p>
          <w:pPr>
            <w:pStyle w:val="BodyText"/>
            <w:ind w:left="19"/>
            <w:spacing w:before="11" w:line="204" w:lineRule="auto"/>
            <w:tabs>
              <w:tab w:val="right" w:leader="dot" w:pos="9637"/>
            </w:tabs>
            <w:rPr>
              <w:rFonts w:ascii="Times New Roman" w:hAnsi="Times New Roman" w:eastAsia="Times New Roman" w:cs="Times New Roman"/>
              <w:sz w:val="21"/>
              <w:szCs w:val="21"/>
            </w:rPr>
          </w:pPr>
          <w:hyperlink w:history="true" w:anchor="bookmark88">
            <w:r>
              <w:rPr>
                <w:sz w:val="21"/>
                <w:szCs w:val="21"/>
                <w:spacing w:val="-1"/>
              </w:rPr>
              <w:t>附录</w:t>
            </w:r>
            <w:r>
              <w:rPr>
                <w:sz w:val="21"/>
                <w:szCs w:val="21"/>
                <w:spacing w:val="-12"/>
              </w:rPr>
              <w:t xml:space="preserve"> </w:t>
            </w:r>
            <w:r>
              <w:rPr>
                <w:rFonts w:ascii="Baskerville" w:hAnsi="Baskerville" w:eastAsia="Baskerville" w:cs="Baskerville"/>
                <w:sz w:val="21"/>
                <w:szCs w:val="21"/>
                <w:b/>
                <w:bCs/>
                <w:spacing w:val="-1"/>
              </w:rPr>
              <w:t>A</w:t>
            </w:r>
            <w:r>
              <w:rPr>
                <w:rFonts w:ascii="Baskerville" w:hAnsi="Baskerville" w:eastAsia="Baskerville" w:cs="Baskerville"/>
                <w:sz w:val="21"/>
                <w:szCs w:val="21"/>
                <w:spacing w:val="-1"/>
              </w:rPr>
              <w:t xml:space="preserve"> </w:t>
            </w:r>
            <w:r>
              <w:rPr>
                <w:sz w:val="21"/>
                <w:szCs w:val="21"/>
                <w:spacing w:val="-1"/>
              </w:rPr>
              <w:t>攻读专业学位硕士期间申请的专利</w:t>
            </w:r>
          </w:hyperlink>
          <w:r>
            <w:rPr>
              <w:sz w:val="21"/>
              <w:szCs w:val="21"/>
              <w:spacing w:val="55"/>
              <w:w w:val="101"/>
            </w:rPr>
            <w:t xml:space="preserve"> </w:t>
          </w:r>
          <w:r>
            <w:rPr>
              <w:sz w:val="21"/>
              <w:szCs w:val="21"/>
            </w:rPr>
            <w:tab/>
          </w:r>
          <w:r>
            <w:rPr>
              <w:sz w:val="21"/>
              <w:szCs w:val="21"/>
              <w:spacing w:val="23"/>
              <w:w w:val="101"/>
            </w:rPr>
            <w:t xml:space="preserve">  </w:t>
          </w:r>
          <w:hyperlink w:history="true" w:anchor="bookmark88">
            <w:r>
              <w:rPr>
                <w:rFonts w:ascii="Times New Roman" w:hAnsi="Times New Roman" w:eastAsia="Times New Roman" w:cs="Times New Roman"/>
                <w:sz w:val="21"/>
                <w:szCs w:val="21"/>
              </w:rPr>
              <w:t>79</w:t>
            </w:r>
          </w:hyperlink>
        </w:p>
        <w:p>
          <w:pPr>
            <w:pStyle w:val="BodyText"/>
            <w:ind w:left="19"/>
            <w:spacing w:before="11" w:line="204" w:lineRule="auto"/>
            <w:tabs>
              <w:tab w:val="right" w:leader="dot" w:pos="9637"/>
            </w:tabs>
            <w:rPr>
              <w:rFonts w:ascii="Times New Roman" w:hAnsi="Times New Roman" w:eastAsia="Times New Roman" w:cs="Times New Roman"/>
              <w:sz w:val="21"/>
              <w:szCs w:val="21"/>
            </w:rPr>
          </w:pPr>
          <w:hyperlink w:history="true" w:anchor="bookmark89">
            <w:r>
              <w:rPr>
                <w:sz w:val="21"/>
                <w:szCs w:val="21"/>
                <w:spacing w:val="-1"/>
              </w:rPr>
              <w:t>附录</w:t>
            </w:r>
            <w:r>
              <w:rPr>
                <w:sz w:val="21"/>
                <w:szCs w:val="21"/>
                <w:spacing w:val="-9"/>
              </w:rPr>
              <w:t xml:space="preserve"> </w:t>
            </w:r>
            <w:r>
              <w:rPr>
                <w:rFonts w:ascii="Baskerville" w:hAnsi="Baskerville" w:eastAsia="Baskerville" w:cs="Baskerville"/>
                <w:sz w:val="21"/>
                <w:szCs w:val="21"/>
                <w:b/>
                <w:bCs/>
                <w:spacing w:val="-1"/>
              </w:rPr>
              <w:t>B</w:t>
            </w:r>
            <w:r>
              <w:rPr>
                <w:rFonts w:ascii="Baskerville" w:hAnsi="Baskerville" w:eastAsia="Baskerville" w:cs="Baskerville"/>
                <w:sz w:val="21"/>
                <w:szCs w:val="21"/>
                <w:spacing w:val="-1"/>
              </w:rPr>
              <w:t xml:space="preserve"> </w:t>
            </w:r>
            <w:r>
              <w:rPr>
                <w:sz w:val="21"/>
                <w:szCs w:val="21"/>
                <w:spacing w:val="-1"/>
              </w:rPr>
              <w:t>攻读专业学位硕士期间参加的科研项目</w:t>
            </w:r>
          </w:hyperlink>
          <w:r>
            <w:rPr>
              <w:sz w:val="21"/>
              <w:szCs w:val="21"/>
              <w:spacing w:val="-1"/>
            </w:rPr>
            <w:t xml:space="preserve">  </w:t>
          </w:r>
          <w:r>
            <w:rPr>
              <w:sz w:val="21"/>
              <w:szCs w:val="21"/>
            </w:rPr>
            <w:tab/>
          </w:r>
          <w:r>
            <w:rPr>
              <w:sz w:val="21"/>
              <w:szCs w:val="21"/>
              <w:spacing w:val="23"/>
              <w:w w:val="101"/>
            </w:rPr>
            <w:t xml:space="preserve">  </w:t>
          </w:r>
          <w:hyperlink w:history="true" w:anchor="bookmark89">
            <w:r>
              <w:rPr>
                <w:rFonts w:ascii="Times New Roman" w:hAnsi="Times New Roman" w:eastAsia="Times New Roman" w:cs="Times New Roman"/>
                <w:sz w:val="21"/>
                <w:szCs w:val="21"/>
              </w:rPr>
              <w:t>80</w:t>
            </w:r>
          </w:hyperlink>
        </w:p>
        <w:p>
          <w:pPr>
            <w:pStyle w:val="BodyText"/>
            <w:ind w:left="9"/>
            <w:spacing w:before="12" w:line="204" w:lineRule="auto"/>
            <w:tabs>
              <w:tab w:val="right" w:leader="dot" w:pos="9637"/>
            </w:tabs>
            <w:rPr>
              <w:rFonts w:ascii="Times New Roman" w:hAnsi="Times New Roman" w:eastAsia="Times New Roman" w:cs="Times New Roman"/>
              <w:sz w:val="21"/>
              <w:szCs w:val="21"/>
            </w:rPr>
          </w:pPr>
          <w:hyperlink w:history="true" w:anchor="bookmark90">
            <w:r>
              <w:rPr>
                <w:sz w:val="21"/>
                <w:szCs w:val="21"/>
                <w:spacing w:val="-5"/>
              </w:rPr>
              <w:t>致谢</w:t>
            </w:r>
          </w:hyperlink>
          <w:r>
            <w:rPr>
              <w:sz w:val="21"/>
              <w:szCs w:val="21"/>
              <w:spacing w:val="49"/>
              <w:w w:val="101"/>
            </w:rPr>
            <w:t xml:space="preserve"> </w:t>
          </w:r>
          <w:r>
            <w:rPr>
              <w:sz w:val="21"/>
              <w:szCs w:val="21"/>
            </w:rPr>
            <w:tab/>
          </w:r>
          <w:r>
            <w:rPr>
              <w:sz w:val="21"/>
              <w:szCs w:val="21"/>
              <w:spacing w:val="23"/>
              <w:w w:val="101"/>
            </w:rPr>
            <w:t xml:space="preserve">  </w:t>
          </w:r>
          <w:hyperlink w:history="true" w:anchor="bookmark90">
            <w:r>
              <w:rPr>
                <w:rFonts w:ascii="Times New Roman" w:hAnsi="Times New Roman" w:eastAsia="Times New Roman" w:cs="Times New Roman"/>
                <w:sz w:val="21"/>
                <w:szCs w:val="21"/>
              </w:rPr>
              <w:t>81</w:t>
            </w:r>
          </w:hyperlink>
        </w:p>
      </w:sdtContent>
    </w:sdt>
    <w:p>
      <w:pPr>
        <w:spacing w:line="204" w:lineRule="auto"/>
        <w:sectPr>
          <w:pgSz w:w="11906" w:h="16838"/>
          <w:pgMar w:top="745" w:right="1133" w:bottom="400" w:left="1133" w:header="737" w:footer="0" w:gutter="0"/>
        </w:sectPr>
        <w:rPr>
          <w:rFonts w:ascii="Times New Roman" w:hAnsi="Times New Roman" w:eastAsia="Times New Roman" w:cs="Times New Roman"/>
          <w:sz w:val="21"/>
          <w:szCs w:val="21"/>
        </w:rPr>
      </w:pPr>
    </w:p>
    <w:p>
      <w:pPr>
        <w:rPr>
          <w:rFonts w:ascii="Arial"/>
          <w:sz w:val="21"/>
        </w:rPr>
      </w:pPr>
      <w:r/>
    </w:p>
    <w:p>
      <w:pPr>
        <w:rPr>
          <w:rFonts w:ascii="Arial"/>
          <w:sz w:val="21"/>
        </w:rPr>
      </w:pPr>
      <w:r/>
    </w:p>
    <w:p>
      <w:pPr>
        <w:pStyle w:val="BodyText"/>
        <w:ind w:left="4111"/>
        <w:spacing w:before="164" w:line="191" w:lineRule="auto"/>
        <w:outlineLvl w:val="0"/>
        <w:rPr>
          <w:sz w:val="36"/>
          <w:szCs w:val="36"/>
        </w:rPr>
      </w:pPr>
      <w:bookmarkStart w:name="bookmark3" w:id="3"/>
      <w:bookmarkEnd w:id="3"/>
      <w:r>
        <w:rPr>
          <w:sz w:val="36"/>
          <w:szCs w:val="36"/>
          <w:b/>
          <w:bCs/>
          <w:spacing w:val="-7"/>
        </w:rPr>
        <w:t>插图索引</w:t>
      </w:r>
    </w:p>
    <w:p>
      <w:pPr>
        <w:spacing w:line="347" w:lineRule="auto"/>
        <w:rPr>
          <w:rFonts w:ascii="Arial"/>
          <w:sz w:val="21"/>
        </w:rPr>
      </w:pPr>
      <w:r/>
    </w:p>
    <w:sdt>
      <w:sdtPr>
        <w:rPr>
          <w:rFonts w:ascii="PingFang SC" w:hAnsi="PingFang SC" w:eastAsia="PingFang SC" w:cs="PingFang SC"/>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pStyle w:val="BodyText"/>
            <w:ind w:left="28"/>
            <w:spacing w:before="96" w:line="204" w:lineRule="auto"/>
            <w:tabs>
              <w:tab w:val="right" w:leader="dot" w:pos="9637"/>
            </w:tabs>
            <w:rPr>
              <w:rFonts w:ascii="Times New Roman" w:hAnsi="Times New Roman" w:eastAsia="Times New Roman" w:cs="Times New Roman"/>
              <w:sz w:val="21"/>
              <w:szCs w:val="21"/>
            </w:rPr>
          </w:pPr>
          <w:r>
            <w:rPr>
              <w:sz w:val="21"/>
              <w:szCs w:val="21"/>
              <w:spacing w:val="-2"/>
            </w:rPr>
            <w:t>图</w:t>
          </w:r>
          <w:r>
            <w:rPr>
              <w:sz w:val="21"/>
              <w:szCs w:val="21"/>
              <w:spacing w:val="-6"/>
            </w:rPr>
            <w:t xml:space="preserve"> </w:t>
          </w:r>
          <w:r>
            <w:rPr>
              <w:rFonts w:ascii="Times New Roman" w:hAnsi="Times New Roman" w:eastAsia="Times New Roman" w:cs="Times New Roman"/>
              <w:sz w:val="21"/>
              <w:szCs w:val="21"/>
              <w:spacing w:val="-2"/>
            </w:rPr>
            <w:t>2.1    </w:t>
          </w:r>
          <w:hyperlink w:history="true" w:anchor="bookmark91">
            <w:r>
              <w:rPr>
                <w:sz w:val="21"/>
                <w:szCs w:val="21"/>
                <w:spacing w:val="-2"/>
              </w:rPr>
              <w:t>中心化与去中心化架构对比图</w:t>
            </w:r>
          </w:hyperlink>
          <w:r>
            <w:rPr>
              <w:sz w:val="21"/>
              <w:szCs w:val="21"/>
              <w:spacing w:val="50"/>
              <w:w w:val="101"/>
            </w:rPr>
            <w:t xml:space="preserve"> </w:t>
          </w:r>
          <w:r>
            <w:rPr>
              <w:sz w:val="21"/>
              <w:szCs w:val="21"/>
            </w:rPr>
            <w:tab/>
          </w:r>
          <w:r>
            <w:rPr>
              <w:sz w:val="21"/>
              <w:szCs w:val="21"/>
              <w:spacing w:val="3"/>
            </w:rPr>
            <w:t xml:space="preserve">    </w:t>
          </w:r>
          <w:hyperlink w:history="true" w:anchor="bookmark91">
            <w:r>
              <w:rPr>
                <w:rFonts w:ascii="Times New Roman" w:hAnsi="Times New Roman" w:eastAsia="Times New Roman" w:cs="Times New Roman"/>
                <w:sz w:val="21"/>
                <w:szCs w:val="21"/>
              </w:rPr>
              <w:t>8</w:t>
            </w:r>
          </w:hyperlink>
        </w:p>
        <w:p>
          <w:pPr>
            <w:pStyle w:val="BodyText"/>
            <w:ind w:left="28"/>
            <w:spacing w:before="10" w:line="190" w:lineRule="auto"/>
            <w:tabs>
              <w:tab w:val="right" w:leader="dot" w:pos="9637"/>
            </w:tabs>
            <w:rPr>
              <w:rFonts w:ascii="Times New Roman" w:hAnsi="Times New Roman" w:eastAsia="Times New Roman" w:cs="Times New Roman"/>
              <w:sz w:val="21"/>
              <w:szCs w:val="21"/>
            </w:rPr>
          </w:pPr>
          <w:r>
            <w:rPr>
              <w:sz w:val="21"/>
              <w:szCs w:val="21"/>
              <w:spacing w:val="-3"/>
            </w:rPr>
            <w:t>图</w:t>
          </w:r>
          <w:r>
            <w:rPr>
              <w:sz w:val="21"/>
              <w:szCs w:val="21"/>
              <w:spacing w:val="1"/>
            </w:rPr>
            <w:t xml:space="preserve"> </w:t>
          </w:r>
          <w:r>
            <w:rPr>
              <w:rFonts w:ascii="Times New Roman" w:hAnsi="Times New Roman" w:eastAsia="Times New Roman" w:cs="Times New Roman"/>
              <w:sz w:val="21"/>
              <w:szCs w:val="21"/>
              <w:spacing w:val="-3"/>
            </w:rPr>
            <w:t>2.2    </w:t>
          </w:r>
          <w:hyperlink w:history="true" w:anchor="bookmark92">
            <w:r>
              <w:rPr>
                <w:sz w:val="21"/>
                <w:szCs w:val="21"/>
                <w:spacing w:val="-3"/>
              </w:rPr>
              <w:t>基于有向无环图的 </w:t>
            </w:r>
            <w:r>
              <w:rPr>
                <w:rFonts w:ascii="Times New Roman" w:hAnsi="Times New Roman" w:eastAsia="Times New Roman" w:cs="Times New Roman"/>
                <w:sz w:val="21"/>
                <w:szCs w:val="21"/>
                <w:spacing w:val="-3"/>
              </w:rPr>
              <w:t>Tangle </w:t>
            </w:r>
            <w:r>
              <w:rPr>
                <w:sz w:val="21"/>
                <w:szCs w:val="21"/>
                <w:spacing w:val="-3"/>
              </w:rPr>
              <w:t>架构图</w:t>
            </w:r>
          </w:hyperlink>
          <w:r>
            <w:rPr>
              <w:sz w:val="21"/>
              <w:szCs w:val="21"/>
              <w:spacing w:val="59"/>
              <w:w w:val="101"/>
            </w:rPr>
            <w:t xml:space="preserve"> </w:t>
          </w:r>
          <w:r>
            <w:rPr>
              <w:sz w:val="21"/>
              <w:szCs w:val="21"/>
            </w:rPr>
            <w:tab/>
          </w:r>
          <w:r>
            <w:rPr>
              <w:sz w:val="21"/>
              <w:szCs w:val="21"/>
              <w:spacing w:val="23"/>
              <w:w w:val="101"/>
            </w:rPr>
            <w:t xml:space="preserve">  </w:t>
          </w:r>
          <w:hyperlink w:history="true" w:anchor="bookmark92">
            <w:r>
              <w:rPr>
                <w:rFonts w:ascii="Times New Roman" w:hAnsi="Times New Roman" w:eastAsia="Times New Roman" w:cs="Times New Roman"/>
                <w:sz w:val="21"/>
                <w:szCs w:val="21"/>
              </w:rPr>
              <w:t>13</w:t>
            </w:r>
          </w:hyperlink>
        </w:p>
        <w:p>
          <w:pPr>
            <w:pStyle w:val="BodyText"/>
            <w:ind w:left="28"/>
            <w:spacing w:before="33" w:line="204"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3.1    </w:t>
          </w:r>
          <w:hyperlink w:history="true" w:anchor="bookmark93">
            <w:r>
              <w:rPr>
                <w:sz w:val="21"/>
                <w:szCs w:val="21"/>
                <w:spacing w:val="-3"/>
              </w:rPr>
              <w:t>基于</w:t>
            </w:r>
            <w:r>
              <w:rPr>
                <w:sz w:val="21"/>
                <w:szCs w:val="21"/>
                <w:spacing w:val="-7"/>
              </w:rPr>
              <w:t xml:space="preserve"> </w:t>
            </w:r>
            <w:r>
              <w:rPr>
                <w:rFonts w:ascii="Times New Roman" w:hAnsi="Times New Roman" w:eastAsia="Times New Roman" w:cs="Times New Roman"/>
                <w:sz w:val="21"/>
                <w:szCs w:val="21"/>
                <w:spacing w:val="-3"/>
              </w:rPr>
              <w:t>DAG</w:t>
            </w:r>
            <w:r>
              <w:rPr>
                <w:rFonts w:ascii="Times New Roman" w:hAnsi="Times New Roman" w:eastAsia="Times New Roman" w:cs="Times New Roman"/>
                <w:sz w:val="21"/>
                <w:szCs w:val="21"/>
                <w:spacing w:val="26"/>
              </w:rPr>
              <w:t xml:space="preserve"> </w:t>
            </w:r>
            <w:r>
              <w:rPr>
                <w:sz w:val="21"/>
                <w:szCs w:val="21"/>
                <w:spacing w:val="-3"/>
              </w:rPr>
              <w:t>的去中心化异步联邦学习框架图</w:t>
            </w:r>
          </w:hyperlink>
          <w:r>
            <w:rPr>
              <w:sz w:val="21"/>
              <w:szCs w:val="21"/>
              <w:spacing w:val="67"/>
              <w:w w:val="101"/>
            </w:rPr>
            <w:t xml:space="preserve"> </w:t>
          </w:r>
          <w:r>
            <w:rPr>
              <w:sz w:val="21"/>
              <w:szCs w:val="21"/>
            </w:rPr>
            <w:tab/>
          </w:r>
          <w:r>
            <w:rPr>
              <w:sz w:val="21"/>
              <w:szCs w:val="21"/>
              <w:spacing w:val="23"/>
              <w:w w:val="101"/>
            </w:rPr>
            <w:t xml:space="preserve">  </w:t>
          </w:r>
          <w:hyperlink w:history="true" w:anchor="bookmark93">
            <w:r>
              <w:rPr>
                <w:rFonts w:ascii="Times New Roman" w:hAnsi="Times New Roman" w:eastAsia="Times New Roman" w:cs="Times New Roman"/>
                <w:sz w:val="21"/>
                <w:szCs w:val="21"/>
              </w:rPr>
              <w:t>20</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4"/>
            </w:rPr>
            <w:t>图 </w:t>
          </w:r>
          <w:r>
            <w:rPr>
              <w:rFonts w:ascii="Times New Roman" w:hAnsi="Times New Roman" w:eastAsia="Times New Roman" w:cs="Times New Roman"/>
              <w:sz w:val="21"/>
              <w:szCs w:val="21"/>
              <w:spacing w:val="-4"/>
            </w:rPr>
            <w:t>3.2    </w:t>
          </w:r>
          <w:hyperlink w:history="true" w:anchor="bookmark94">
            <w:r>
              <w:rPr>
                <w:sz w:val="21"/>
                <w:szCs w:val="21"/>
                <w:spacing w:val="-4"/>
              </w:rPr>
              <w:t>公共表结构图</w:t>
            </w:r>
          </w:hyperlink>
          <w:r>
            <w:rPr>
              <w:sz w:val="21"/>
              <w:szCs w:val="21"/>
              <w:spacing w:val="62"/>
              <w:w w:val="101"/>
            </w:rPr>
            <w:t xml:space="preserve"> </w:t>
          </w:r>
          <w:r>
            <w:rPr>
              <w:sz w:val="21"/>
              <w:szCs w:val="21"/>
            </w:rPr>
            <w:tab/>
          </w:r>
          <w:r>
            <w:rPr>
              <w:sz w:val="21"/>
              <w:szCs w:val="21"/>
              <w:spacing w:val="23"/>
              <w:w w:val="101"/>
            </w:rPr>
            <w:t xml:space="preserve">  </w:t>
          </w:r>
          <w:hyperlink w:history="true" w:anchor="bookmark94">
            <w:r>
              <w:rPr>
                <w:rFonts w:ascii="Times New Roman" w:hAnsi="Times New Roman" w:eastAsia="Times New Roman" w:cs="Times New Roman"/>
                <w:sz w:val="21"/>
                <w:szCs w:val="21"/>
              </w:rPr>
              <w:t>23</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3.3    </w:t>
          </w:r>
          <w:hyperlink w:history="true" w:anchor="bookmark95">
            <w:r>
              <w:rPr>
                <w:sz w:val="21"/>
                <w:szCs w:val="21"/>
                <w:spacing w:val="-2"/>
              </w:rPr>
              <w:t>基于公共表的节点选择算法流程图</w:t>
            </w:r>
          </w:hyperlink>
          <w:r>
            <w:rPr>
              <w:sz w:val="21"/>
              <w:szCs w:val="21"/>
              <w:spacing w:val="50"/>
              <w:w w:val="101"/>
            </w:rPr>
            <w:t xml:space="preserve"> </w:t>
          </w:r>
          <w:r>
            <w:rPr>
              <w:sz w:val="21"/>
              <w:szCs w:val="21"/>
            </w:rPr>
            <w:tab/>
          </w:r>
          <w:r>
            <w:rPr>
              <w:sz w:val="21"/>
              <w:szCs w:val="21"/>
              <w:spacing w:val="23"/>
              <w:w w:val="101"/>
            </w:rPr>
            <w:t xml:space="preserve">  </w:t>
          </w:r>
          <w:hyperlink w:history="true" w:anchor="bookmark95">
            <w:r>
              <w:rPr>
                <w:rFonts w:ascii="Times New Roman" w:hAnsi="Times New Roman" w:eastAsia="Times New Roman" w:cs="Times New Roman"/>
                <w:sz w:val="21"/>
                <w:szCs w:val="21"/>
              </w:rPr>
              <w:t>24</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3.4    </w:t>
          </w:r>
          <w:hyperlink w:history="true" w:anchor="bookmark96">
            <w:r>
              <w:rPr>
                <w:sz w:val="21"/>
                <w:szCs w:val="21"/>
                <w:spacing w:val="-3"/>
              </w:rPr>
              <w:t>路径回溯示意图</w:t>
            </w:r>
          </w:hyperlink>
          <w:r>
            <w:rPr>
              <w:sz w:val="21"/>
              <w:szCs w:val="21"/>
              <w:spacing w:val="50"/>
              <w:w w:val="101"/>
            </w:rPr>
            <w:t xml:space="preserve"> </w:t>
          </w:r>
          <w:r>
            <w:rPr>
              <w:sz w:val="21"/>
              <w:szCs w:val="21"/>
            </w:rPr>
            <w:tab/>
          </w:r>
          <w:r>
            <w:rPr>
              <w:sz w:val="21"/>
              <w:szCs w:val="21"/>
              <w:spacing w:val="23"/>
              <w:w w:val="101"/>
            </w:rPr>
            <w:t xml:space="preserve">  </w:t>
          </w:r>
          <w:hyperlink w:history="true" w:anchor="bookmark96">
            <w:r>
              <w:rPr>
                <w:rFonts w:ascii="Times New Roman" w:hAnsi="Times New Roman" w:eastAsia="Times New Roman" w:cs="Times New Roman"/>
                <w:sz w:val="21"/>
                <w:szCs w:val="21"/>
              </w:rPr>
              <w:t>25</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3.5    </w:t>
          </w:r>
          <w:hyperlink w:history="true" w:anchor="bookmark97">
            <w:r>
              <w:rPr>
                <w:sz w:val="21"/>
                <w:szCs w:val="21"/>
                <w:spacing w:val="-3"/>
              </w:rPr>
              <w:t>节点选择时间组成对比图</w:t>
            </w:r>
          </w:hyperlink>
          <w:r>
            <w:rPr>
              <w:sz w:val="21"/>
              <w:szCs w:val="21"/>
              <w:spacing w:val="62"/>
              <w:w w:val="101"/>
            </w:rPr>
            <w:t xml:space="preserve"> </w:t>
          </w:r>
          <w:r>
            <w:rPr>
              <w:sz w:val="21"/>
              <w:szCs w:val="21"/>
            </w:rPr>
            <w:tab/>
          </w:r>
          <w:r>
            <w:rPr>
              <w:sz w:val="21"/>
              <w:szCs w:val="21"/>
              <w:spacing w:val="23"/>
              <w:w w:val="101"/>
            </w:rPr>
            <w:t xml:space="preserve">  </w:t>
          </w:r>
          <w:hyperlink w:history="true" w:anchor="bookmark97">
            <w:r>
              <w:rPr>
                <w:rFonts w:ascii="Times New Roman" w:hAnsi="Times New Roman" w:eastAsia="Times New Roman" w:cs="Times New Roman"/>
                <w:sz w:val="21"/>
                <w:szCs w:val="21"/>
              </w:rPr>
              <w:t>28</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1"/>
            </w:rPr>
            <w:t>图 </w:t>
          </w:r>
          <w:r>
            <w:rPr>
              <w:rFonts w:ascii="Times New Roman" w:hAnsi="Times New Roman" w:eastAsia="Times New Roman" w:cs="Times New Roman"/>
              <w:sz w:val="21"/>
              <w:szCs w:val="21"/>
              <w:spacing w:val="-1"/>
            </w:rPr>
            <w:t>3.6    </w:t>
          </w:r>
          <w:hyperlink w:history="true" w:anchor="bookmark98">
            <w:r>
              <w:rPr>
                <w:rFonts w:ascii="Times New Roman" w:hAnsi="Times New Roman" w:eastAsia="Times New Roman" w:cs="Times New Roman"/>
                <w:sz w:val="21"/>
                <w:szCs w:val="21"/>
                <w:spacing w:val="-1"/>
              </w:rPr>
              <w:t>IID </w:t>
            </w:r>
            <w:r>
              <w:rPr>
                <w:sz w:val="21"/>
                <w:szCs w:val="21"/>
                <w:spacing w:val="-1"/>
              </w:rPr>
              <w:t>分布下不同算法在不同数据集上的测试准确</w:t>
            </w:r>
            <w:r>
              <w:rPr>
                <w:sz w:val="21"/>
                <w:szCs w:val="21"/>
                <w:spacing w:val="-2"/>
              </w:rPr>
              <w:t>率对比图</w:t>
            </w:r>
          </w:hyperlink>
          <w:r>
            <w:rPr>
              <w:sz w:val="21"/>
              <w:szCs w:val="21"/>
              <w:spacing w:val="-2"/>
            </w:rPr>
            <w:t xml:space="preserve">  </w:t>
          </w:r>
          <w:r>
            <w:rPr>
              <w:sz w:val="21"/>
              <w:szCs w:val="21"/>
            </w:rPr>
            <w:tab/>
          </w:r>
          <w:r>
            <w:rPr>
              <w:sz w:val="21"/>
              <w:szCs w:val="21"/>
              <w:spacing w:val="23"/>
              <w:w w:val="101"/>
            </w:rPr>
            <w:t xml:space="preserve">  </w:t>
          </w:r>
          <w:hyperlink w:history="true" w:anchor="bookmark98">
            <w:r>
              <w:rPr>
                <w:rFonts w:ascii="Times New Roman" w:hAnsi="Times New Roman" w:eastAsia="Times New Roman" w:cs="Times New Roman"/>
                <w:sz w:val="21"/>
                <w:szCs w:val="21"/>
              </w:rPr>
              <w:t>32</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1"/>
            </w:rPr>
            <w:t>图 </w:t>
          </w:r>
          <w:r>
            <w:rPr>
              <w:rFonts w:ascii="Times New Roman" w:hAnsi="Times New Roman" w:eastAsia="Times New Roman" w:cs="Times New Roman"/>
              <w:sz w:val="21"/>
              <w:szCs w:val="21"/>
              <w:spacing w:val="-1"/>
            </w:rPr>
            <w:t>3.7</w:t>
          </w:r>
          <w:r>
            <w:rPr>
              <w:rFonts w:ascii="Times New Roman" w:hAnsi="Times New Roman" w:eastAsia="Times New Roman" w:cs="Times New Roman"/>
              <w:sz w:val="21"/>
              <w:szCs w:val="21"/>
              <w:spacing w:val="16"/>
              <w:w w:val="101"/>
            </w:rPr>
            <w:t xml:space="preserve">   </w:t>
          </w:r>
          <w:hyperlink w:history="true" w:anchor="bookmark99">
            <w:r>
              <w:rPr>
                <w:rFonts w:ascii="Times New Roman" w:hAnsi="Times New Roman" w:eastAsia="Times New Roman" w:cs="Times New Roman"/>
                <w:sz w:val="21"/>
                <w:szCs w:val="21"/>
                <w:spacing w:val="-1"/>
              </w:rPr>
              <w:t>Non-IID </w:t>
            </w:r>
            <w:r>
              <w:rPr>
                <w:sz w:val="21"/>
                <w:szCs w:val="21"/>
                <w:spacing w:val="-1"/>
              </w:rPr>
              <w:t>分布下不同算法在不同数据集上</w:t>
            </w:r>
            <w:r>
              <w:rPr>
                <w:sz w:val="21"/>
                <w:szCs w:val="21"/>
                <w:spacing w:val="-2"/>
              </w:rPr>
              <w:t>的测试准确率对比图</w:t>
            </w:r>
          </w:hyperlink>
          <w:r>
            <w:rPr>
              <w:sz w:val="21"/>
              <w:szCs w:val="21"/>
              <w:spacing w:val="62"/>
            </w:rPr>
            <w:t xml:space="preserve"> </w:t>
          </w:r>
          <w:r>
            <w:rPr>
              <w:sz w:val="21"/>
              <w:szCs w:val="21"/>
            </w:rPr>
            <w:tab/>
          </w:r>
          <w:r>
            <w:rPr>
              <w:sz w:val="21"/>
              <w:szCs w:val="21"/>
              <w:spacing w:val="23"/>
              <w:w w:val="101"/>
            </w:rPr>
            <w:t xml:space="preserve">  </w:t>
          </w:r>
          <w:hyperlink w:history="true" w:anchor="bookmark99">
            <w:r>
              <w:rPr>
                <w:rFonts w:ascii="Times New Roman" w:hAnsi="Times New Roman" w:eastAsia="Times New Roman" w:cs="Times New Roman"/>
                <w:sz w:val="21"/>
                <w:szCs w:val="21"/>
              </w:rPr>
              <w:t>33</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1"/>
            </w:rPr>
            <w:t>图 </w:t>
          </w:r>
          <w:r>
            <w:rPr>
              <w:rFonts w:ascii="Times New Roman" w:hAnsi="Times New Roman" w:eastAsia="Times New Roman" w:cs="Times New Roman"/>
              <w:sz w:val="21"/>
              <w:szCs w:val="21"/>
              <w:spacing w:val="-1"/>
            </w:rPr>
            <w:t>3.8    </w:t>
          </w:r>
          <w:hyperlink w:history="true" w:anchor="bookmark100">
            <w:r>
              <w:rPr>
                <w:rFonts w:ascii="Times New Roman" w:hAnsi="Times New Roman" w:eastAsia="Times New Roman" w:cs="Times New Roman"/>
                <w:sz w:val="21"/>
                <w:szCs w:val="21"/>
                <w:spacing w:val="-1"/>
              </w:rPr>
              <w:t>IID </w:t>
            </w:r>
            <w:r>
              <w:rPr>
                <w:sz w:val="21"/>
                <w:szCs w:val="21"/>
                <w:spacing w:val="-1"/>
              </w:rPr>
              <w:t>分布下不同算法在不同数据集上的训练损失</w:t>
            </w:r>
            <w:r>
              <w:rPr>
                <w:sz w:val="21"/>
                <w:szCs w:val="21"/>
                <w:spacing w:val="-2"/>
              </w:rPr>
              <w:t>值对比图</w:t>
            </w:r>
          </w:hyperlink>
          <w:r>
            <w:rPr>
              <w:sz w:val="21"/>
              <w:szCs w:val="21"/>
              <w:spacing w:val="-2"/>
            </w:rPr>
            <w:t xml:space="preserve">  </w:t>
          </w:r>
          <w:r>
            <w:rPr>
              <w:sz w:val="21"/>
              <w:szCs w:val="21"/>
            </w:rPr>
            <w:tab/>
          </w:r>
          <w:r>
            <w:rPr>
              <w:sz w:val="21"/>
              <w:szCs w:val="21"/>
              <w:spacing w:val="23"/>
              <w:w w:val="101"/>
            </w:rPr>
            <w:t xml:space="preserve">  </w:t>
          </w:r>
          <w:hyperlink w:history="true" w:anchor="bookmark100">
            <w:r>
              <w:rPr>
                <w:rFonts w:ascii="Times New Roman" w:hAnsi="Times New Roman" w:eastAsia="Times New Roman" w:cs="Times New Roman"/>
                <w:sz w:val="21"/>
                <w:szCs w:val="21"/>
              </w:rPr>
              <w:t>33</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1"/>
            </w:rPr>
            <w:t>图 </w:t>
          </w:r>
          <w:r>
            <w:rPr>
              <w:rFonts w:ascii="Times New Roman" w:hAnsi="Times New Roman" w:eastAsia="Times New Roman" w:cs="Times New Roman"/>
              <w:sz w:val="21"/>
              <w:szCs w:val="21"/>
              <w:spacing w:val="-1"/>
            </w:rPr>
            <w:t>3.9</w:t>
          </w:r>
          <w:r>
            <w:rPr>
              <w:rFonts w:ascii="Times New Roman" w:hAnsi="Times New Roman" w:eastAsia="Times New Roman" w:cs="Times New Roman"/>
              <w:sz w:val="21"/>
              <w:szCs w:val="21"/>
              <w:spacing w:val="16"/>
              <w:w w:val="101"/>
            </w:rPr>
            <w:t xml:space="preserve">   </w:t>
          </w:r>
          <w:hyperlink w:history="true" w:anchor="bookmark101">
            <w:r>
              <w:rPr>
                <w:rFonts w:ascii="Times New Roman" w:hAnsi="Times New Roman" w:eastAsia="Times New Roman" w:cs="Times New Roman"/>
                <w:sz w:val="21"/>
                <w:szCs w:val="21"/>
                <w:spacing w:val="-1"/>
              </w:rPr>
              <w:t>Non-IID </w:t>
            </w:r>
            <w:r>
              <w:rPr>
                <w:sz w:val="21"/>
                <w:szCs w:val="21"/>
                <w:spacing w:val="-1"/>
              </w:rPr>
              <w:t>分布下不同算法在不同数据集上</w:t>
            </w:r>
            <w:r>
              <w:rPr>
                <w:sz w:val="21"/>
                <w:szCs w:val="21"/>
                <w:spacing w:val="-2"/>
              </w:rPr>
              <w:t>的训练损失值对比图</w:t>
            </w:r>
          </w:hyperlink>
          <w:r>
            <w:rPr>
              <w:sz w:val="21"/>
              <w:szCs w:val="21"/>
              <w:spacing w:val="62"/>
            </w:rPr>
            <w:t xml:space="preserve"> </w:t>
          </w:r>
          <w:r>
            <w:rPr>
              <w:sz w:val="21"/>
              <w:szCs w:val="21"/>
            </w:rPr>
            <w:tab/>
          </w:r>
          <w:r>
            <w:rPr>
              <w:sz w:val="21"/>
              <w:szCs w:val="21"/>
              <w:spacing w:val="23"/>
              <w:w w:val="101"/>
            </w:rPr>
            <w:t xml:space="preserve">  </w:t>
          </w:r>
          <w:hyperlink w:history="true" w:anchor="bookmark101">
            <w:r>
              <w:rPr>
                <w:rFonts w:ascii="Times New Roman" w:hAnsi="Times New Roman" w:eastAsia="Times New Roman" w:cs="Times New Roman"/>
                <w:sz w:val="21"/>
                <w:szCs w:val="21"/>
              </w:rPr>
              <w:t>34</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3.10    </w:t>
          </w:r>
          <w:hyperlink w:history="true" w:anchor="bookmark102">
            <w:r>
              <w:rPr>
                <w:sz w:val="21"/>
                <w:szCs w:val="21"/>
                <w:spacing w:val="-2"/>
              </w:rPr>
              <w:t>不同节点选择算法执行时间的对比分析图</w:t>
            </w:r>
          </w:hyperlink>
          <w:r>
            <w:rPr>
              <w:sz w:val="21"/>
              <w:szCs w:val="21"/>
              <w:spacing w:val="58"/>
              <w:w w:val="101"/>
            </w:rPr>
            <w:t xml:space="preserve"> </w:t>
          </w:r>
          <w:r>
            <w:rPr>
              <w:sz w:val="21"/>
              <w:szCs w:val="21"/>
            </w:rPr>
            <w:tab/>
          </w:r>
          <w:r>
            <w:rPr>
              <w:sz w:val="21"/>
              <w:szCs w:val="21"/>
              <w:spacing w:val="23"/>
              <w:w w:val="101"/>
            </w:rPr>
            <w:t xml:space="preserve">  </w:t>
          </w:r>
          <w:hyperlink w:history="true" w:anchor="bookmark102">
            <w:r>
              <w:rPr>
                <w:rFonts w:ascii="Times New Roman" w:hAnsi="Times New Roman" w:eastAsia="Times New Roman" w:cs="Times New Roman"/>
                <w:sz w:val="21"/>
                <w:szCs w:val="21"/>
              </w:rPr>
              <w:t>34</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1"/>
            </w:rPr>
            <w:t>图 </w:t>
          </w:r>
          <w:r>
            <w:rPr>
              <w:rFonts w:ascii="Times New Roman" w:hAnsi="Times New Roman" w:eastAsia="Times New Roman" w:cs="Times New Roman"/>
              <w:sz w:val="21"/>
              <w:szCs w:val="21"/>
              <w:spacing w:val="-1"/>
            </w:rPr>
            <w:t>3.11    </w:t>
          </w:r>
          <w:hyperlink w:history="true" w:anchor="bookmark103">
            <w:r>
              <w:rPr>
                <w:rFonts w:ascii="Times New Roman" w:hAnsi="Times New Roman" w:eastAsia="Times New Roman" w:cs="Times New Roman"/>
                <w:sz w:val="21"/>
                <w:szCs w:val="21"/>
                <w:spacing w:val="-1"/>
              </w:rPr>
              <w:t>IID </w:t>
            </w:r>
            <w:r>
              <w:rPr>
                <w:sz w:val="21"/>
                <w:szCs w:val="21"/>
                <w:spacing w:val="-1"/>
              </w:rPr>
              <w:t>分布下回溯机制对</w:t>
            </w:r>
            <w:r>
              <w:rPr>
                <w:sz w:val="21"/>
                <w:szCs w:val="21"/>
                <w:spacing w:val="-2"/>
              </w:rPr>
              <w:t>模型准确率的影响图</w:t>
            </w:r>
          </w:hyperlink>
          <w:r>
            <w:rPr>
              <w:sz w:val="21"/>
              <w:szCs w:val="21"/>
              <w:spacing w:val="-2"/>
            </w:rPr>
            <w:t xml:space="preserve">  </w:t>
          </w:r>
          <w:r>
            <w:rPr>
              <w:sz w:val="21"/>
              <w:szCs w:val="21"/>
            </w:rPr>
            <w:tab/>
          </w:r>
          <w:r>
            <w:rPr>
              <w:sz w:val="21"/>
              <w:szCs w:val="21"/>
              <w:spacing w:val="23"/>
              <w:w w:val="101"/>
            </w:rPr>
            <w:t xml:space="preserve">  </w:t>
          </w:r>
          <w:hyperlink w:history="true" w:anchor="bookmark103">
            <w:r>
              <w:rPr>
                <w:rFonts w:ascii="Times New Roman" w:hAnsi="Times New Roman" w:eastAsia="Times New Roman" w:cs="Times New Roman"/>
                <w:sz w:val="21"/>
                <w:szCs w:val="21"/>
              </w:rPr>
              <w:t>35</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3.12</w:t>
          </w:r>
          <w:r>
            <w:rPr>
              <w:rFonts w:ascii="Times New Roman" w:hAnsi="Times New Roman" w:eastAsia="Times New Roman" w:cs="Times New Roman"/>
              <w:sz w:val="21"/>
              <w:szCs w:val="21"/>
              <w:spacing w:val="22"/>
            </w:rPr>
            <w:t xml:space="preserve">   </w:t>
          </w:r>
          <w:hyperlink w:history="true" w:anchor="bookmark104">
            <w:r>
              <w:rPr>
                <w:rFonts w:ascii="Times New Roman" w:hAnsi="Times New Roman" w:eastAsia="Times New Roman" w:cs="Times New Roman"/>
                <w:sz w:val="21"/>
                <w:szCs w:val="21"/>
                <w:spacing w:val="-2"/>
              </w:rPr>
              <w:t>Non-IID </w:t>
            </w:r>
            <w:r>
              <w:rPr>
                <w:sz w:val="21"/>
                <w:szCs w:val="21"/>
                <w:spacing w:val="-2"/>
              </w:rPr>
              <w:t>分布下回溯机制对模型准确率的影响图</w:t>
            </w:r>
          </w:hyperlink>
          <w:r>
            <w:rPr>
              <w:sz w:val="21"/>
              <w:szCs w:val="21"/>
              <w:spacing w:val="63"/>
            </w:rPr>
            <w:t xml:space="preserve"> </w:t>
          </w:r>
          <w:r>
            <w:rPr>
              <w:sz w:val="21"/>
              <w:szCs w:val="21"/>
            </w:rPr>
            <w:tab/>
          </w:r>
          <w:r>
            <w:rPr>
              <w:sz w:val="21"/>
              <w:szCs w:val="21"/>
              <w:spacing w:val="23"/>
              <w:w w:val="101"/>
            </w:rPr>
            <w:t xml:space="preserve">  </w:t>
          </w:r>
          <w:hyperlink w:history="true" w:anchor="bookmark104">
            <w:r>
              <w:rPr>
                <w:rFonts w:ascii="Times New Roman" w:hAnsi="Times New Roman" w:eastAsia="Times New Roman" w:cs="Times New Roman"/>
                <w:sz w:val="21"/>
                <w:szCs w:val="21"/>
              </w:rPr>
              <w:t>36</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1"/>
            </w:rPr>
            <w:t>图 </w:t>
          </w:r>
          <w:r>
            <w:rPr>
              <w:rFonts w:ascii="Times New Roman" w:hAnsi="Times New Roman" w:eastAsia="Times New Roman" w:cs="Times New Roman"/>
              <w:sz w:val="21"/>
              <w:szCs w:val="21"/>
              <w:spacing w:val="-1"/>
            </w:rPr>
            <w:t>3.13    </w:t>
          </w:r>
          <w:hyperlink w:history="true" w:anchor="bookmark105">
            <w:r>
              <w:rPr>
                <w:rFonts w:ascii="Times New Roman" w:hAnsi="Times New Roman" w:eastAsia="Times New Roman" w:cs="Times New Roman"/>
                <w:sz w:val="21"/>
                <w:szCs w:val="21"/>
                <w:spacing w:val="-1"/>
              </w:rPr>
              <w:t>IID </w:t>
            </w:r>
            <w:r>
              <w:rPr>
                <w:sz w:val="21"/>
                <w:szCs w:val="21"/>
                <w:spacing w:val="-1"/>
              </w:rPr>
              <w:t>分布下回溯机</w:t>
            </w:r>
            <w:r>
              <w:rPr>
                <w:sz w:val="21"/>
                <w:szCs w:val="21"/>
                <w:spacing w:val="-2"/>
              </w:rPr>
              <w:t>制对损失收敛的影响图</w:t>
            </w:r>
          </w:hyperlink>
          <w:r>
            <w:rPr>
              <w:sz w:val="21"/>
              <w:szCs w:val="21"/>
              <w:spacing w:val="-2"/>
            </w:rPr>
            <w:t xml:space="preserve">  </w:t>
          </w:r>
          <w:r>
            <w:rPr>
              <w:sz w:val="21"/>
              <w:szCs w:val="21"/>
            </w:rPr>
            <w:tab/>
          </w:r>
          <w:r>
            <w:rPr>
              <w:sz w:val="21"/>
              <w:szCs w:val="21"/>
              <w:spacing w:val="23"/>
              <w:w w:val="101"/>
            </w:rPr>
            <w:t xml:space="preserve">  </w:t>
          </w:r>
          <w:hyperlink w:history="true" w:anchor="bookmark105">
            <w:r>
              <w:rPr>
                <w:rFonts w:ascii="Times New Roman" w:hAnsi="Times New Roman" w:eastAsia="Times New Roman" w:cs="Times New Roman"/>
                <w:sz w:val="21"/>
                <w:szCs w:val="21"/>
              </w:rPr>
              <w:t>36</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3.14</w:t>
          </w:r>
          <w:r>
            <w:rPr>
              <w:rFonts w:ascii="Times New Roman" w:hAnsi="Times New Roman" w:eastAsia="Times New Roman" w:cs="Times New Roman"/>
              <w:sz w:val="21"/>
              <w:szCs w:val="21"/>
              <w:spacing w:val="21"/>
              <w:w w:val="101"/>
            </w:rPr>
            <w:t xml:space="preserve">   </w:t>
          </w:r>
          <w:hyperlink w:history="true" w:anchor="bookmark106">
            <w:r>
              <w:rPr>
                <w:rFonts w:ascii="Times New Roman" w:hAnsi="Times New Roman" w:eastAsia="Times New Roman" w:cs="Times New Roman"/>
                <w:sz w:val="21"/>
                <w:szCs w:val="21"/>
                <w:spacing w:val="-2"/>
              </w:rPr>
              <w:t>Non-IID </w:t>
            </w:r>
            <w:r>
              <w:rPr>
                <w:sz w:val="21"/>
                <w:szCs w:val="21"/>
                <w:spacing w:val="-2"/>
              </w:rPr>
              <w:t>分布下回溯机制对损失收敛的影响图</w:t>
            </w:r>
          </w:hyperlink>
          <w:r>
            <w:rPr>
              <w:sz w:val="21"/>
              <w:szCs w:val="21"/>
              <w:spacing w:val="62"/>
            </w:rPr>
            <w:t xml:space="preserve"> </w:t>
          </w:r>
          <w:r>
            <w:rPr>
              <w:sz w:val="21"/>
              <w:szCs w:val="21"/>
            </w:rPr>
            <w:tab/>
          </w:r>
          <w:r>
            <w:rPr>
              <w:sz w:val="21"/>
              <w:szCs w:val="21"/>
              <w:spacing w:val="23"/>
              <w:w w:val="101"/>
            </w:rPr>
            <w:t xml:space="preserve">  </w:t>
          </w:r>
          <w:hyperlink w:history="true" w:anchor="bookmark106">
            <w:r>
              <w:rPr>
                <w:rFonts w:ascii="Times New Roman" w:hAnsi="Times New Roman" w:eastAsia="Times New Roman" w:cs="Times New Roman"/>
                <w:sz w:val="21"/>
                <w:szCs w:val="21"/>
              </w:rPr>
              <w:t>37</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1"/>
            </w:rPr>
            <w:t>图 </w:t>
          </w:r>
          <w:r>
            <w:rPr>
              <w:rFonts w:ascii="Times New Roman" w:hAnsi="Times New Roman" w:eastAsia="Times New Roman" w:cs="Times New Roman"/>
              <w:sz w:val="21"/>
              <w:szCs w:val="21"/>
              <w:spacing w:val="-1"/>
            </w:rPr>
            <w:t>3.15    </w:t>
          </w:r>
          <w:hyperlink w:history="true" w:anchor="bookmark107">
            <w:r>
              <w:rPr>
                <w:rFonts w:ascii="Times New Roman" w:hAnsi="Times New Roman" w:eastAsia="Times New Roman" w:cs="Times New Roman"/>
                <w:sz w:val="21"/>
                <w:szCs w:val="21"/>
                <w:spacing w:val="-1"/>
              </w:rPr>
              <w:t>IID </w:t>
            </w:r>
            <w:r>
              <w:rPr>
                <w:sz w:val="21"/>
                <w:szCs w:val="21"/>
                <w:spacing w:val="-1"/>
              </w:rPr>
              <w:t>分布下开启回溯机制后</w:t>
            </w:r>
            <w:r>
              <w:rPr>
                <w:sz w:val="21"/>
                <w:szCs w:val="21"/>
                <w:spacing w:val="-2"/>
              </w:rPr>
              <w:t>的时间开销对比图</w:t>
            </w:r>
          </w:hyperlink>
          <w:r>
            <w:rPr>
              <w:sz w:val="21"/>
              <w:szCs w:val="21"/>
              <w:spacing w:val="-2"/>
            </w:rPr>
            <w:t xml:space="preserve">  </w:t>
          </w:r>
          <w:r>
            <w:rPr>
              <w:sz w:val="21"/>
              <w:szCs w:val="21"/>
            </w:rPr>
            <w:tab/>
          </w:r>
          <w:r>
            <w:rPr>
              <w:sz w:val="21"/>
              <w:szCs w:val="21"/>
              <w:spacing w:val="23"/>
              <w:w w:val="101"/>
            </w:rPr>
            <w:t xml:space="preserve">  </w:t>
          </w:r>
          <w:hyperlink w:history="true" w:anchor="bookmark107">
            <w:r>
              <w:rPr>
                <w:rFonts w:ascii="Times New Roman" w:hAnsi="Times New Roman" w:eastAsia="Times New Roman" w:cs="Times New Roman"/>
                <w:sz w:val="21"/>
                <w:szCs w:val="21"/>
              </w:rPr>
              <w:t>37</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1"/>
            </w:rPr>
            <w:t>图 </w:t>
          </w:r>
          <w:r>
            <w:rPr>
              <w:rFonts w:ascii="Times New Roman" w:hAnsi="Times New Roman" w:eastAsia="Times New Roman" w:cs="Times New Roman"/>
              <w:sz w:val="21"/>
              <w:szCs w:val="21"/>
              <w:spacing w:val="-1"/>
            </w:rPr>
            <w:t>3.16</w:t>
          </w:r>
          <w:r>
            <w:rPr>
              <w:rFonts w:ascii="Times New Roman" w:hAnsi="Times New Roman" w:eastAsia="Times New Roman" w:cs="Times New Roman"/>
              <w:sz w:val="21"/>
              <w:szCs w:val="21"/>
              <w:spacing w:val="16"/>
              <w:w w:val="101"/>
            </w:rPr>
            <w:t xml:space="preserve">   </w:t>
          </w:r>
          <w:hyperlink w:history="true" w:anchor="bookmark108">
            <w:r>
              <w:rPr>
                <w:rFonts w:ascii="Times New Roman" w:hAnsi="Times New Roman" w:eastAsia="Times New Roman" w:cs="Times New Roman"/>
                <w:sz w:val="21"/>
                <w:szCs w:val="21"/>
                <w:spacing w:val="-1"/>
              </w:rPr>
              <w:t>Non-IID </w:t>
            </w:r>
            <w:r>
              <w:rPr>
                <w:sz w:val="21"/>
                <w:szCs w:val="21"/>
                <w:spacing w:val="-1"/>
              </w:rPr>
              <w:t>分布下开启</w:t>
            </w:r>
            <w:r>
              <w:rPr>
                <w:sz w:val="21"/>
                <w:szCs w:val="21"/>
                <w:spacing w:val="-2"/>
              </w:rPr>
              <w:t>回溯机制后的时间开销对比图</w:t>
            </w:r>
          </w:hyperlink>
          <w:r>
            <w:rPr>
              <w:sz w:val="21"/>
              <w:szCs w:val="21"/>
              <w:spacing w:val="62"/>
            </w:rPr>
            <w:t xml:space="preserve"> </w:t>
          </w:r>
          <w:r>
            <w:rPr>
              <w:sz w:val="21"/>
              <w:szCs w:val="21"/>
            </w:rPr>
            <w:tab/>
          </w:r>
          <w:r>
            <w:rPr>
              <w:sz w:val="21"/>
              <w:szCs w:val="21"/>
              <w:spacing w:val="23"/>
              <w:w w:val="101"/>
            </w:rPr>
            <w:t xml:space="preserve">  </w:t>
          </w:r>
          <w:hyperlink w:history="true" w:anchor="bookmark108">
            <w:r>
              <w:rPr>
                <w:rFonts w:ascii="Times New Roman" w:hAnsi="Times New Roman" w:eastAsia="Times New Roman" w:cs="Times New Roman"/>
                <w:sz w:val="21"/>
                <w:szCs w:val="21"/>
              </w:rPr>
              <w:t>38</w:t>
            </w:r>
          </w:hyperlink>
        </w:p>
        <w:p>
          <w:pPr>
            <w:pStyle w:val="BodyText"/>
            <w:ind w:left="28"/>
            <w:spacing w:before="11" w:line="190" w:lineRule="auto"/>
            <w:tabs>
              <w:tab w:val="right" w:leader="dot" w:pos="9637"/>
            </w:tabs>
            <w:rPr>
              <w:rFonts w:ascii="Times New Roman" w:hAnsi="Times New Roman" w:eastAsia="Times New Roman" w:cs="Times New Roman"/>
              <w:sz w:val="21"/>
              <w:szCs w:val="21"/>
            </w:rPr>
          </w:pPr>
          <w:r>
            <w:rPr>
              <w:sz w:val="21"/>
              <w:szCs w:val="21"/>
              <w:spacing w:val="-1"/>
            </w:rPr>
            <w:t>图</w:t>
          </w:r>
          <w:r>
            <w:rPr>
              <w:sz w:val="21"/>
              <w:szCs w:val="21"/>
              <w:spacing w:val="-9"/>
            </w:rPr>
            <w:t xml:space="preserve"> </w:t>
          </w:r>
          <w:r>
            <w:rPr>
              <w:rFonts w:ascii="Times New Roman" w:hAnsi="Times New Roman" w:eastAsia="Times New Roman" w:cs="Times New Roman"/>
              <w:sz w:val="21"/>
              <w:szCs w:val="21"/>
              <w:spacing w:val="-1"/>
            </w:rPr>
            <w:t>4.1    </w:t>
          </w:r>
          <w:hyperlink w:history="true" w:anchor="bookmark109">
            <w:r>
              <w:rPr>
                <w:sz w:val="21"/>
                <w:szCs w:val="21"/>
                <w:spacing w:val="-1"/>
              </w:rPr>
              <w:t>时空层级聚合算法 </w:t>
            </w:r>
            <w:r>
              <w:rPr>
                <w:rFonts w:ascii="Times New Roman" w:hAnsi="Times New Roman" w:eastAsia="Times New Roman" w:cs="Times New Roman"/>
                <w:sz w:val="21"/>
                <w:szCs w:val="21"/>
                <w:spacing w:val="-1"/>
              </w:rPr>
              <w:t>(STHA) </w:t>
            </w:r>
            <w:r>
              <w:rPr>
                <w:sz w:val="21"/>
                <w:szCs w:val="21"/>
                <w:spacing w:val="-1"/>
              </w:rPr>
              <w:t>框架图</w:t>
            </w:r>
          </w:hyperlink>
          <w:r>
            <w:rPr>
              <w:sz w:val="21"/>
              <w:szCs w:val="21"/>
              <w:spacing w:val="-1"/>
            </w:rPr>
            <w:t xml:space="preserve">  </w:t>
          </w:r>
          <w:r>
            <w:rPr>
              <w:sz w:val="21"/>
              <w:szCs w:val="21"/>
            </w:rPr>
            <w:tab/>
          </w:r>
          <w:r>
            <w:rPr>
              <w:sz w:val="21"/>
              <w:szCs w:val="21"/>
              <w:spacing w:val="23"/>
              <w:w w:val="101"/>
            </w:rPr>
            <w:t xml:space="preserve">  </w:t>
          </w:r>
          <w:hyperlink w:history="true" w:anchor="bookmark109">
            <w:r>
              <w:rPr>
                <w:rFonts w:ascii="Times New Roman" w:hAnsi="Times New Roman" w:eastAsia="Times New Roman" w:cs="Times New Roman"/>
                <w:sz w:val="21"/>
                <w:szCs w:val="21"/>
              </w:rPr>
              <w:t>41</w:t>
            </w:r>
          </w:hyperlink>
        </w:p>
        <w:p>
          <w:pPr>
            <w:pStyle w:val="BodyText"/>
            <w:ind w:left="28"/>
            <w:spacing w:before="33" w:line="204" w:lineRule="auto"/>
            <w:tabs>
              <w:tab w:val="right" w:leader="dot" w:pos="9637"/>
            </w:tabs>
            <w:rPr>
              <w:rFonts w:ascii="Times New Roman" w:hAnsi="Times New Roman" w:eastAsia="Times New Roman" w:cs="Times New Roman"/>
              <w:sz w:val="21"/>
              <w:szCs w:val="21"/>
            </w:rPr>
          </w:pPr>
          <w:r>
            <w:rPr>
              <w:sz w:val="21"/>
              <w:szCs w:val="21"/>
              <w:spacing w:val="-1"/>
            </w:rPr>
            <w:t>图</w:t>
          </w:r>
          <w:r>
            <w:rPr>
              <w:sz w:val="21"/>
              <w:szCs w:val="21"/>
              <w:spacing w:val="-14"/>
            </w:rPr>
            <w:t xml:space="preserve"> </w:t>
          </w:r>
          <w:r>
            <w:rPr>
              <w:rFonts w:ascii="Times New Roman" w:hAnsi="Times New Roman" w:eastAsia="Times New Roman" w:cs="Times New Roman"/>
              <w:sz w:val="21"/>
              <w:szCs w:val="21"/>
              <w:spacing w:val="-1"/>
            </w:rPr>
            <w:t>4.2    </w:t>
          </w:r>
          <w:hyperlink w:history="true" w:anchor="bookmark110">
            <w:r>
              <w:rPr>
                <w:sz w:val="21"/>
                <w:szCs w:val="21"/>
                <w:spacing w:val="-1"/>
              </w:rPr>
              <w:t>基于本地锚点的残差聚合与传统平均策略对比</w:t>
            </w:r>
            <w:r>
              <w:rPr>
                <w:sz w:val="21"/>
                <w:szCs w:val="21"/>
                <w:spacing w:val="-2"/>
              </w:rPr>
              <w:t>示意图</w:t>
            </w:r>
          </w:hyperlink>
          <w:r>
            <w:rPr>
              <w:sz w:val="21"/>
              <w:szCs w:val="21"/>
              <w:spacing w:val="50"/>
              <w:w w:val="101"/>
            </w:rPr>
            <w:t xml:space="preserve"> </w:t>
          </w:r>
          <w:r>
            <w:rPr>
              <w:sz w:val="21"/>
              <w:szCs w:val="21"/>
            </w:rPr>
            <w:tab/>
          </w:r>
          <w:r>
            <w:rPr>
              <w:sz w:val="21"/>
              <w:szCs w:val="21"/>
              <w:spacing w:val="23"/>
              <w:w w:val="101"/>
            </w:rPr>
            <w:t xml:space="preserve">  </w:t>
          </w:r>
          <w:hyperlink w:history="true" w:anchor="bookmark110">
            <w:r>
              <w:rPr>
                <w:rFonts w:ascii="Times New Roman" w:hAnsi="Times New Roman" w:eastAsia="Times New Roman" w:cs="Times New Roman"/>
                <w:sz w:val="21"/>
                <w:szCs w:val="21"/>
              </w:rPr>
              <w:t>44</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2"/>
            </w:rPr>
            <w:t>图</w:t>
          </w:r>
          <w:r>
            <w:rPr>
              <w:sz w:val="21"/>
              <w:szCs w:val="21"/>
              <w:spacing w:val="-8"/>
            </w:rPr>
            <w:t xml:space="preserve"> </w:t>
          </w:r>
          <w:r>
            <w:rPr>
              <w:rFonts w:ascii="Times New Roman" w:hAnsi="Times New Roman" w:eastAsia="Times New Roman" w:cs="Times New Roman"/>
              <w:sz w:val="21"/>
              <w:szCs w:val="21"/>
              <w:spacing w:val="-2"/>
            </w:rPr>
            <w:t>4.3    </w:t>
          </w:r>
          <w:hyperlink w:history="true" w:anchor="bookmark111">
            <w:r>
              <w:rPr>
                <w:sz w:val="21"/>
                <w:szCs w:val="21"/>
                <w:spacing w:val="-2"/>
              </w:rPr>
              <w:t>层级自适应加权机制示意图</w:t>
            </w:r>
          </w:hyperlink>
          <w:r>
            <w:rPr>
              <w:sz w:val="21"/>
              <w:szCs w:val="21"/>
              <w:spacing w:val="50"/>
              <w:w w:val="101"/>
            </w:rPr>
            <w:t xml:space="preserve"> </w:t>
          </w:r>
          <w:r>
            <w:rPr>
              <w:sz w:val="21"/>
              <w:szCs w:val="21"/>
            </w:rPr>
            <w:tab/>
          </w:r>
          <w:r>
            <w:rPr>
              <w:sz w:val="21"/>
              <w:szCs w:val="21"/>
              <w:spacing w:val="23"/>
              <w:w w:val="101"/>
            </w:rPr>
            <w:t xml:space="preserve">  </w:t>
          </w:r>
          <w:hyperlink w:history="true" w:anchor="bookmark111">
            <w:r>
              <w:rPr>
                <w:rFonts w:ascii="Times New Roman" w:hAnsi="Times New Roman" w:eastAsia="Times New Roman" w:cs="Times New Roman"/>
                <w:sz w:val="21"/>
                <w:szCs w:val="21"/>
              </w:rPr>
              <w:t>45</w:t>
            </w:r>
          </w:hyperlink>
        </w:p>
        <w:p>
          <w:pPr>
            <w:pStyle w:val="BodyText"/>
            <w:ind w:left="28"/>
            <w:spacing w:before="9" w:line="195" w:lineRule="auto"/>
            <w:tabs>
              <w:tab w:val="right" w:leader="dot" w:pos="9637"/>
            </w:tabs>
            <w:rPr>
              <w:rFonts w:ascii="Times New Roman" w:hAnsi="Times New Roman" w:eastAsia="Times New Roman" w:cs="Times New Roman"/>
              <w:sz w:val="21"/>
              <w:szCs w:val="21"/>
            </w:rPr>
          </w:pPr>
          <w:r>
            <w:rPr>
              <w:sz w:val="21"/>
              <w:szCs w:val="21"/>
            </w:rPr>
            <w:t>图</w:t>
          </w:r>
          <w:r>
            <w:rPr>
              <w:sz w:val="21"/>
              <w:szCs w:val="21"/>
              <w:spacing w:val="-10"/>
            </w:rPr>
            <w:t xml:space="preserve"> </w:t>
          </w:r>
          <w:r>
            <w:rPr>
              <w:rFonts w:ascii="Times New Roman" w:hAnsi="Times New Roman" w:eastAsia="Times New Roman" w:cs="Times New Roman"/>
              <w:sz w:val="21"/>
              <w:szCs w:val="21"/>
            </w:rPr>
            <w:t>4.4    </w:t>
          </w:r>
          <w:hyperlink w:history="true" w:anchor="bookmark112">
            <w:r>
              <w:rPr>
                <w:sz w:val="21"/>
                <w:szCs w:val="21"/>
              </w:rPr>
              <w:t>不同数据集下的测试准确率对比图 </w:t>
            </w:r>
            <w:r>
              <w:rPr>
                <w:rFonts w:ascii="Times New Roman" w:hAnsi="Times New Roman" w:eastAsia="Times New Roman" w:cs="Times New Roman"/>
                <w:sz w:val="21"/>
                <w:szCs w:val="21"/>
              </w:rPr>
              <w:t>(Non-IID α</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0.3)</w:t>
            </w:r>
          </w:hyperlink>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b/>
          </w:r>
          <w:r>
            <w:rPr>
              <w:rFonts w:ascii="Times New Roman" w:hAnsi="Times New Roman" w:eastAsia="Times New Roman" w:cs="Times New Roman"/>
              <w:sz w:val="21"/>
              <w:szCs w:val="21"/>
              <w:spacing w:val="10"/>
            </w:rPr>
            <w:t xml:space="preserve">   </w:t>
          </w:r>
          <w:hyperlink w:history="true" w:anchor="bookmark112">
            <w:r>
              <w:rPr>
                <w:rFonts w:ascii="Times New Roman" w:hAnsi="Times New Roman" w:eastAsia="Times New Roman" w:cs="Times New Roman"/>
                <w:sz w:val="21"/>
                <w:szCs w:val="21"/>
              </w:rPr>
              <w:t>49</w:t>
            </w:r>
          </w:hyperlink>
        </w:p>
        <w:p>
          <w:pPr>
            <w:pStyle w:val="BodyText"/>
            <w:ind w:left="28"/>
            <w:spacing w:before="26" w:line="195" w:lineRule="auto"/>
            <w:tabs>
              <w:tab w:val="right" w:leader="dot" w:pos="9637"/>
            </w:tabs>
            <w:rPr>
              <w:rFonts w:ascii="Times New Roman" w:hAnsi="Times New Roman" w:eastAsia="Times New Roman" w:cs="Times New Roman"/>
              <w:sz w:val="21"/>
              <w:szCs w:val="21"/>
            </w:rPr>
          </w:pPr>
          <w:r>
            <w:rPr>
              <w:sz w:val="21"/>
              <w:szCs w:val="21"/>
            </w:rPr>
            <w:t>图</w:t>
          </w:r>
          <w:r>
            <w:rPr>
              <w:sz w:val="21"/>
              <w:szCs w:val="21"/>
              <w:spacing w:val="-10"/>
            </w:rPr>
            <w:t xml:space="preserve"> </w:t>
          </w:r>
          <w:r>
            <w:rPr>
              <w:rFonts w:ascii="Times New Roman" w:hAnsi="Times New Roman" w:eastAsia="Times New Roman" w:cs="Times New Roman"/>
              <w:sz w:val="21"/>
              <w:szCs w:val="21"/>
            </w:rPr>
            <w:t>4.5    </w:t>
          </w:r>
          <w:hyperlink w:history="true" w:anchor="bookmark113">
            <w:r>
              <w:rPr>
                <w:sz w:val="21"/>
                <w:szCs w:val="21"/>
              </w:rPr>
              <w:t>不同数据集下的训练损失收敛对比图 </w:t>
            </w:r>
            <w:r>
              <w:rPr>
                <w:rFonts w:ascii="Times New Roman" w:hAnsi="Times New Roman" w:eastAsia="Times New Roman" w:cs="Times New Roman"/>
                <w:sz w:val="21"/>
                <w:szCs w:val="21"/>
              </w:rPr>
              <w:t>(Non-IID α</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0.3)</w:t>
            </w:r>
          </w:hyperlink>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b/>
          </w:r>
          <w:r>
            <w:rPr>
              <w:rFonts w:ascii="Times New Roman" w:hAnsi="Times New Roman" w:eastAsia="Times New Roman" w:cs="Times New Roman"/>
              <w:sz w:val="21"/>
              <w:szCs w:val="21"/>
              <w:spacing w:val="10"/>
            </w:rPr>
            <w:t xml:space="preserve">   </w:t>
          </w:r>
          <w:hyperlink w:history="true" w:anchor="bookmark113">
            <w:r>
              <w:rPr>
                <w:rFonts w:ascii="Times New Roman" w:hAnsi="Times New Roman" w:eastAsia="Times New Roman" w:cs="Times New Roman"/>
                <w:sz w:val="21"/>
                <w:szCs w:val="21"/>
              </w:rPr>
              <w:t>50</w:t>
            </w:r>
          </w:hyperlink>
        </w:p>
        <w:p>
          <w:pPr>
            <w:pStyle w:val="BodyText"/>
            <w:ind w:left="28"/>
            <w:spacing w:before="26" w:line="204" w:lineRule="auto"/>
            <w:tabs>
              <w:tab w:val="right" w:leader="dot" w:pos="9637"/>
            </w:tabs>
            <w:rPr>
              <w:rFonts w:ascii="Times New Roman" w:hAnsi="Times New Roman" w:eastAsia="Times New Roman" w:cs="Times New Roman"/>
              <w:sz w:val="21"/>
              <w:szCs w:val="21"/>
            </w:rPr>
          </w:pPr>
          <w:r>
            <w:rPr>
              <w:sz w:val="21"/>
              <w:szCs w:val="21"/>
              <w:spacing w:val="-1"/>
            </w:rPr>
            <w:t>图</w:t>
          </w:r>
          <w:r>
            <w:rPr>
              <w:sz w:val="21"/>
              <w:szCs w:val="21"/>
              <w:spacing w:val="-15"/>
            </w:rPr>
            <w:t xml:space="preserve"> </w:t>
          </w:r>
          <w:r>
            <w:rPr>
              <w:rFonts w:ascii="Times New Roman" w:hAnsi="Times New Roman" w:eastAsia="Times New Roman" w:cs="Times New Roman"/>
              <w:sz w:val="21"/>
              <w:szCs w:val="21"/>
              <w:spacing w:val="-1"/>
            </w:rPr>
            <w:t>4.6    </w:t>
          </w:r>
          <w:hyperlink w:history="true" w:anchor="bookmark114">
            <w:r>
              <w:rPr>
                <w:sz w:val="21"/>
                <w:szCs w:val="21"/>
                <w:spacing w:val="-1"/>
              </w:rPr>
              <w:t>不同陈旧度（延迟轮数）对模型最终准确率的影响对比图</w:t>
            </w:r>
          </w:hyperlink>
          <w:r>
            <w:rPr>
              <w:sz w:val="21"/>
              <w:szCs w:val="21"/>
              <w:spacing w:val="50"/>
              <w:w w:val="101"/>
            </w:rPr>
            <w:t xml:space="preserve"> </w:t>
          </w:r>
          <w:r>
            <w:rPr>
              <w:sz w:val="21"/>
              <w:szCs w:val="21"/>
            </w:rPr>
            <w:tab/>
          </w:r>
          <w:r>
            <w:rPr>
              <w:sz w:val="21"/>
              <w:szCs w:val="21"/>
              <w:spacing w:val="23"/>
              <w:w w:val="101"/>
            </w:rPr>
            <w:t xml:space="preserve">  </w:t>
          </w:r>
          <w:hyperlink w:history="true" w:anchor="bookmark114">
            <w:r>
              <w:rPr>
                <w:rFonts w:ascii="Times New Roman" w:hAnsi="Times New Roman" w:eastAsia="Times New Roman" w:cs="Times New Roman"/>
                <w:sz w:val="21"/>
                <w:szCs w:val="21"/>
              </w:rPr>
              <w:t>51</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2"/>
            </w:rPr>
            <w:t>图</w:t>
          </w:r>
          <w:r>
            <w:rPr>
              <w:sz w:val="21"/>
              <w:szCs w:val="21"/>
              <w:spacing w:val="2"/>
            </w:rPr>
            <w:t xml:space="preserve"> </w:t>
          </w:r>
          <w:r>
            <w:rPr>
              <w:rFonts w:ascii="Times New Roman" w:hAnsi="Times New Roman" w:eastAsia="Times New Roman" w:cs="Times New Roman"/>
              <w:sz w:val="21"/>
              <w:szCs w:val="21"/>
              <w:spacing w:val="-2"/>
            </w:rPr>
            <w:t>4.7    </w:t>
          </w:r>
          <w:hyperlink w:history="true" w:anchor="bookmark115">
            <w:r>
              <w:rPr>
                <w:sz w:val="21"/>
                <w:szCs w:val="21"/>
                <w:spacing w:val="-2"/>
              </w:rPr>
              <w:t>不同延迟程度下的模型收敛曲线对比图</w:t>
            </w:r>
          </w:hyperlink>
          <w:r>
            <w:rPr>
              <w:sz w:val="21"/>
              <w:szCs w:val="21"/>
              <w:spacing w:val="50"/>
              <w:w w:val="101"/>
            </w:rPr>
            <w:t xml:space="preserve"> </w:t>
          </w:r>
          <w:r>
            <w:rPr>
              <w:sz w:val="21"/>
              <w:szCs w:val="21"/>
            </w:rPr>
            <w:tab/>
          </w:r>
          <w:r>
            <w:rPr>
              <w:sz w:val="21"/>
              <w:szCs w:val="21"/>
              <w:spacing w:val="23"/>
              <w:w w:val="101"/>
            </w:rPr>
            <w:t xml:space="preserve">  </w:t>
          </w:r>
          <w:hyperlink w:history="true" w:anchor="bookmark115">
            <w:r>
              <w:rPr>
                <w:rFonts w:ascii="Times New Roman" w:hAnsi="Times New Roman" w:eastAsia="Times New Roman" w:cs="Times New Roman"/>
                <w:sz w:val="21"/>
                <w:szCs w:val="21"/>
              </w:rPr>
              <w:t>52</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1"/>
            </w:rPr>
            <w:t>图</w:t>
          </w:r>
          <w:r>
            <w:rPr>
              <w:sz w:val="21"/>
              <w:szCs w:val="21"/>
              <w:spacing w:val="-14"/>
            </w:rPr>
            <w:t xml:space="preserve"> </w:t>
          </w:r>
          <w:r>
            <w:rPr>
              <w:rFonts w:ascii="Times New Roman" w:hAnsi="Times New Roman" w:eastAsia="Times New Roman" w:cs="Times New Roman"/>
              <w:sz w:val="21"/>
              <w:szCs w:val="21"/>
              <w:spacing w:val="-1"/>
            </w:rPr>
            <w:t>4.8    </w:t>
          </w:r>
          <w:hyperlink w:history="true" w:anchor="bookmark116">
            <w:r>
              <w:rPr>
                <w:sz w:val="21"/>
                <w:szCs w:val="21"/>
                <w:spacing w:val="-1"/>
              </w:rPr>
              <w:t>不同投毒比例下模型最终准确率的鲁</w:t>
            </w:r>
            <w:r>
              <w:rPr>
                <w:sz w:val="21"/>
                <w:szCs w:val="21"/>
                <w:spacing w:val="-2"/>
              </w:rPr>
              <w:t>棒性对比图</w:t>
            </w:r>
          </w:hyperlink>
          <w:r>
            <w:rPr>
              <w:sz w:val="21"/>
              <w:szCs w:val="21"/>
              <w:spacing w:val="50"/>
              <w:w w:val="101"/>
            </w:rPr>
            <w:t xml:space="preserve"> </w:t>
          </w:r>
          <w:r>
            <w:rPr>
              <w:sz w:val="21"/>
              <w:szCs w:val="21"/>
            </w:rPr>
            <w:tab/>
          </w:r>
          <w:r>
            <w:rPr>
              <w:sz w:val="21"/>
              <w:szCs w:val="21"/>
              <w:spacing w:val="23"/>
              <w:w w:val="101"/>
            </w:rPr>
            <w:t xml:space="preserve">  </w:t>
          </w:r>
          <w:hyperlink w:history="true" w:anchor="bookmark116">
            <w:r>
              <w:rPr>
                <w:rFonts w:ascii="Times New Roman" w:hAnsi="Times New Roman" w:eastAsia="Times New Roman" w:cs="Times New Roman"/>
                <w:sz w:val="21"/>
                <w:szCs w:val="21"/>
              </w:rPr>
              <w:t>53</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2"/>
            </w:rPr>
            <w:t>图</w:t>
          </w:r>
          <w:r>
            <w:rPr>
              <w:sz w:val="21"/>
              <w:szCs w:val="21"/>
              <w:spacing w:val="2"/>
            </w:rPr>
            <w:t xml:space="preserve"> </w:t>
          </w:r>
          <w:r>
            <w:rPr>
              <w:rFonts w:ascii="Times New Roman" w:hAnsi="Times New Roman" w:eastAsia="Times New Roman" w:cs="Times New Roman"/>
              <w:sz w:val="21"/>
              <w:szCs w:val="21"/>
              <w:spacing w:val="-2"/>
            </w:rPr>
            <w:t>4.9    </w:t>
          </w:r>
          <w:hyperlink w:history="true" w:anchor="bookmark117">
            <w:r>
              <w:rPr>
                <w:sz w:val="21"/>
                <w:szCs w:val="21"/>
                <w:spacing w:val="-2"/>
              </w:rPr>
              <w:t>不同投毒比例下的模型收敛曲线对比图</w:t>
            </w:r>
          </w:hyperlink>
          <w:r>
            <w:rPr>
              <w:sz w:val="21"/>
              <w:szCs w:val="21"/>
              <w:spacing w:val="50"/>
              <w:w w:val="101"/>
            </w:rPr>
            <w:t xml:space="preserve"> </w:t>
          </w:r>
          <w:r>
            <w:rPr>
              <w:sz w:val="21"/>
              <w:szCs w:val="21"/>
            </w:rPr>
            <w:tab/>
          </w:r>
          <w:r>
            <w:rPr>
              <w:sz w:val="21"/>
              <w:szCs w:val="21"/>
              <w:spacing w:val="23"/>
              <w:w w:val="101"/>
            </w:rPr>
            <w:t xml:space="preserve">  </w:t>
          </w:r>
          <w:hyperlink w:history="true" w:anchor="bookmark117">
            <w:r>
              <w:rPr>
                <w:rFonts w:ascii="Times New Roman" w:hAnsi="Times New Roman" w:eastAsia="Times New Roman" w:cs="Times New Roman"/>
                <w:sz w:val="21"/>
                <w:szCs w:val="21"/>
              </w:rPr>
              <w:t>54</w:t>
            </w:r>
          </w:hyperlink>
        </w:p>
        <w:p>
          <w:pPr>
            <w:pStyle w:val="BodyText"/>
            <w:ind w:left="28"/>
            <w:spacing w:before="9" w:line="195" w:lineRule="auto"/>
            <w:tabs>
              <w:tab w:val="right" w:leader="dot" w:pos="9637"/>
            </w:tabs>
            <w:rPr>
              <w:rFonts w:ascii="Times New Roman" w:hAnsi="Times New Roman" w:eastAsia="Times New Roman" w:cs="Times New Roman"/>
              <w:sz w:val="21"/>
              <w:szCs w:val="21"/>
            </w:rPr>
          </w:pPr>
          <w:r>
            <w:rPr>
              <w:sz w:val="21"/>
              <w:szCs w:val="21"/>
            </w:rPr>
            <w:t>图</w:t>
          </w:r>
          <w:r>
            <w:rPr>
              <w:sz w:val="21"/>
              <w:szCs w:val="21"/>
              <w:spacing w:val="-10"/>
            </w:rPr>
            <w:t xml:space="preserve"> </w:t>
          </w:r>
          <w:r>
            <w:rPr>
              <w:rFonts w:ascii="Times New Roman" w:hAnsi="Times New Roman" w:eastAsia="Times New Roman" w:cs="Times New Roman"/>
              <w:sz w:val="21"/>
              <w:szCs w:val="21"/>
            </w:rPr>
            <w:t>4.10</w:t>
          </w:r>
          <w:r>
            <w:rPr>
              <w:rFonts w:ascii="Times New Roman" w:hAnsi="Times New Roman" w:eastAsia="Times New Roman" w:cs="Times New Roman"/>
              <w:sz w:val="21"/>
              <w:szCs w:val="21"/>
              <w:spacing w:val="17"/>
              <w:w w:val="101"/>
            </w:rPr>
            <w:t xml:space="preserve">   </w:t>
          </w:r>
          <w:hyperlink w:history="true" w:anchor="bookmark118">
            <w:r>
              <w:rPr>
                <w:sz w:val="21"/>
                <w:szCs w:val="21"/>
              </w:rPr>
              <w:t>全局统一加权与层级自适应加权的准确率对比图 </w:t>
            </w:r>
            <w:r>
              <w:rPr>
                <w:rFonts w:ascii="Times New Roman" w:hAnsi="Times New Roman" w:eastAsia="Times New Roman" w:cs="Times New Roman"/>
                <w:sz w:val="21"/>
                <w:szCs w:val="21"/>
              </w:rPr>
              <w:t>(α</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0.1)</w:t>
            </w:r>
          </w:hyperlink>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b/>
          </w:r>
          <w:r>
            <w:rPr>
              <w:rFonts w:ascii="Times New Roman" w:hAnsi="Times New Roman" w:eastAsia="Times New Roman" w:cs="Times New Roman"/>
              <w:sz w:val="21"/>
              <w:szCs w:val="21"/>
              <w:spacing w:val="10"/>
            </w:rPr>
            <w:t xml:space="preserve">   </w:t>
          </w:r>
          <w:hyperlink w:history="true" w:anchor="bookmark118">
            <w:r>
              <w:rPr>
                <w:rFonts w:ascii="Times New Roman" w:hAnsi="Times New Roman" w:eastAsia="Times New Roman" w:cs="Times New Roman"/>
                <w:sz w:val="21"/>
                <w:szCs w:val="21"/>
              </w:rPr>
              <w:t>55</w:t>
            </w:r>
          </w:hyperlink>
        </w:p>
        <w:p>
          <w:pPr>
            <w:pStyle w:val="BodyText"/>
            <w:ind w:left="28"/>
            <w:spacing w:before="26" w:line="195" w:lineRule="auto"/>
            <w:tabs>
              <w:tab w:val="right" w:leader="dot" w:pos="9637"/>
            </w:tabs>
            <w:rPr>
              <w:rFonts w:ascii="Times New Roman" w:hAnsi="Times New Roman" w:eastAsia="Times New Roman" w:cs="Times New Roman"/>
              <w:sz w:val="21"/>
              <w:szCs w:val="21"/>
            </w:rPr>
          </w:pPr>
          <w:r>
            <w:rPr>
              <w:sz w:val="21"/>
              <w:szCs w:val="21"/>
            </w:rPr>
            <w:t>图</w:t>
          </w:r>
          <w:r>
            <w:rPr>
              <w:sz w:val="21"/>
              <w:szCs w:val="21"/>
              <w:spacing w:val="-14"/>
            </w:rPr>
            <w:t xml:space="preserve"> </w:t>
          </w:r>
          <w:r>
            <w:rPr>
              <w:rFonts w:ascii="Times New Roman" w:hAnsi="Times New Roman" w:eastAsia="Times New Roman" w:cs="Times New Roman"/>
              <w:sz w:val="21"/>
              <w:szCs w:val="21"/>
            </w:rPr>
            <w:t>4.11</w:t>
          </w:r>
          <w:r>
            <w:rPr>
              <w:rFonts w:ascii="Times New Roman" w:hAnsi="Times New Roman" w:eastAsia="Times New Roman" w:cs="Times New Roman"/>
              <w:sz w:val="21"/>
              <w:szCs w:val="21"/>
              <w:spacing w:val="17"/>
              <w:w w:val="101"/>
            </w:rPr>
            <w:t xml:space="preserve">   </w:t>
          </w:r>
          <w:hyperlink w:history="true" w:anchor="bookmark119">
            <w:r>
              <w:rPr>
                <w:sz w:val="21"/>
                <w:szCs w:val="21"/>
              </w:rPr>
              <w:t>全局统一加权与层级自适应加权的训练损失对比图 </w:t>
            </w:r>
            <w:r>
              <w:rPr>
                <w:rFonts w:ascii="Times New Roman" w:hAnsi="Times New Roman" w:eastAsia="Times New Roman" w:cs="Times New Roman"/>
                <w:sz w:val="21"/>
                <w:szCs w:val="21"/>
              </w:rPr>
              <w:t>(α</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0.1)</w:t>
            </w:r>
          </w:hyperlink>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b/>
          </w:r>
          <w:r>
            <w:rPr>
              <w:rFonts w:ascii="Times New Roman" w:hAnsi="Times New Roman" w:eastAsia="Times New Roman" w:cs="Times New Roman"/>
              <w:sz w:val="21"/>
              <w:szCs w:val="21"/>
              <w:spacing w:val="10"/>
            </w:rPr>
            <w:t xml:space="preserve">   </w:t>
          </w:r>
          <w:hyperlink w:history="true" w:anchor="bookmark119">
            <w:r>
              <w:rPr>
                <w:rFonts w:ascii="Times New Roman" w:hAnsi="Times New Roman" w:eastAsia="Times New Roman" w:cs="Times New Roman"/>
                <w:sz w:val="21"/>
                <w:szCs w:val="21"/>
              </w:rPr>
              <w:t>56</w:t>
            </w:r>
          </w:hyperlink>
        </w:p>
        <w:p>
          <w:pPr>
            <w:pStyle w:val="BodyText"/>
            <w:ind w:left="28"/>
            <w:spacing w:before="25"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5.1    </w:t>
          </w:r>
          <w:hyperlink w:history="true" w:anchor="bookmark120">
            <w:r>
              <w:rPr>
                <w:rFonts w:ascii="Times New Roman" w:hAnsi="Times New Roman" w:eastAsia="Times New Roman" w:cs="Times New Roman"/>
                <w:sz w:val="21"/>
                <w:szCs w:val="21"/>
                <w:spacing w:val="-2"/>
              </w:rPr>
              <w:t>Ganache </w:t>
            </w:r>
            <w:r>
              <w:rPr>
                <w:sz w:val="21"/>
                <w:szCs w:val="21"/>
                <w:spacing w:val="-2"/>
              </w:rPr>
              <w:t>本地测试网络账户配置图</w:t>
            </w:r>
          </w:hyperlink>
          <w:r>
            <w:rPr>
              <w:sz w:val="21"/>
              <w:szCs w:val="21"/>
              <w:spacing w:val="59"/>
            </w:rPr>
            <w:t xml:space="preserve"> </w:t>
          </w:r>
          <w:r>
            <w:rPr>
              <w:sz w:val="21"/>
              <w:szCs w:val="21"/>
            </w:rPr>
            <w:tab/>
          </w:r>
          <w:r>
            <w:rPr>
              <w:sz w:val="21"/>
              <w:szCs w:val="21"/>
              <w:spacing w:val="23"/>
              <w:w w:val="101"/>
            </w:rPr>
            <w:t xml:space="preserve">  </w:t>
          </w:r>
          <w:hyperlink w:history="true" w:anchor="bookmark120">
            <w:r>
              <w:rPr>
                <w:rFonts w:ascii="Times New Roman" w:hAnsi="Times New Roman" w:eastAsia="Times New Roman" w:cs="Times New Roman"/>
                <w:sz w:val="21"/>
                <w:szCs w:val="21"/>
              </w:rPr>
              <w:t>59</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5.2    </w:t>
          </w:r>
          <w:hyperlink w:history="true" w:anchor="bookmark121">
            <w:r>
              <w:rPr>
                <w:rFonts w:ascii="Times New Roman" w:hAnsi="Times New Roman" w:eastAsia="Times New Roman" w:cs="Times New Roman"/>
                <w:sz w:val="21"/>
                <w:szCs w:val="21"/>
                <w:spacing w:val="-2"/>
              </w:rPr>
              <w:t>Ganache </w:t>
            </w:r>
            <w:r>
              <w:rPr>
                <w:sz w:val="21"/>
                <w:szCs w:val="21"/>
                <w:spacing w:val="-2"/>
              </w:rPr>
              <w:t>本地测试网络账户详细信息展示图</w:t>
            </w:r>
          </w:hyperlink>
          <w:r>
            <w:rPr>
              <w:sz w:val="21"/>
              <w:szCs w:val="21"/>
              <w:spacing w:val="67"/>
            </w:rPr>
            <w:t xml:space="preserve"> </w:t>
          </w:r>
          <w:r>
            <w:rPr>
              <w:sz w:val="21"/>
              <w:szCs w:val="21"/>
            </w:rPr>
            <w:tab/>
          </w:r>
          <w:r>
            <w:rPr>
              <w:sz w:val="21"/>
              <w:szCs w:val="21"/>
              <w:spacing w:val="23"/>
              <w:w w:val="101"/>
            </w:rPr>
            <w:t xml:space="preserve">  </w:t>
          </w:r>
          <w:hyperlink w:history="true" w:anchor="bookmark121">
            <w:r>
              <w:rPr>
                <w:rFonts w:ascii="Times New Roman" w:hAnsi="Times New Roman" w:eastAsia="Times New Roman" w:cs="Times New Roman"/>
                <w:sz w:val="21"/>
                <w:szCs w:val="21"/>
              </w:rPr>
              <w:t>60</w:t>
            </w:r>
          </w:hyperlink>
        </w:p>
        <w:p>
          <w:pPr>
            <w:pStyle w:val="BodyText"/>
            <w:ind w:left="28"/>
            <w:spacing w:before="11"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5.3    </w:t>
          </w:r>
          <w:hyperlink w:history="true" w:anchor="bookmark122">
            <w:r>
              <w:rPr>
                <w:rFonts w:ascii="Times New Roman" w:hAnsi="Times New Roman" w:eastAsia="Times New Roman" w:cs="Times New Roman"/>
                <w:sz w:val="21"/>
                <w:szCs w:val="21"/>
                <w:spacing w:val="-2"/>
              </w:rPr>
              <w:t>MetaMask </w:t>
            </w:r>
            <w:r>
              <w:rPr>
                <w:sz w:val="21"/>
                <w:szCs w:val="21"/>
                <w:spacing w:val="-2"/>
              </w:rPr>
              <w:t>插件配</w:t>
            </w:r>
            <w:r>
              <w:rPr>
                <w:sz w:val="21"/>
                <w:szCs w:val="21"/>
                <w:spacing w:val="-3"/>
              </w:rPr>
              <w:t>置图</w:t>
            </w:r>
          </w:hyperlink>
          <w:r>
            <w:rPr>
              <w:sz w:val="21"/>
              <w:szCs w:val="21"/>
              <w:spacing w:val="13"/>
            </w:rPr>
            <w:t xml:space="preserve">  </w:t>
          </w:r>
          <w:r>
            <w:rPr>
              <w:sz w:val="21"/>
              <w:szCs w:val="21"/>
            </w:rPr>
            <w:tab/>
          </w:r>
          <w:r>
            <w:rPr>
              <w:sz w:val="21"/>
              <w:szCs w:val="21"/>
              <w:spacing w:val="23"/>
              <w:w w:val="101"/>
            </w:rPr>
            <w:t xml:space="preserve">  </w:t>
          </w:r>
          <w:hyperlink w:history="true" w:anchor="bookmark122">
            <w:r>
              <w:rPr>
                <w:rFonts w:ascii="Times New Roman" w:hAnsi="Times New Roman" w:eastAsia="Times New Roman" w:cs="Times New Roman"/>
                <w:sz w:val="21"/>
                <w:szCs w:val="21"/>
              </w:rPr>
              <w:t>60</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5.4    </w:t>
          </w:r>
          <w:hyperlink w:history="true" w:anchor="bookmark123">
            <w:r>
              <w:rPr>
                <w:rFonts w:ascii="Times New Roman" w:hAnsi="Times New Roman" w:eastAsia="Times New Roman" w:cs="Times New Roman"/>
                <w:sz w:val="21"/>
                <w:szCs w:val="21"/>
                <w:spacing w:val="-3"/>
              </w:rPr>
              <w:t>Remix </w:t>
            </w:r>
            <w:r>
              <w:rPr>
                <w:sz w:val="21"/>
                <w:szCs w:val="21"/>
                <w:spacing w:val="-3"/>
              </w:rPr>
              <w:t>平台图</w:t>
            </w:r>
          </w:hyperlink>
          <w:r>
            <w:rPr>
              <w:sz w:val="21"/>
              <w:szCs w:val="21"/>
              <w:spacing w:val="-3"/>
            </w:rPr>
            <w:t xml:space="preserve">  </w:t>
          </w:r>
          <w:r>
            <w:rPr>
              <w:sz w:val="21"/>
              <w:szCs w:val="21"/>
            </w:rPr>
            <w:tab/>
          </w:r>
          <w:r>
            <w:rPr>
              <w:sz w:val="21"/>
              <w:szCs w:val="21"/>
              <w:spacing w:val="23"/>
              <w:w w:val="101"/>
            </w:rPr>
            <w:t xml:space="preserve">  </w:t>
          </w:r>
          <w:hyperlink w:history="true" w:anchor="bookmark123">
            <w:r>
              <w:rPr>
                <w:rFonts w:ascii="Times New Roman" w:hAnsi="Times New Roman" w:eastAsia="Times New Roman" w:cs="Times New Roman"/>
                <w:sz w:val="21"/>
                <w:szCs w:val="21"/>
              </w:rPr>
              <w:t>61</w:t>
            </w:r>
          </w:hyperlink>
        </w:p>
        <w:p>
          <w:pPr>
            <w:pStyle w:val="BodyText"/>
            <w:ind w:left="28"/>
            <w:spacing w:before="9"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5.5    </w:t>
          </w:r>
          <w:hyperlink w:history="true" w:anchor="bookmark124">
            <w:r>
              <w:rPr>
                <w:rFonts w:ascii="Times New Roman" w:hAnsi="Times New Roman" w:eastAsia="Times New Roman" w:cs="Times New Roman"/>
                <w:sz w:val="21"/>
                <w:szCs w:val="21"/>
                <w:spacing w:val="-2"/>
              </w:rPr>
              <w:t>DAG </w:t>
            </w:r>
            <w:r>
              <w:rPr>
                <w:sz w:val="21"/>
                <w:szCs w:val="21"/>
                <w:spacing w:val="-2"/>
              </w:rPr>
              <w:t>节点管理合约设计图</w:t>
            </w:r>
          </w:hyperlink>
          <w:r>
            <w:rPr>
              <w:sz w:val="21"/>
              <w:szCs w:val="21"/>
              <w:spacing w:val="-3"/>
            </w:rPr>
            <w:t xml:space="preserve">  </w:t>
          </w:r>
          <w:r>
            <w:rPr>
              <w:sz w:val="21"/>
              <w:szCs w:val="21"/>
            </w:rPr>
            <w:tab/>
          </w:r>
          <w:r>
            <w:rPr>
              <w:sz w:val="21"/>
              <w:szCs w:val="21"/>
              <w:spacing w:val="23"/>
              <w:w w:val="101"/>
            </w:rPr>
            <w:t xml:space="preserve">  </w:t>
          </w:r>
          <w:hyperlink w:history="true" w:anchor="bookmark124">
            <w:r>
              <w:rPr>
                <w:rFonts w:ascii="Times New Roman" w:hAnsi="Times New Roman" w:eastAsia="Times New Roman" w:cs="Times New Roman"/>
                <w:sz w:val="21"/>
                <w:szCs w:val="21"/>
              </w:rPr>
              <w:t>62</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5.6    </w:t>
          </w:r>
          <w:hyperlink w:history="true" w:anchor="bookmark125">
            <w:r>
              <w:rPr>
                <w:sz w:val="21"/>
                <w:szCs w:val="21"/>
                <w:spacing w:val="-3"/>
              </w:rPr>
              <w:t>公共表合约设计图</w:t>
            </w:r>
          </w:hyperlink>
          <w:r>
            <w:rPr>
              <w:sz w:val="21"/>
              <w:szCs w:val="21"/>
              <w:spacing w:val="53"/>
              <w:w w:val="101"/>
            </w:rPr>
            <w:t xml:space="preserve"> </w:t>
          </w:r>
          <w:r>
            <w:rPr>
              <w:sz w:val="21"/>
              <w:szCs w:val="21"/>
            </w:rPr>
            <w:tab/>
          </w:r>
          <w:r>
            <w:rPr>
              <w:sz w:val="21"/>
              <w:szCs w:val="21"/>
              <w:spacing w:val="23"/>
              <w:w w:val="101"/>
            </w:rPr>
            <w:t xml:space="preserve">  </w:t>
          </w:r>
          <w:hyperlink w:history="true" w:anchor="bookmark125">
            <w:r>
              <w:rPr>
                <w:rFonts w:ascii="Times New Roman" w:hAnsi="Times New Roman" w:eastAsia="Times New Roman" w:cs="Times New Roman"/>
                <w:sz w:val="21"/>
                <w:szCs w:val="21"/>
              </w:rPr>
              <w:t>63</w:t>
            </w:r>
          </w:hyperlink>
        </w:p>
        <w:p>
          <w:pPr>
            <w:pStyle w:val="BodyText"/>
            <w:ind w:left="28"/>
            <w:spacing w:before="8"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5.7    </w:t>
          </w:r>
          <w:hyperlink w:history="true" w:anchor="bookmark126">
            <w:r>
              <w:rPr>
                <w:sz w:val="21"/>
                <w:szCs w:val="21"/>
                <w:spacing w:val="-2"/>
              </w:rPr>
              <w:t>系统</w:t>
            </w:r>
            <w:r>
              <w:rPr>
                <w:sz w:val="21"/>
                <w:szCs w:val="21"/>
                <w:spacing w:val="-6"/>
              </w:rPr>
              <w:t xml:space="preserve"> </w:t>
            </w:r>
            <w:r>
              <w:rPr>
                <w:rFonts w:ascii="Times New Roman" w:hAnsi="Times New Roman" w:eastAsia="Times New Roman" w:cs="Times New Roman"/>
                <w:sz w:val="21"/>
                <w:szCs w:val="21"/>
                <w:spacing w:val="-2"/>
              </w:rPr>
              <w:t>Web </w:t>
            </w:r>
            <w:r>
              <w:rPr>
                <w:sz w:val="21"/>
                <w:szCs w:val="21"/>
                <w:spacing w:val="-2"/>
              </w:rPr>
              <w:t>前端可视化监控控制台图</w:t>
            </w:r>
          </w:hyperlink>
          <w:r>
            <w:rPr>
              <w:sz w:val="21"/>
              <w:szCs w:val="21"/>
              <w:spacing w:val="-2"/>
            </w:rPr>
            <w:t xml:space="preserve">  </w:t>
          </w:r>
          <w:r>
            <w:rPr>
              <w:sz w:val="21"/>
              <w:szCs w:val="21"/>
            </w:rPr>
            <w:tab/>
          </w:r>
          <w:r>
            <w:rPr>
              <w:sz w:val="21"/>
              <w:szCs w:val="21"/>
              <w:spacing w:val="23"/>
              <w:w w:val="101"/>
            </w:rPr>
            <w:t xml:space="preserve">  </w:t>
          </w:r>
          <w:hyperlink w:history="true" w:anchor="bookmark126">
            <w:r>
              <w:rPr>
                <w:rFonts w:ascii="Times New Roman" w:hAnsi="Times New Roman" w:eastAsia="Times New Roman" w:cs="Times New Roman"/>
                <w:sz w:val="21"/>
                <w:szCs w:val="21"/>
              </w:rPr>
              <w:t>64</w:t>
            </w:r>
          </w:hyperlink>
        </w:p>
        <w:p>
          <w:pPr>
            <w:pStyle w:val="BodyText"/>
            <w:ind w:left="28"/>
            <w:spacing w:before="11" w:line="204"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5.8    </w:t>
          </w:r>
          <w:hyperlink w:history="true" w:anchor="bookmark127">
            <w:r>
              <w:rPr>
                <w:sz w:val="21"/>
                <w:szCs w:val="21"/>
                <w:spacing w:val="-3"/>
              </w:rPr>
              <w:t>智能合约部署与 </w:t>
            </w:r>
            <w:r>
              <w:rPr>
                <w:rFonts w:ascii="Times New Roman" w:hAnsi="Times New Roman" w:eastAsia="Times New Roman" w:cs="Times New Roman"/>
                <w:sz w:val="21"/>
                <w:szCs w:val="21"/>
                <w:spacing w:val="-3"/>
              </w:rPr>
              <w:t>Gas</w:t>
            </w:r>
            <w:r>
              <w:rPr>
                <w:rFonts w:ascii="Times New Roman" w:hAnsi="Times New Roman" w:eastAsia="Times New Roman" w:cs="Times New Roman"/>
                <w:sz w:val="21"/>
                <w:szCs w:val="21"/>
                <w:spacing w:val="37"/>
              </w:rPr>
              <w:t xml:space="preserve"> </w:t>
            </w:r>
            <w:r>
              <w:rPr>
                <w:sz w:val="21"/>
                <w:szCs w:val="21"/>
                <w:spacing w:val="-3"/>
              </w:rPr>
              <w:t>费用确认图</w:t>
            </w:r>
          </w:hyperlink>
          <w:r>
            <w:rPr>
              <w:sz w:val="21"/>
              <w:szCs w:val="21"/>
              <w:spacing w:val="-3"/>
            </w:rPr>
            <w:t xml:space="preserve">  </w:t>
          </w:r>
          <w:r>
            <w:rPr>
              <w:sz w:val="21"/>
              <w:szCs w:val="21"/>
            </w:rPr>
            <w:tab/>
          </w:r>
          <w:r>
            <w:rPr>
              <w:sz w:val="21"/>
              <w:szCs w:val="21"/>
              <w:spacing w:val="23"/>
              <w:w w:val="101"/>
            </w:rPr>
            <w:t xml:space="preserve">  </w:t>
          </w:r>
          <w:hyperlink w:history="true" w:anchor="bookmark127">
            <w:r>
              <w:rPr>
                <w:rFonts w:ascii="Times New Roman" w:hAnsi="Times New Roman" w:eastAsia="Times New Roman" w:cs="Times New Roman"/>
                <w:sz w:val="21"/>
                <w:szCs w:val="21"/>
              </w:rPr>
              <w:t>65</w:t>
            </w:r>
          </w:hyperlink>
        </w:p>
        <w:p>
          <w:pPr>
            <w:pStyle w:val="BodyText"/>
            <w:ind w:left="28"/>
            <w:spacing w:before="11" w:line="204"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5.9    </w:t>
          </w:r>
          <w:hyperlink w:history="true" w:anchor="bookmark128">
            <w:r>
              <w:rPr>
                <w:sz w:val="21"/>
                <w:szCs w:val="21"/>
                <w:spacing w:val="-3"/>
              </w:rPr>
              <w:t>智能合约部署成功日志图</w:t>
            </w:r>
          </w:hyperlink>
          <w:r>
            <w:rPr>
              <w:sz w:val="21"/>
              <w:szCs w:val="21"/>
              <w:spacing w:val="62"/>
              <w:w w:val="101"/>
            </w:rPr>
            <w:t xml:space="preserve"> </w:t>
          </w:r>
          <w:r>
            <w:rPr>
              <w:sz w:val="21"/>
              <w:szCs w:val="21"/>
            </w:rPr>
            <w:tab/>
          </w:r>
          <w:r>
            <w:rPr>
              <w:sz w:val="21"/>
              <w:szCs w:val="21"/>
              <w:spacing w:val="23"/>
              <w:w w:val="101"/>
            </w:rPr>
            <w:t xml:space="preserve">  </w:t>
          </w:r>
          <w:hyperlink w:history="true" w:anchor="bookmark128">
            <w:r>
              <w:rPr>
                <w:rFonts w:ascii="Times New Roman" w:hAnsi="Times New Roman" w:eastAsia="Times New Roman" w:cs="Times New Roman"/>
                <w:sz w:val="21"/>
                <w:szCs w:val="21"/>
              </w:rPr>
              <w:t>66</w:t>
            </w:r>
          </w:hyperlink>
        </w:p>
        <w:p>
          <w:pPr>
            <w:pStyle w:val="BodyText"/>
            <w:ind w:left="28"/>
            <w:spacing w:before="11" w:line="204" w:lineRule="auto"/>
            <w:tabs>
              <w:tab w:val="right" w:leader="dot" w:pos="9637"/>
            </w:tabs>
            <w:rPr>
              <w:rFonts w:ascii="Times New Roman" w:hAnsi="Times New Roman" w:eastAsia="Times New Roman" w:cs="Times New Roman"/>
              <w:sz w:val="21"/>
              <w:szCs w:val="21"/>
            </w:rPr>
          </w:pPr>
          <w:r>
            <w:rPr>
              <w:sz w:val="21"/>
              <w:szCs w:val="21"/>
              <w:spacing w:val="-1"/>
            </w:rPr>
            <w:t>图 </w:t>
          </w:r>
          <w:r>
            <w:rPr>
              <w:rFonts w:ascii="Times New Roman" w:hAnsi="Times New Roman" w:eastAsia="Times New Roman" w:cs="Times New Roman"/>
              <w:sz w:val="21"/>
              <w:szCs w:val="21"/>
              <w:spacing w:val="-1"/>
            </w:rPr>
            <w:t>5.10    </w:t>
          </w:r>
          <w:hyperlink w:history="true" w:anchor="bookmark129">
            <w:r>
              <w:rPr>
                <w:rFonts w:ascii="Times New Roman" w:hAnsi="Times New Roman" w:eastAsia="Times New Roman" w:cs="Times New Roman"/>
                <w:sz w:val="21"/>
                <w:szCs w:val="21"/>
                <w:spacing w:val="-1"/>
              </w:rPr>
              <w:t>MetaMask</w:t>
            </w:r>
            <w:r>
              <w:rPr>
                <w:rFonts w:ascii="Times New Roman" w:hAnsi="Times New Roman" w:eastAsia="Times New Roman" w:cs="Times New Roman"/>
                <w:sz w:val="21"/>
                <w:szCs w:val="21"/>
                <w:spacing w:val="26"/>
                <w:w w:val="101"/>
              </w:rPr>
              <w:t xml:space="preserve"> </w:t>
            </w:r>
            <w:r>
              <w:rPr>
                <w:sz w:val="21"/>
                <w:szCs w:val="21"/>
                <w:spacing w:val="-1"/>
              </w:rPr>
              <w:t>中</w:t>
            </w:r>
            <w:r>
              <w:rPr>
                <w:sz w:val="21"/>
                <w:szCs w:val="21"/>
                <w:spacing w:val="-2"/>
              </w:rPr>
              <w:t>的智能合约部署交易记录图</w:t>
            </w:r>
          </w:hyperlink>
          <w:r>
            <w:rPr>
              <w:sz w:val="21"/>
              <w:szCs w:val="21"/>
              <w:spacing w:val="-2"/>
            </w:rPr>
            <w:t xml:space="preserve">  </w:t>
          </w:r>
          <w:r>
            <w:rPr>
              <w:sz w:val="21"/>
              <w:szCs w:val="21"/>
            </w:rPr>
            <w:tab/>
          </w:r>
          <w:r>
            <w:rPr>
              <w:sz w:val="21"/>
              <w:szCs w:val="21"/>
              <w:spacing w:val="23"/>
              <w:w w:val="101"/>
            </w:rPr>
            <w:t xml:space="preserve">  </w:t>
          </w:r>
          <w:hyperlink w:history="true" w:anchor="bookmark129">
            <w:r>
              <w:rPr>
                <w:rFonts w:ascii="Times New Roman" w:hAnsi="Times New Roman" w:eastAsia="Times New Roman" w:cs="Times New Roman"/>
                <w:sz w:val="21"/>
                <w:szCs w:val="21"/>
              </w:rPr>
              <w:t>66</w:t>
            </w:r>
          </w:hyperlink>
        </w:p>
        <w:p>
          <w:pPr>
            <w:pStyle w:val="BodyText"/>
            <w:ind w:left="28"/>
            <w:spacing w:before="11"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5.11    </w:t>
          </w:r>
          <w:hyperlink w:history="true" w:anchor="bookmark130">
            <w:r>
              <w:rPr>
                <w:rFonts w:ascii="Times New Roman" w:hAnsi="Times New Roman" w:eastAsia="Times New Roman" w:cs="Times New Roman"/>
                <w:sz w:val="21"/>
                <w:szCs w:val="21"/>
                <w:spacing w:val="-2"/>
              </w:rPr>
              <w:t>Ganache </w:t>
            </w:r>
            <w:r>
              <w:rPr>
                <w:sz w:val="21"/>
                <w:szCs w:val="21"/>
                <w:spacing w:val="-2"/>
              </w:rPr>
              <w:t>平台链上交易信息图</w:t>
            </w:r>
          </w:hyperlink>
          <w:r>
            <w:rPr>
              <w:sz w:val="21"/>
              <w:szCs w:val="21"/>
              <w:spacing w:val="58"/>
            </w:rPr>
            <w:t xml:space="preserve"> </w:t>
          </w:r>
          <w:r>
            <w:rPr>
              <w:sz w:val="21"/>
              <w:szCs w:val="21"/>
            </w:rPr>
            <w:tab/>
          </w:r>
          <w:r>
            <w:rPr>
              <w:sz w:val="21"/>
              <w:szCs w:val="21"/>
              <w:spacing w:val="23"/>
              <w:w w:val="101"/>
            </w:rPr>
            <w:t xml:space="preserve">  </w:t>
          </w:r>
          <w:hyperlink w:history="true" w:anchor="bookmark130">
            <w:r>
              <w:rPr>
                <w:rFonts w:ascii="Times New Roman" w:hAnsi="Times New Roman" w:eastAsia="Times New Roman" w:cs="Times New Roman"/>
                <w:sz w:val="21"/>
                <w:szCs w:val="21"/>
              </w:rPr>
              <w:t>67</w:t>
            </w:r>
          </w:hyperlink>
        </w:p>
      </w:sdtContent>
    </w:sdt>
    <w:p>
      <w:pPr>
        <w:spacing w:line="205" w:lineRule="auto"/>
        <w:sectPr>
          <w:headerReference w:type="default" r:id="rId12"/>
          <w:footerReference w:type="default" r:id="rId13"/>
          <w:pgSz w:w="11906" w:h="16838"/>
          <w:pgMar w:top="794" w:right="1133" w:bottom="829" w:left="1133" w:header="469" w:footer="669" w:gutter="0"/>
        </w:sectPr>
        <w:rPr>
          <w:rFonts w:ascii="Times New Roman" w:hAnsi="Times New Roman" w:eastAsia="Times New Roman" w:cs="Times New Roman"/>
          <w:sz w:val="21"/>
          <w:szCs w:val="21"/>
        </w:rPr>
      </w:pPr>
    </w:p>
    <w:p>
      <w:pPr>
        <w:spacing w:line="371" w:lineRule="auto"/>
        <w:rPr>
          <w:rFonts w:ascii="Arial"/>
          <w:sz w:val="21"/>
        </w:rPr>
      </w:pPr>
      <w:r/>
    </w:p>
    <w:sdt>
      <w:sdtPr>
        <w:rPr>
          <w:rFonts w:ascii="PingFang SC" w:hAnsi="PingFang SC" w:eastAsia="PingFang SC" w:cs="PingFang SC"/>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pStyle w:val="BodyText"/>
            <w:ind w:left="28"/>
            <w:spacing w:before="95" w:line="205" w:lineRule="auto"/>
            <w:tabs>
              <w:tab w:val="right" w:leader="dot" w:pos="9637"/>
            </w:tabs>
            <w:rPr>
              <w:rFonts w:ascii="Times New Roman" w:hAnsi="Times New Roman" w:eastAsia="Times New Roman" w:cs="Times New Roman"/>
              <w:sz w:val="21"/>
              <w:szCs w:val="21"/>
            </w:rPr>
          </w:pPr>
          <w:r>
            <w:rPr>
              <w:sz w:val="21"/>
              <w:szCs w:val="21"/>
              <w:spacing w:val="-2"/>
            </w:rPr>
            <w:t>图 </w:t>
          </w:r>
          <w:r>
            <w:rPr>
              <w:rFonts w:ascii="Times New Roman" w:hAnsi="Times New Roman" w:eastAsia="Times New Roman" w:cs="Times New Roman"/>
              <w:sz w:val="21"/>
              <w:szCs w:val="21"/>
              <w:spacing w:val="-2"/>
            </w:rPr>
            <w:t>5.12    </w:t>
          </w:r>
          <w:hyperlink w:history="true" w:anchor="bookmark131">
            <w:r>
              <w:rPr>
                <w:sz w:val="21"/>
                <w:szCs w:val="21"/>
                <w:spacing w:val="-2"/>
              </w:rPr>
              <w:t>联邦学习任务初始化与创世节点生成图</w:t>
            </w:r>
          </w:hyperlink>
          <w:r>
            <w:rPr>
              <w:sz w:val="21"/>
              <w:szCs w:val="21"/>
              <w:spacing w:val="56"/>
              <w:w w:val="101"/>
            </w:rPr>
            <w:t xml:space="preserve"> </w:t>
          </w:r>
          <w:r>
            <w:rPr>
              <w:sz w:val="21"/>
              <w:szCs w:val="21"/>
            </w:rPr>
            <w:tab/>
          </w:r>
          <w:r>
            <w:rPr>
              <w:sz w:val="21"/>
              <w:szCs w:val="21"/>
              <w:spacing w:val="23"/>
              <w:w w:val="101"/>
            </w:rPr>
            <w:t xml:space="preserve">  </w:t>
          </w:r>
          <w:hyperlink w:history="true" w:anchor="bookmark131">
            <w:r>
              <w:rPr>
                <w:rFonts w:ascii="Times New Roman" w:hAnsi="Times New Roman" w:eastAsia="Times New Roman" w:cs="Times New Roman"/>
                <w:sz w:val="21"/>
                <w:szCs w:val="21"/>
              </w:rPr>
              <w:t>68</w:t>
            </w:r>
          </w:hyperlink>
        </w:p>
        <w:p>
          <w:pPr>
            <w:pStyle w:val="BodyText"/>
            <w:ind w:left="28"/>
            <w:spacing w:before="10" w:line="205"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5.13    </w:t>
          </w:r>
          <w:hyperlink w:history="true" w:anchor="bookmark132">
            <w:r>
              <w:rPr>
                <w:sz w:val="21"/>
                <w:szCs w:val="21"/>
                <w:spacing w:val="-3"/>
              </w:rPr>
              <w:t>公共表状态图</w:t>
            </w:r>
          </w:hyperlink>
          <w:r>
            <w:rPr>
              <w:sz w:val="21"/>
              <w:szCs w:val="21"/>
              <w:spacing w:val="50"/>
              <w:w w:val="101"/>
            </w:rPr>
            <w:t xml:space="preserve"> </w:t>
          </w:r>
          <w:r>
            <w:rPr>
              <w:sz w:val="21"/>
              <w:szCs w:val="21"/>
            </w:rPr>
            <w:tab/>
          </w:r>
          <w:r>
            <w:rPr>
              <w:sz w:val="21"/>
              <w:szCs w:val="21"/>
              <w:spacing w:val="23"/>
              <w:w w:val="101"/>
            </w:rPr>
            <w:t xml:space="preserve">  </w:t>
          </w:r>
          <w:hyperlink w:history="true" w:anchor="bookmark132">
            <w:r>
              <w:rPr>
                <w:rFonts w:ascii="Times New Roman" w:hAnsi="Times New Roman" w:eastAsia="Times New Roman" w:cs="Times New Roman"/>
                <w:sz w:val="21"/>
                <w:szCs w:val="21"/>
              </w:rPr>
              <w:t>68</w:t>
            </w:r>
          </w:hyperlink>
        </w:p>
        <w:p>
          <w:pPr>
            <w:pStyle w:val="BodyText"/>
            <w:ind w:left="28"/>
            <w:spacing w:before="8" w:line="205" w:lineRule="auto"/>
            <w:tabs>
              <w:tab w:val="right" w:leader="dot" w:pos="9637"/>
            </w:tabs>
            <w:rPr>
              <w:rFonts w:ascii="Times New Roman" w:hAnsi="Times New Roman" w:eastAsia="Times New Roman" w:cs="Times New Roman"/>
              <w:sz w:val="21"/>
              <w:szCs w:val="21"/>
            </w:rPr>
          </w:pPr>
          <w:r>
            <w:rPr>
              <w:sz w:val="21"/>
              <w:szCs w:val="21"/>
              <w:spacing w:val="-4"/>
            </w:rPr>
            <w:t>图 </w:t>
          </w:r>
          <w:r>
            <w:rPr>
              <w:rFonts w:ascii="Times New Roman" w:hAnsi="Times New Roman" w:eastAsia="Times New Roman" w:cs="Times New Roman"/>
              <w:sz w:val="21"/>
              <w:szCs w:val="21"/>
              <w:spacing w:val="-4"/>
            </w:rPr>
            <w:t>5.14    </w:t>
          </w:r>
          <w:hyperlink w:history="true" w:anchor="bookmark133">
            <w:r>
              <w:rPr>
                <w:rFonts w:ascii="Times New Roman" w:hAnsi="Times New Roman" w:eastAsia="Times New Roman" w:cs="Times New Roman"/>
                <w:sz w:val="21"/>
                <w:szCs w:val="21"/>
                <w:spacing w:val="-4"/>
              </w:rPr>
              <w:t>DAG</w:t>
            </w:r>
            <w:r>
              <w:rPr>
                <w:rFonts w:ascii="Times New Roman" w:hAnsi="Times New Roman" w:eastAsia="Times New Roman" w:cs="Times New Roman"/>
                <w:sz w:val="21"/>
                <w:szCs w:val="21"/>
                <w:spacing w:val="38"/>
              </w:rPr>
              <w:t xml:space="preserve"> </w:t>
            </w:r>
            <w:r>
              <w:rPr>
                <w:sz w:val="21"/>
                <w:szCs w:val="21"/>
                <w:spacing w:val="-4"/>
              </w:rPr>
              <w:t>网络拓扑演化图</w:t>
            </w:r>
          </w:hyperlink>
          <w:r>
            <w:rPr>
              <w:sz w:val="21"/>
              <w:szCs w:val="21"/>
              <w:spacing w:val="-4"/>
            </w:rPr>
            <w:t xml:space="preserve">  </w:t>
          </w:r>
          <w:r>
            <w:rPr>
              <w:sz w:val="21"/>
              <w:szCs w:val="21"/>
            </w:rPr>
            <w:tab/>
          </w:r>
          <w:r>
            <w:rPr>
              <w:sz w:val="21"/>
              <w:szCs w:val="21"/>
              <w:spacing w:val="23"/>
              <w:w w:val="101"/>
            </w:rPr>
            <w:t xml:space="preserve">  </w:t>
          </w:r>
          <w:hyperlink w:history="true" w:anchor="bookmark133">
            <w:r>
              <w:rPr>
                <w:rFonts w:ascii="Times New Roman" w:hAnsi="Times New Roman" w:eastAsia="Times New Roman" w:cs="Times New Roman"/>
                <w:sz w:val="21"/>
                <w:szCs w:val="21"/>
              </w:rPr>
              <w:t>69</w:t>
            </w:r>
          </w:hyperlink>
        </w:p>
        <w:p>
          <w:pPr>
            <w:pStyle w:val="BodyText"/>
            <w:ind w:left="28"/>
            <w:spacing w:before="9" w:line="204"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5.15    </w:t>
          </w:r>
          <w:hyperlink w:history="true" w:anchor="bookmark134">
            <w:r>
              <w:rPr>
                <w:sz w:val="21"/>
                <w:szCs w:val="21"/>
                <w:spacing w:val="-3"/>
              </w:rPr>
              <w:t>链上各节点参数状态图</w:t>
            </w:r>
          </w:hyperlink>
          <w:r>
            <w:rPr>
              <w:sz w:val="21"/>
              <w:szCs w:val="21"/>
              <w:spacing w:val="62"/>
              <w:w w:val="101"/>
            </w:rPr>
            <w:t xml:space="preserve"> </w:t>
          </w:r>
          <w:r>
            <w:rPr>
              <w:sz w:val="21"/>
              <w:szCs w:val="21"/>
            </w:rPr>
            <w:tab/>
          </w:r>
          <w:r>
            <w:rPr>
              <w:sz w:val="21"/>
              <w:szCs w:val="21"/>
              <w:spacing w:val="23"/>
              <w:w w:val="101"/>
            </w:rPr>
            <w:t xml:space="preserve">  </w:t>
          </w:r>
          <w:hyperlink w:history="true" w:anchor="bookmark134">
            <w:r>
              <w:rPr>
                <w:rFonts w:ascii="Times New Roman" w:hAnsi="Times New Roman" w:eastAsia="Times New Roman" w:cs="Times New Roman"/>
                <w:sz w:val="21"/>
                <w:szCs w:val="21"/>
              </w:rPr>
              <w:t>70</w:t>
            </w:r>
          </w:hyperlink>
        </w:p>
        <w:p>
          <w:pPr>
            <w:pStyle w:val="BodyText"/>
            <w:ind w:left="28"/>
            <w:spacing w:before="12" w:line="205"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5.16    </w:t>
          </w:r>
          <w:hyperlink w:history="true" w:anchor="bookmark135">
            <w:r>
              <w:rPr>
                <w:sz w:val="21"/>
                <w:szCs w:val="21"/>
                <w:spacing w:val="-3"/>
              </w:rPr>
              <w:t>系统终止示意图</w:t>
            </w:r>
          </w:hyperlink>
          <w:r>
            <w:rPr>
              <w:sz w:val="21"/>
              <w:szCs w:val="21"/>
              <w:spacing w:val="53"/>
              <w:w w:val="101"/>
            </w:rPr>
            <w:t xml:space="preserve"> </w:t>
          </w:r>
          <w:r>
            <w:rPr>
              <w:sz w:val="21"/>
              <w:szCs w:val="21"/>
            </w:rPr>
            <w:tab/>
          </w:r>
          <w:r>
            <w:rPr>
              <w:sz w:val="21"/>
              <w:szCs w:val="21"/>
              <w:spacing w:val="23"/>
              <w:w w:val="101"/>
            </w:rPr>
            <w:t xml:space="preserve">  </w:t>
          </w:r>
          <w:hyperlink w:history="true" w:anchor="bookmark135">
            <w:r>
              <w:rPr>
                <w:rFonts w:ascii="Times New Roman" w:hAnsi="Times New Roman" w:eastAsia="Times New Roman" w:cs="Times New Roman"/>
                <w:sz w:val="21"/>
                <w:szCs w:val="21"/>
              </w:rPr>
              <w:t>70</w:t>
            </w:r>
          </w:hyperlink>
        </w:p>
        <w:p>
          <w:pPr>
            <w:pStyle w:val="BodyText"/>
            <w:ind w:left="28"/>
            <w:spacing w:before="8" w:line="205" w:lineRule="auto"/>
            <w:tabs>
              <w:tab w:val="right" w:leader="dot" w:pos="9637"/>
            </w:tabs>
            <w:rPr>
              <w:rFonts w:ascii="Times New Roman" w:hAnsi="Times New Roman" w:eastAsia="Times New Roman" w:cs="Times New Roman"/>
              <w:sz w:val="21"/>
              <w:szCs w:val="21"/>
            </w:rPr>
          </w:pPr>
          <w:r>
            <w:rPr>
              <w:sz w:val="21"/>
              <w:szCs w:val="21"/>
              <w:spacing w:val="-3"/>
            </w:rPr>
            <w:t>图 </w:t>
          </w:r>
          <w:r>
            <w:rPr>
              <w:rFonts w:ascii="Times New Roman" w:hAnsi="Times New Roman" w:eastAsia="Times New Roman" w:cs="Times New Roman"/>
              <w:sz w:val="21"/>
              <w:szCs w:val="21"/>
              <w:spacing w:val="-3"/>
            </w:rPr>
            <w:t>5.17    </w:t>
          </w:r>
          <w:hyperlink w:history="true" w:anchor="bookmark136">
            <w:r>
              <w:rPr>
                <w:sz w:val="21"/>
                <w:szCs w:val="21"/>
                <w:spacing w:val="-3"/>
              </w:rPr>
              <w:t>联邦学习任务结束图</w:t>
            </w:r>
          </w:hyperlink>
          <w:r>
            <w:rPr>
              <w:sz w:val="21"/>
              <w:szCs w:val="21"/>
              <w:spacing w:val="59"/>
              <w:w w:val="101"/>
            </w:rPr>
            <w:t xml:space="preserve"> </w:t>
          </w:r>
          <w:r>
            <w:rPr>
              <w:sz w:val="21"/>
              <w:szCs w:val="21"/>
            </w:rPr>
            <w:tab/>
          </w:r>
          <w:r>
            <w:rPr>
              <w:sz w:val="21"/>
              <w:szCs w:val="21"/>
              <w:spacing w:val="23"/>
              <w:w w:val="101"/>
            </w:rPr>
            <w:t xml:space="preserve">  </w:t>
          </w:r>
          <w:hyperlink w:history="true" w:anchor="bookmark136">
            <w:r>
              <w:rPr>
                <w:rFonts w:ascii="Times New Roman" w:hAnsi="Times New Roman" w:eastAsia="Times New Roman" w:cs="Times New Roman"/>
                <w:sz w:val="21"/>
                <w:szCs w:val="21"/>
              </w:rPr>
              <w:t>71</w:t>
            </w:r>
          </w:hyperlink>
        </w:p>
      </w:sdtContent>
    </w:sdt>
    <w:p>
      <w:pPr>
        <w:spacing w:line="205" w:lineRule="auto"/>
        <w:sectPr>
          <w:headerReference w:type="default" r:id="rId11"/>
          <w:footerReference w:type="default" r:id="rId8"/>
          <w:pgSz w:w="11906" w:h="16838"/>
          <w:pgMar w:top="745" w:right="1133" w:bottom="400" w:left="1133" w:header="737" w:footer="0" w:gutter="0"/>
        </w:sectPr>
        <w:rPr>
          <w:rFonts w:ascii="Times New Roman" w:hAnsi="Times New Roman" w:eastAsia="Times New Roman" w:cs="Times New Roman"/>
          <w:sz w:val="21"/>
          <w:szCs w:val="21"/>
        </w:rPr>
      </w:pPr>
    </w:p>
    <w:p>
      <w:pPr>
        <w:rPr>
          <w:rFonts w:ascii="Arial"/>
          <w:sz w:val="21"/>
        </w:rPr>
      </w:pPr>
      <w:r/>
    </w:p>
    <w:p>
      <w:pPr>
        <w:rPr>
          <w:rFonts w:ascii="Arial"/>
          <w:sz w:val="21"/>
        </w:rPr>
      </w:pPr>
      <w:r/>
    </w:p>
    <w:p>
      <w:pPr>
        <w:pStyle w:val="BodyText"/>
        <w:ind w:left="4111"/>
        <w:spacing w:before="164" w:line="191" w:lineRule="auto"/>
        <w:outlineLvl w:val="0"/>
        <w:rPr>
          <w:sz w:val="36"/>
          <w:szCs w:val="36"/>
        </w:rPr>
      </w:pPr>
      <w:bookmarkStart w:name="bookmark4" w:id="4"/>
      <w:bookmarkEnd w:id="4"/>
      <w:r>
        <w:rPr>
          <w:sz w:val="36"/>
          <w:szCs w:val="36"/>
          <w:b/>
          <w:bCs/>
          <w:spacing w:val="-7"/>
        </w:rPr>
        <w:t>表格索引</w:t>
      </w:r>
    </w:p>
    <w:p>
      <w:pPr>
        <w:spacing w:line="348" w:lineRule="auto"/>
        <w:rPr>
          <w:rFonts w:ascii="Arial"/>
          <w:sz w:val="21"/>
        </w:rPr>
      </w:pPr>
      <w:r/>
    </w:p>
    <w:sdt>
      <w:sdtPr>
        <w:rPr>
          <w:rFonts w:ascii="PingFang SC" w:hAnsi="PingFang SC" w:eastAsia="PingFang SC" w:cs="PingFang SC"/>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pStyle w:val="BodyText"/>
            <w:ind w:left="7"/>
            <w:spacing w:before="95" w:line="205" w:lineRule="auto"/>
            <w:tabs>
              <w:tab w:val="right" w:leader="dot" w:pos="9637"/>
            </w:tabs>
            <w:rPr>
              <w:rFonts w:ascii="Times New Roman" w:hAnsi="Times New Roman" w:eastAsia="Times New Roman" w:cs="Times New Roman"/>
              <w:sz w:val="21"/>
              <w:szCs w:val="21"/>
            </w:rPr>
          </w:pPr>
          <w:r>
            <w:rPr>
              <w:sz w:val="21"/>
              <w:szCs w:val="21"/>
              <w:spacing w:val="-1"/>
            </w:rPr>
            <w:t>表 </w:t>
          </w:r>
          <w:r>
            <w:rPr>
              <w:rFonts w:ascii="Times New Roman" w:hAnsi="Times New Roman" w:eastAsia="Times New Roman" w:cs="Times New Roman"/>
              <w:sz w:val="21"/>
              <w:szCs w:val="21"/>
              <w:spacing w:val="-1"/>
            </w:rPr>
            <w:t>3.1    </w:t>
          </w:r>
          <w:hyperlink w:history="true" w:anchor="bookmark137">
            <w:r>
              <w:rPr>
                <w:sz w:val="21"/>
                <w:szCs w:val="21"/>
                <w:spacing w:val="-1"/>
              </w:rPr>
              <w:t>基于公共表的节点选择算</w:t>
            </w:r>
            <w:r>
              <w:rPr>
                <w:sz w:val="21"/>
                <w:szCs w:val="21"/>
                <w:spacing w:val="-2"/>
              </w:rPr>
              <w:t>法流程</w:t>
            </w:r>
          </w:hyperlink>
          <w:r>
            <w:rPr>
              <w:sz w:val="21"/>
              <w:szCs w:val="21"/>
              <w:spacing w:val="50"/>
            </w:rPr>
            <w:t xml:space="preserve"> </w:t>
          </w:r>
          <w:r>
            <w:rPr>
              <w:sz w:val="21"/>
              <w:szCs w:val="21"/>
            </w:rPr>
            <w:tab/>
          </w:r>
          <w:r>
            <w:rPr>
              <w:sz w:val="21"/>
              <w:szCs w:val="21"/>
              <w:spacing w:val="23"/>
              <w:w w:val="101"/>
            </w:rPr>
            <w:t xml:space="preserve">  </w:t>
          </w:r>
          <w:hyperlink w:history="true" w:anchor="bookmark137">
            <w:r>
              <w:rPr>
                <w:rFonts w:ascii="Times New Roman" w:hAnsi="Times New Roman" w:eastAsia="Times New Roman" w:cs="Times New Roman"/>
                <w:sz w:val="21"/>
                <w:szCs w:val="21"/>
              </w:rPr>
              <w:t>26</w:t>
            </w:r>
          </w:hyperlink>
        </w:p>
        <w:p>
          <w:pPr>
            <w:pStyle w:val="BodyText"/>
            <w:ind w:left="7"/>
            <w:spacing w:before="9" w:line="205" w:lineRule="auto"/>
            <w:tabs>
              <w:tab w:val="right" w:leader="dot" w:pos="9637"/>
            </w:tabs>
            <w:rPr>
              <w:rFonts w:ascii="Times New Roman" w:hAnsi="Times New Roman" w:eastAsia="Times New Roman" w:cs="Times New Roman"/>
              <w:sz w:val="21"/>
              <w:szCs w:val="21"/>
            </w:rPr>
          </w:pPr>
          <w:r>
            <w:rPr>
              <w:sz w:val="21"/>
              <w:szCs w:val="21"/>
              <w:spacing w:val="-2"/>
            </w:rPr>
            <w:t>表 </w:t>
          </w:r>
          <w:r>
            <w:rPr>
              <w:rFonts w:ascii="Times New Roman" w:hAnsi="Times New Roman" w:eastAsia="Times New Roman" w:cs="Times New Roman"/>
              <w:sz w:val="21"/>
              <w:szCs w:val="21"/>
              <w:spacing w:val="-2"/>
            </w:rPr>
            <w:t>3.2    </w:t>
          </w:r>
          <w:hyperlink w:history="true" w:anchor="bookmark138">
            <w:r>
              <w:rPr>
                <w:sz w:val="21"/>
                <w:szCs w:val="21"/>
                <w:spacing w:val="-2"/>
              </w:rPr>
              <w:t>节点选择时效分析符号定义表</w:t>
            </w:r>
          </w:hyperlink>
          <w:r>
            <w:rPr>
              <w:sz w:val="21"/>
              <w:szCs w:val="21"/>
              <w:spacing w:val="68"/>
            </w:rPr>
            <w:t xml:space="preserve"> </w:t>
          </w:r>
          <w:r>
            <w:rPr>
              <w:sz w:val="21"/>
              <w:szCs w:val="21"/>
            </w:rPr>
            <w:tab/>
          </w:r>
          <w:r>
            <w:rPr>
              <w:sz w:val="21"/>
              <w:szCs w:val="21"/>
              <w:spacing w:val="23"/>
              <w:w w:val="101"/>
            </w:rPr>
            <w:t xml:space="preserve">  </w:t>
          </w:r>
          <w:hyperlink w:history="true" w:anchor="bookmark138">
            <w:r>
              <w:rPr>
                <w:rFonts w:ascii="Times New Roman" w:hAnsi="Times New Roman" w:eastAsia="Times New Roman" w:cs="Times New Roman"/>
                <w:sz w:val="21"/>
                <w:szCs w:val="21"/>
              </w:rPr>
              <w:t>27</w:t>
            </w:r>
          </w:hyperlink>
        </w:p>
        <w:p>
          <w:pPr>
            <w:pStyle w:val="BodyText"/>
            <w:ind w:left="7"/>
            <w:spacing w:before="9" w:line="204" w:lineRule="auto"/>
            <w:tabs>
              <w:tab w:val="right" w:leader="dot" w:pos="9637"/>
            </w:tabs>
            <w:rPr>
              <w:rFonts w:ascii="Times New Roman" w:hAnsi="Times New Roman" w:eastAsia="Times New Roman" w:cs="Times New Roman"/>
              <w:sz w:val="21"/>
              <w:szCs w:val="21"/>
            </w:rPr>
          </w:pPr>
          <w:r>
            <w:rPr>
              <w:sz w:val="21"/>
              <w:szCs w:val="21"/>
              <w:spacing w:val="-2"/>
            </w:rPr>
            <w:t>表 </w:t>
          </w:r>
          <w:r>
            <w:rPr>
              <w:rFonts w:ascii="Times New Roman" w:hAnsi="Times New Roman" w:eastAsia="Times New Roman" w:cs="Times New Roman"/>
              <w:sz w:val="21"/>
              <w:szCs w:val="21"/>
              <w:spacing w:val="-2"/>
            </w:rPr>
            <w:t>3.3    </w:t>
          </w:r>
          <w:hyperlink w:history="true" w:anchor="bookmark139">
            <w:r>
              <w:rPr>
                <w:sz w:val="21"/>
                <w:szCs w:val="21"/>
                <w:spacing w:val="-2"/>
              </w:rPr>
              <w:t>实验环境与关键参数配置</w:t>
            </w:r>
          </w:hyperlink>
          <w:r>
            <w:rPr>
              <w:sz w:val="21"/>
              <w:szCs w:val="21"/>
              <w:spacing w:val="64"/>
            </w:rPr>
            <w:t xml:space="preserve"> </w:t>
          </w:r>
          <w:r>
            <w:rPr>
              <w:sz w:val="21"/>
              <w:szCs w:val="21"/>
            </w:rPr>
            <w:tab/>
          </w:r>
          <w:r>
            <w:rPr>
              <w:sz w:val="21"/>
              <w:szCs w:val="21"/>
              <w:spacing w:val="23"/>
              <w:w w:val="101"/>
            </w:rPr>
            <w:t xml:space="preserve">  </w:t>
          </w:r>
          <w:hyperlink w:history="true" w:anchor="bookmark139">
            <w:r>
              <w:rPr>
                <w:rFonts w:ascii="Times New Roman" w:hAnsi="Times New Roman" w:eastAsia="Times New Roman" w:cs="Times New Roman"/>
                <w:sz w:val="21"/>
                <w:szCs w:val="21"/>
              </w:rPr>
              <w:t>31</w:t>
            </w:r>
          </w:hyperlink>
        </w:p>
        <w:p>
          <w:pPr>
            <w:pStyle w:val="BodyText"/>
            <w:ind w:left="7"/>
            <w:spacing w:before="11" w:line="190" w:lineRule="auto"/>
            <w:tabs>
              <w:tab w:val="right" w:leader="dot" w:pos="9637"/>
            </w:tabs>
            <w:rPr>
              <w:rFonts w:ascii="Times New Roman" w:hAnsi="Times New Roman" w:eastAsia="Times New Roman" w:cs="Times New Roman"/>
              <w:sz w:val="21"/>
              <w:szCs w:val="21"/>
            </w:rPr>
          </w:pPr>
          <w:r>
            <w:rPr>
              <w:sz w:val="21"/>
              <w:szCs w:val="21"/>
            </w:rPr>
            <w:t>表</w:t>
          </w:r>
          <w:r>
            <w:rPr>
              <w:sz w:val="21"/>
              <w:szCs w:val="21"/>
              <w:spacing w:val="-14"/>
            </w:rPr>
            <w:t xml:space="preserve"> </w:t>
          </w:r>
          <w:r>
            <w:rPr>
              <w:rFonts w:ascii="Times New Roman" w:hAnsi="Times New Roman" w:eastAsia="Times New Roman" w:cs="Times New Roman"/>
              <w:sz w:val="21"/>
              <w:szCs w:val="21"/>
            </w:rPr>
            <w:t>4.1    </w:t>
          </w:r>
          <w:hyperlink w:history="true" w:anchor="bookmark140">
            <w:r>
              <w:rPr>
                <w:sz w:val="21"/>
                <w:szCs w:val="21"/>
              </w:rPr>
              <w:t>时空层级聚合算法 </w:t>
            </w:r>
            <w:r>
              <w:rPr>
                <w:rFonts w:ascii="Times New Roman" w:hAnsi="Times New Roman" w:eastAsia="Times New Roman" w:cs="Times New Roman"/>
                <w:sz w:val="21"/>
                <w:szCs w:val="21"/>
              </w:rPr>
              <w:t>(STHA) </w:t>
            </w:r>
            <w:r>
              <w:rPr>
                <w:sz w:val="21"/>
                <w:szCs w:val="21"/>
              </w:rPr>
              <w:t>执行流</w:t>
            </w:r>
            <w:r>
              <w:rPr>
                <w:sz w:val="21"/>
                <w:szCs w:val="21"/>
                <w:spacing w:val="-1"/>
              </w:rPr>
              <w:t>程</w:t>
            </w:r>
          </w:hyperlink>
          <w:r>
            <w:rPr>
              <w:sz w:val="21"/>
              <w:szCs w:val="21"/>
              <w:spacing w:val="-1"/>
            </w:rPr>
            <w:t xml:space="preserve">  </w:t>
          </w:r>
          <w:r>
            <w:rPr>
              <w:sz w:val="21"/>
              <w:szCs w:val="21"/>
            </w:rPr>
            <w:tab/>
          </w:r>
          <w:r>
            <w:rPr>
              <w:sz w:val="21"/>
              <w:szCs w:val="21"/>
              <w:spacing w:val="23"/>
              <w:w w:val="101"/>
            </w:rPr>
            <w:t xml:space="preserve">  </w:t>
          </w:r>
          <w:hyperlink w:history="true" w:anchor="bookmark140">
            <w:r>
              <w:rPr>
                <w:rFonts w:ascii="Times New Roman" w:hAnsi="Times New Roman" w:eastAsia="Times New Roman" w:cs="Times New Roman"/>
                <w:sz w:val="21"/>
                <w:szCs w:val="21"/>
              </w:rPr>
              <w:t>47</w:t>
            </w:r>
          </w:hyperlink>
        </w:p>
        <w:p>
          <w:pPr>
            <w:pStyle w:val="BodyText"/>
            <w:ind w:left="7"/>
            <w:spacing w:before="33" w:line="205" w:lineRule="auto"/>
            <w:tabs>
              <w:tab w:val="right" w:leader="dot" w:pos="9637"/>
            </w:tabs>
            <w:rPr>
              <w:rFonts w:ascii="Times New Roman" w:hAnsi="Times New Roman" w:eastAsia="Times New Roman" w:cs="Times New Roman"/>
              <w:sz w:val="21"/>
              <w:szCs w:val="21"/>
            </w:rPr>
          </w:pPr>
          <w:r>
            <w:rPr>
              <w:sz w:val="21"/>
              <w:szCs w:val="21"/>
              <w:spacing w:val="-2"/>
            </w:rPr>
            <w:t>表 </w:t>
          </w:r>
          <w:r>
            <w:rPr>
              <w:rFonts w:ascii="Times New Roman" w:hAnsi="Times New Roman" w:eastAsia="Times New Roman" w:cs="Times New Roman"/>
              <w:sz w:val="21"/>
              <w:szCs w:val="21"/>
              <w:spacing w:val="-2"/>
            </w:rPr>
            <w:t>5.1    </w:t>
          </w:r>
          <w:hyperlink w:history="true" w:anchor="bookmark141">
            <w:r>
              <w:rPr>
                <w:sz w:val="21"/>
                <w:szCs w:val="21"/>
                <w:spacing w:val="-2"/>
              </w:rPr>
              <w:t>系统环境硬件配置</w:t>
            </w:r>
          </w:hyperlink>
          <w:r>
            <w:rPr>
              <w:sz w:val="21"/>
              <w:szCs w:val="21"/>
              <w:spacing w:val="58"/>
            </w:rPr>
            <w:t xml:space="preserve"> </w:t>
          </w:r>
          <w:r>
            <w:rPr>
              <w:sz w:val="21"/>
              <w:szCs w:val="21"/>
            </w:rPr>
            <w:tab/>
          </w:r>
          <w:r>
            <w:rPr>
              <w:sz w:val="21"/>
              <w:szCs w:val="21"/>
              <w:spacing w:val="23"/>
              <w:w w:val="101"/>
            </w:rPr>
            <w:t xml:space="preserve">  </w:t>
          </w:r>
          <w:hyperlink w:history="true" w:anchor="bookmark141">
            <w:r>
              <w:rPr>
                <w:rFonts w:ascii="Times New Roman" w:hAnsi="Times New Roman" w:eastAsia="Times New Roman" w:cs="Times New Roman"/>
                <w:sz w:val="21"/>
                <w:szCs w:val="21"/>
              </w:rPr>
              <w:t>58</w:t>
            </w:r>
          </w:hyperlink>
        </w:p>
        <w:p>
          <w:pPr>
            <w:pStyle w:val="BodyText"/>
            <w:ind w:left="7"/>
            <w:spacing w:before="9" w:line="205" w:lineRule="auto"/>
            <w:tabs>
              <w:tab w:val="right" w:leader="dot" w:pos="9637"/>
            </w:tabs>
            <w:rPr>
              <w:rFonts w:ascii="Times New Roman" w:hAnsi="Times New Roman" w:eastAsia="Times New Roman" w:cs="Times New Roman"/>
              <w:sz w:val="21"/>
              <w:szCs w:val="21"/>
            </w:rPr>
          </w:pPr>
          <w:r>
            <w:rPr>
              <w:sz w:val="21"/>
              <w:szCs w:val="21"/>
              <w:spacing w:val="-2"/>
            </w:rPr>
            <w:t>表 </w:t>
          </w:r>
          <w:r>
            <w:rPr>
              <w:rFonts w:ascii="Times New Roman" w:hAnsi="Times New Roman" w:eastAsia="Times New Roman" w:cs="Times New Roman"/>
              <w:sz w:val="21"/>
              <w:szCs w:val="21"/>
              <w:spacing w:val="-2"/>
            </w:rPr>
            <w:t>5.2    </w:t>
          </w:r>
          <w:hyperlink w:history="true" w:anchor="bookmark142">
            <w:r>
              <w:rPr>
                <w:sz w:val="21"/>
                <w:szCs w:val="21"/>
                <w:spacing w:val="-2"/>
              </w:rPr>
              <w:t>系统软件环境配置</w:t>
            </w:r>
          </w:hyperlink>
          <w:r>
            <w:rPr>
              <w:sz w:val="21"/>
              <w:szCs w:val="21"/>
              <w:spacing w:val="58"/>
            </w:rPr>
            <w:t xml:space="preserve"> </w:t>
          </w:r>
          <w:r>
            <w:rPr>
              <w:sz w:val="21"/>
              <w:szCs w:val="21"/>
            </w:rPr>
            <w:tab/>
          </w:r>
          <w:r>
            <w:rPr>
              <w:sz w:val="21"/>
              <w:szCs w:val="21"/>
              <w:spacing w:val="23"/>
              <w:w w:val="101"/>
            </w:rPr>
            <w:t xml:space="preserve">  </w:t>
          </w:r>
          <w:hyperlink w:history="true" w:anchor="bookmark142">
            <w:r>
              <w:rPr>
                <w:rFonts w:ascii="Times New Roman" w:hAnsi="Times New Roman" w:eastAsia="Times New Roman" w:cs="Times New Roman"/>
                <w:sz w:val="21"/>
                <w:szCs w:val="21"/>
              </w:rPr>
              <w:t>59</w:t>
            </w:r>
          </w:hyperlink>
        </w:p>
        <w:p>
          <w:pPr>
            <w:pStyle w:val="BodyText"/>
            <w:ind w:left="7"/>
            <w:spacing w:before="10" w:line="204" w:lineRule="auto"/>
            <w:tabs>
              <w:tab w:val="right" w:leader="dot" w:pos="9637"/>
            </w:tabs>
            <w:rPr>
              <w:rFonts w:ascii="Times New Roman" w:hAnsi="Times New Roman" w:eastAsia="Times New Roman" w:cs="Times New Roman"/>
              <w:sz w:val="21"/>
              <w:szCs w:val="21"/>
            </w:rPr>
          </w:pPr>
          <w:r>
            <w:rPr>
              <w:sz w:val="21"/>
              <w:szCs w:val="21"/>
              <w:spacing w:val="-2"/>
            </w:rPr>
            <w:t>表 </w:t>
          </w:r>
          <w:r>
            <w:rPr>
              <w:rFonts w:ascii="Times New Roman" w:hAnsi="Times New Roman" w:eastAsia="Times New Roman" w:cs="Times New Roman"/>
              <w:sz w:val="21"/>
              <w:szCs w:val="21"/>
              <w:spacing w:val="-2"/>
            </w:rPr>
            <w:t>5.3    </w:t>
          </w:r>
          <w:hyperlink w:history="true" w:anchor="bookmark143">
            <w:r>
              <w:rPr>
                <w:sz w:val="21"/>
                <w:szCs w:val="21"/>
                <w:spacing w:val="-2"/>
              </w:rPr>
              <w:t>公共表（</w:t>
            </w:r>
            <w:r>
              <w:rPr>
                <w:rFonts w:ascii="Times New Roman" w:hAnsi="Times New Roman" w:eastAsia="Times New Roman" w:cs="Times New Roman"/>
                <w:sz w:val="21"/>
                <w:szCs w:val="21"/>
                <w:spacing w:val="-2"/>
              </w:rPr>
              <w:t>Public Table</w:t>
            </w:r>
            <w:r>
              <w:rPr>
                <w:sz w:val="21"/>
                <w:szCs w:val="21"/>
                <w:spacing w:val="-2"/>
              </w:rPr>
              <w:t>）核心数据字段</w:t>
            </w:r>
          </w:hyperlink>
          <w:r>
            <w:rPr>
              <w:sz w:val="21"/>
              <w:szCs w:val="21"/>
              <w:spacing w:val="26"/>
              <w:w w:val="101"/>
            </w:rPr>
            <w:t xml:space="preserve">  </w:t>
          </w:r>
          <w:r>
            <w:rPr>
              <w:sz w:val="21"/>
              <w:szCs w:val="21"/>
            </w:rPr>
            <w:tab/>
          </w:r>
          <w:r>
            <w:rPr>
              <w:sz w:val="21"/>
              <w:szCs w:val="21"/>
              <w:spacing w:val="23"/>
              <w:w w:val="101"/>
            </w:rPr>
            <w:t xml:space="preserve">  </w:t>
          </w:r>
          <w:hyperlink w:history="true" w:anchor="bookmark143">
            <w:r>
              <w:rPr>
                <w:rFonts w:ascii="Times New Roman" w:hAnsi="Times New Roman" w:eastAsia="Times New Roman" w:cs="Times New Roman"/>
                <w:sz w:val="21"/>
                <w:szCs w:val="21"/>
              </w:rPr>
              <w:t>63</w:t>
            </w:r>
          </w:hyperlink>
        </w:p>
      </w:sdtContent>
    </w:sdt>
    <w:p>
      <w:pPr>
        <w:spacing w:line="204" w:lineRule="auto"/>
        <w:sectPr>
          <w:headerReference w:type="default" r:id="rId14"/>
          <w:footerReference w:type="default" r:id="rId15"/>
          <w:pgSz w:w="11906" w:h="16838"/>
          <w:pgMar w:top="794" w:right="1133" w:bottom="829" w:left="1133" w:header="469" w:footer="669" w:gutter="0"/>
        </w:sectPr>
        <w:rPr>
          <w:rFonts w:ascii="Times New Roman" w:hAnsi="Times New Roman" w:eastAsia="Times New Roman" w:cs="Times New Roman"/>
          <w:sz w:val="21"/>
          <w:szCs w:val="21"/>
        </w:rPr>
      </w:pPr>
    </w:p>
    <w:p>
      <w:pPr>
        <w:spacing w:line="479" w:lineRule="auto"/>
        <w:rPr>
          <w:rFonts w:ascii="Arial"/>
          <w:sz w:val="21"/>
        </w:rPr>
      </w:pPr>
      <w:r/>
    </w:p>
    <w:p>
      <w:pPr>
        <w:pStyle w:val="BodyText"/>
        <w:ind w:left="3752"/>
        <w:spacing w:before="163" w:line="191" w:lineRule="auto"/>
        <w:outlineLvl w:val="0"/>
        <w:rPr>
          <w:sz w:val="36"/>
          <w:szCs w:val="36"/>
        </w:rPr>
      </w:pPr>
      <w:bookmarkStart w:name="bookmark5" w:id="5"/>
      <w:bookmarkEnd w:id="5"/>
      <w:bookmarkStart w:name="bookmark6" w:id="6"/>
      <w:bookmarkEnd w:id="6"/>
      <w:r>
        <w:rPr>
          <w:sz w:val="36"/>
          <w:szCs w:val="36"/>
          <w:b/>
          <w:bCs/>
          <w:spacing w:val="-9"/>
        </w:rPr>
        <w:t>第一章</w:t>
      </w:r>
      <w:r>
        <w:rPr>
          <w:sz w:val="36"/>
          <w:szCs w:val="36"/>
          <w:spacing w:val="6"/>
        </w:rPr>
        <w:t xml:space="preserve">   </w:t>
      </w:r>
      <w:r>
        <w:rPr>
          <w:sz w:val="36"/>
          <w:szCs w:val="36"/>
          <w:b/>
          <w:bCs/>
          <w:spacing w:val="-9"/>
        </w:rPr>
        <w:t>绪论</w:t>
      </w:r>
    </w:p>
    <w:p>
      <w:pPr>
        <w:spacing w:line="315" w:lineRule="auto"/>
        <w:rPr>
          <w:rFonts w:ascii="Arial"/>
          <w:sz w:val="21"/>
        </w:rPr>
      </w:pPr>
      <w:r/>
    </w:p>
    <w:p>
      <w:pPr>
        <w:pStyle w:val="BodyText"/>
        <w:ind w:left="19"/>
        <w:spacing w:before="137" w:line="191" w:lineRule="auto"/>
        <w:outlineLvl w:val="1"/>
        <w:rPr>
          <w:sz w:val="30"/>
          <w:szCs w:val="30"/>
        </w:rPr>
      </w:pPr>
      <w:bookmarkStart w:name="bookmark144" w:id="7"/>
      <w:bookmarkEnd w:id="7"/>
      <w:r>
        <w:rPr>
          <w:rFonts w:ascii="Baskerville" w:hAnsi="Baskerville" w:eastAsia="Baskerville" w:cs="Baskerville"/>
          <w:sz w:val="30"/>
          <w:szCs w:val="30"/>
          <w:b/>
          <w:bCs/>
          <w:spacing w:val="-4"/>
        </w:rPr>
        <w:t>1.1</w:t>
      </w:r>
      <w:r>
        <w:rPr>
          <w:rFonts w:ascii="Baskerville" w:hAnsi="Baskerville" w:eastAsia="Baskerville" w:cs="Baskerville"/>
          <w:sz w:val="30"/>
          <w:szCs w:val="30"/>
          <w:spacing w:val="-4"/>
        </w:rPr>
        <w:t xml:space="preserve">    </w:t>
      </w:r>
      <w:r>
        <w:rPr>
          <w:sz w:val="30"/>
          <w:szCs w:val="30"/>
          <w:b/>
          <w:bCs/>
          <w:spacing w:val="-4"/>
        </w:rPr>
        <w:t>研究背景与意义</w:t>
      </w:r>
    </w:p>
    <w:p>
      <w:pPr>
        <w:pStyle w:val="BodyText"/>
        <w:ind w:left="8" w:right="60" w:firstLine="480"/>
        <w:spacing w:before="317" w:line="244" w:lineRule="auto"/>
        <w:rPr/>
      </w:pPr>
      <w:r>
        <w:rPr>
          <w:spacing w:val="-2"/>
        </w:rPr>
        <w:t>在数字化浪潮席卷全球的宏大时代背景下，机器学习作为</w:t>
      </w:r>
      <w:r>
        <w:rPr>
          <w:spacing w:val="-3"/>
        </w:rPr>
        <w:t>新一代人工智能的核心驱动力，</w:t>
      </w:r>
      <w:r>
        <w:rPr>
          <w:spacing w:val="1"/>
        </w:rPr>
        <w:t>正以前所未有的深度和广度渗透到社会经济的各个维度，推动着</w:t>
      </w:r>
      <w:r>
        <w:rPr/>
        <w:t>从自动驾驶、智慧医疗到工</w:t>
      </w:r>
      <w:r>
        <w:rPr>
          <w:spacing w:val="-5"/>
        </w:rPr>
        <w:t>业物联网等众多领域的产业变革</w:t>
      </w:r>
      <w:r>
        <w:rPr>
          <w:spacing w:val="-33"/>
        </w:rPr>
        <w:t xml:space="preserve"> </w:t>
      </w:r>
      <w:r>
        <w:rPr>
          <w:rFonts w:ascii="Times New Roman" w:hAnsi="Times New Roman" w:eastAsia="Times New Roman" w:cs="Times New Roman"/>
          <w:sz w:val="15"/>
          <w:szCs w:val="15"/>
          <w:spacing w:val="-5"/>
          <w:position w:val="8"/>
        </w:rPr>
        <w:t>[</w:t>
      </w:r>
      <w:hyperlink w:history="true" w:anchor="bookmark145">
        <w:r>
          <w:rPr>
            <w:rFonts w:ascii="Times New Roman" w:hAnsi="Times New Roman" w:eastAsia="Times New Roman" w:cs="Times New Roman"/>
            <w:sz w:val="15"/>
            <w:szCs w:val="15"/>
            <w:spacing w:val="-5"/>
            <w:position w:val="8"/>
          </w:rPr>
          <w:t>1</w:t>
        </w:r>
      </w:hyperlink>
      <w:r>
        <w:rPr>
          <w:rFonts w:ascii="Times New Roman" w:hAnsi="Times New Roman" w:eastAsia="Times New Roman" w:cs="Times New Roman"/>
          <w:sz w:val="15"/>
          <w:szCs w:val="15"/>
          <w:spacing w:val="-5"/>
          <w:position w:val="8"/>
        </w:rPr>
        <w:t>,</w:t>
      </w:r>
      <w:hyperlink w:history="true" w:anchor="bookmark146">
        <w:r>
          <w:rPr>
            <w:rFonts w:ascii="Times New Roman" w:hAnsi="Times New Roman" w:eastAsia="Times New Roman" w:cs="Times New Roman"/>
            <w:sz w:val="15"/>
            <w:szCs w:val="15"/>
            <w:spacing w:val="-5"/>
            <w:position w:val="8"/>
          </w:rPr>
          <w:t>2</w:t>
        </w:r>
      </w:hyperlink>
      <w:r>
        <w:rPr>
          <w:rFonts w:ascii="Times New Roman" w:hAnsi="Times New Roman" w:eastAsia="Times New Roman" w:cs="Times New Roman"/>
          <w:sz w:val="15"/>
          <w:szCs w:val="15"/>
          <w:spacing w:val="-5"/>
          <w:position w:val="8"/>
        </w:rPr>
        <w:t>]</w:t>
      </w:r>
      <w:r>
        <w:rPr>
          <w:spacing w:val="-5"/>
        </w:rPr>
        <w:t>。然而，</w:t>
      </w:r>
      <w:r>
        <w:rPr>
          <w:spacing w:val="-41"/>
        </w:rPr>
        <w:t xml:space="preserve"> </w:t>
      </w:r>
      <w:r>
        <w:rPr>
          <w:spacing w:val="-5"/>
        </w:rPr>
        <w:t>传统机器学习范式在追求极致模型性能的过程中，</w:t>
      </w:r>
      <w:r>
        <w:rPr>
          <w:spacing w:val="1"/>
        </w:rPr>
        <w:t>逐渐暴露出难以克服的结构性局限。这种高度中心化的学习方案</w:t>
      </w:r>
      <w:r>
        <w:rPr/>
        <w:t>要求将分散在广域网络中的</w:t>
      </w:r>
      <w:r>
        <w:rPr>
          <w:spacing w:val="1"/>
        </w:rPr>
        <w:t>海量原始数据，集中传输并存储于单一的云端数据中心进行统一</w:t>
      </w:r>
      <w:r>
        <w:rPr/>
        <w:t>处理。这种模式不仅带来了</w:t>
      </w:r>
      <w:r>
        <w:rPr>
          <w:spacing w:val="1"/>
        </w:rPr>
        <w:t>天文数字般的通信带宽消耗与存储基础设施投入，更触及了现代</w:t>
      </w:r>
      <w:r>
        <w:rPr/>
        <w:t>社会最为敏感的数据隐私与</w:t>
      </w:r>
      <w:r>
        <w:rPr>
          <w:spacing w:val="-5"/>
        </w:rPr>
        <w:t>安全红线</w:t>
      </w:r>
      <w:r>
        <w:rPr>
          <w:spacing w:val="-40"/>
        </w:rPr>
        <w:t xml:space="preserve"> </w:t>
      </w:r>
      <w:r>
        <w:rPr>
          <w:rFonts w:ascii="Times New Roman" w:hAnsi="Times New Roman" w:eastAsia="Times New Roman" w:cs="Times New Roman"/>
          <w:sz w:val="15"/>
          <w:szCs w:val="15"/>
          <w:spacing w:val="-5"/>
          <w:position w:val="8"/>
        </w:rPr>
        <w:t>[</w:t>
      </w:r>
      <w:hyperlink w:history="true" w:anchor="bookmark147">
        <w:r>
          <w:rPr>
            <w:rFonts w:ascii="Times New Roman" w:hAnsi="Times New Roman" w:eastAsia="Times New Roman" w:cs="Times New Roman"/>
            <w:sz w:val="15"/>
            <w:szCs w:val="15"/>
            <w:spacing w:val="-5"/>
            <w:position w:val="8"/>
          </w:rPr>
          <w:t>3</w:t>
        </w:r>
      </w:hyperlink>
      <w:r>
        <w:rPr>
          <w:rFonts w:ascii="Times New Roman" w:hAnsi="Times New Roman" w:eastAsia="Times New Roman" w:cs="Times New Roman"/>
          <w:sz w:val="15"/>
          <w:szCs w:val="15"/>
          <w:spacing w:val="-5"/>
          <w:position w:val="8"/>
        </w:rPr>
        <w:t>,</w:t>
      </w:r>
      <w:hyperlink w:history="true" w:anchor="bookmark148">
        <w:r>
          <w:rPr>
            <w:rFonts w:ascii="Times New Roman" w:hAnsi="Times New Roman" w:eastAsia="Times New Roman" w:cs="Times New Roman"/>
            <w:sz w:val="15"/>
            <w:szCs w:val="15"/>
            <w:spacing w:val="-5"/>
            <w:position w:val="8"/>
          </w:rPr>
          <w:t>4</w:t>
        </w:r>
      </w:hyperlink>
      <w:r>
        <w:rPr>
          <w:rFonts w:ascii="Times New Roman" w:hAnsi="Times New Roman" w:eastAsia="Times New Roman" w:cs="Times New Roman"/>
          <w:sz w:val="15"/>
          <w:szCs w:val="15"/>
          <w:spacing w:val="-5"/>
          <w:position w:val="8"/>
        </w:rPr>
        <w:t>]</w:t>
      </w:r>
      <w:r>
        <w:rPr>
          <w:spacing w:val="-5"/>
        </w:rPr>
        <w:t>。随着全球范围内个人信息保护意识的觉醒，</w:t>
      </w:r>
      <w:r>
        <w:rPr>
          <w:spacing w:val="70"/>
          <w:w w:val="101"/>
        </w:rPr>
        <w:t xml:space="preserve"> </w:t>
      </w:r>
      <w:r>
        <w:rPr>
          <w:spacing w:val="-5"/>
        </w:rPr>
        <w:t>以及以中国《中华人民共和国个人</w:t>
      </w:r>
      <w:r>
        <w:rPr>
          <w:spacing w:val="-5"/>
        </w:rPr>
        <w:t>信息保护法》</w:t>
      </w:r>
      <w:r>
        <w:rPr>
          <w:rFonts w:ascii="Times New Roman" w:hAnsi="Times New Roman" w:eastAsia="Times New Roman" w:cs="Times New Roman"/>
          <w:sz w:val="15"/>
          <w:szCs w:val="15"/>
          <w:spacing w:val="-5"/>
          <w:position w:val="8"/>
        </w:rPr>
        <w:t>[</w:t>
      </w:r>
      <w:hyperlink w:history="true" w:anchor="bookmark149">
        <w:r>
          <w:rPr>
            <w:rFonts w:ascii="Times New Roman" w:hAnsi="Times New Roman" w:eastAsia="Times New Roman" w:cs="Times New Roman"/>
            <w:sz w:val="15"/>
            <w:szCs w:val="15"/>
            <w:spacing w:val="-5"/>
            <w:position w:val="8"/>
          </w:rPr>
          <w:t>5</w:t>
        </w:r>
      </w:hyperlink>
      <w:r>
        <w:rPr>
          <w:rFonts w:ascii="Times New Roman" w:hAnsi="Times New Roman" w:eastAsia="Times New Roman" w:cs="Times New Roman"/>
          <w:sz w:val="15"/>
          <w:szCs w:val="15"/>
          <w:spacing w:val="-5"/>
          <w:position w:val="8"/>
        </w:rPr>
        <w:t>]  </w:t>
      </w:r>
      <w:r>
        <w:rPr>
          <w:spacing w:val="-5"/>
        </w:rPr>
        <w:t>和欧洲《通用数据保护条例》</w:t>
      </w:r>
      <w:r>
        <w:rPr>
          <w:rFonts w:ascii="Times New Roman" w:hAnsi="Times New Roman" w:eastAsia="Times New Roman" w:cs="Times New Roman"/>
          <w:sz w:val="15"/>
          <w:szCs w:val="15"/>
          <w:spacing w:val="-5"/>
          <w:position w:val="8"/>
        </w:rPr>
        <w:t>[</w:t>
      </w:r>
      <w:hyperlink w:history="true" w:anchor="bookmark150">
        <w:r>
          <w:rPr>
            <w:rFonts w:ascii="Times New Roman" w:hAnsi="Times New Roman" w:eastAsia="Times New Roman" w:cs="Times New Roman"/>
            <w:sz w:val="15"/>
            <w:szCs w:val="15"/>
            <w:spacing w:val="-5"/>
            <w:position w:val="8"/>
          </w:rPr>
          <w:t>6</w:t>
        </w:r>
      </w:hyperlink>
      <w:r>
        <w:rPr>
          <w:rFonts w:ascii="Times New Roman" w:hAnsi="Times New Roman" w:eastAsia="Times New Roman" w:cs="Times New Roman"/>
          <w:sz w:val="15"/>
          <w:szCs w:val="15"/>
          <w:spacing w:val="-5"/>
          <w:position w:val="8"/>
        </w:rPr>
        <w:t>]  </w:t>
      </w:r>
      <w:r>
        <w:rPr>
          <w:spacing w:val="-5"/>
        </w:rPr>
        <w:t>为代表的严苛法律法规的相继落地，数据在物</w:t>
      </w:r>
      <w:r>
        <w:rPr>
          <w:spacing w:val="7"/>
        </w:rPr>
        <w:t>理层面的集中化共享已在法律合规层面被宣告为不可行</w:t>
      </w:r>
      <w:r>
        <w:rPr>
          <w:spacing w:val="-47"/>
        </w:rPr>
        <w:t xml:space="preserve"> </w:t>
      </w:r>
      <w:r>
        <w:rPr>
          <w:rFonts w:ascii="Times New Roman" w:hAnsi="Times New Roman" w:eastAsia="Times New Roman" w:cs="Times New Roman"/>
          <w:sz w:val="15"/>
          <w:szCs w:val="15"/>
          <w:spacing w:val="7"/>
          <w:position w:val="8"/>
        </w:rPr>
        <w:t>[</w:t>
      </w:r>
      <w:hyperlink w:history="true" w:anchor="bookmark151">
        <w:r>
          <w:rPr>
            <w:rFonts w:ascii="Times New Roman" w:hAnsi="Times New Roman" w:eastAsia="Times New Roman" w:cs="Times New Roman"/>
            <w:sz w:val="15"/>
            <w:szCs w:val="15"/>
            <w:spacing w:val="7"/>
            <w:position w:val="8"/>
          </w:rPr>
          <w:t>7</w:t>
        </w:r>
      </w:hyperlink>
      <w:r>
        <w:rPr>
          <w:rFonts w:ascii="Times New Roman" w:hAnsi="Times New Roman" w:eastAsia="Times New Roman" w:cs="Times New Roman"/>
          <w:sz w:val="15"/>
          <w:szCs w:val="15"/>
          <w:spacing w:val="7"/>
          <w:position w:val="8"/>
        </w:rPr>
        <w:t>]</w:t>
      </w:r>
      <w:r>
        <w:rPr>
          <w:spacing w:val="7"/>
        </w:rPr>
        <w:t>。如何</w:t>
      </w:r>
      <w:r>
        <w:rPr>
          <w:spacing w:val="6"/>
        </w:rPr>
        <w:t>在确立“数据孤岛”物理隔</w:t>
      </w:r>
      <w:r>
        <w:rPr>
          <w:spacing w:val="1"/>
        </w:rPr>
        <w:t>离边界的前提下，安全、合规地挖掘多方数据的潜在价值，成为</w:t>
      </w:r>
      <w:r>
        <w:rPr/>
        <w:t>了制约人工智能技术向纵深</w:t>
      </w:r>
      <w:r>
        <w:rPr>
          <w:spacing w:val="-1"/>
        </w:rPr>
        <w:t>发展的核心瓶颈</w:t>
      </w:r>
      <w:r>
        <w:rPr>
          <w:spacing w:val="-47"/>
        </w:rPr>
        <w:t xml:space="preserve"> </w:t>
      </w:r>
      <w:r>
        <w:rPr>
          <w:rFonts w:ascii="Times New Roman" w:hAnsi="Times New Roman" w:eastAsia="Times New Roman" w:cs="Times New Roman"/>
          <w:sz w:val="15"/>
          <w:szCs w:val="15"/>
          <w:spacing w:val="-1"/>
          <w:position w:val="7"/>
        </w:rPr>
        <w:t>[</w:t>
      </w:r>
      <w:hyperlink w:history="true" w:anchor="bookmark152">
        <w:r>
          <w:rPr>
            <w:rFonts w:ascii="Times New Roman" w:hAnsi="Times New Roman" w:eastAsia="Times New Roman" w:cs="Times New Roman"/>
            <w:sz w:val="15"/>
            <w:szCs w:val="15"/>
            <w:spacing w:val="-1"/>
            <w:position w:val="7"/>
          </w:rPr>
          <w:t>8</w:t>
        </w:r>
      </w:hyperlink>
      <w:r>
        <w:rPr>
          <w:rFonts w:ascii="Times New Roman" w:hAnsi="Times New Roman" w:eastAsia="Times New Roman" w:cs="Times New Roman"/>
          <w:sz w:val="15"/>
          <w:szCs w:val="15"/>
          <w:spacing w:val="-1"/>
          <w:position w:val="7"/>
        </w:rPr>
        <w:t>]</w:t>
      </w:r>
      <w:r>
        <w:rPr>
          <w:spacing w:val="-1"/>
        </w:rPr>
        <w:t>。</w:t>
      </w:r>
    </w:p>
    <w:p>
      <w:pPr>
        <w:pStyle w:val="BodyText"/>
        <w:ind w:left="8" w:firstLine="481"/>
        <w:spacing w:before="15" w:line="243" w:lineRule="auto"/>
        <w:rPr/>
      </w:pPr>
      <w:r>
        <w:rPr>
          <w:spacing w:val="-4"/>
        </w:rPr>
        <w:t>面对这一时代诉求，联邦学习（</w:t>
      </w:r>
      <w:r>
        <w:rPr>
          <w:rFonts w:ascii="Times New Roman" w:hAnsi="Times New Roman" w:eastAsia="Times New Roman" w:cs="Times New Roman"/>
          <w:spacing w:val="-4"/>
        </w:rPr>
        <w:t>Federated Learning</w:t>
      </w:r>
      <w:r>
        <w:rPr>
          <w:spacing w:val="-4"/>
        </w:rPr>
        <w:t>，</w:t>
      </w:r>
      <w:r>
        <w:rPr>
          <w:rFonts w:ascii="Times New Roman" w:hAnsi="Times New Roman" w:eastAsia="Times New Roman" w:cs="Times New Roman"/>
          <w:spacing w:val="-4"/>
        </w:rPr>
        <w:t>FL</w:t>
      </w:r>
      <w:r>
        <w:rPr>
          <w:spacing w:val="-4"/>
        </w:rPr>
        <w:t>）作为一种革命性的</w:t>
      </w:r>
      <w:r>
        <w:rPr>
          <w:spacing w:val="-5"/>
        </w:rPr>
        <w:t>隐私保护分布</w:t>
      </w:r>
      <w:r>
        <w:rPr>
          <w:spacing w:val="6"/>
        </w:rPr>
        <w:t>式机器学习范式应运而生</w:t>
      </w:r>
      <w:r>
        <w:rPr>
          <w:spacing w:val="-38"/>
        </w:rPr>
        <w:t xml:space="preserve"> </w:t>
      </w:r>
      <w:r>
        <w:rPr>
          <w:rFonts w:ascii="Times New Roman" w:hAnsi="Times New Roman" w:eastAsia="Times New Roman" w:cs="Times New Roman"/>
          <w:sz w:val="15"/>
          <w:szCs w:val="15"/>
          <w:spacing w:val="6"/>
          <w:position w:val="8"/>
        </w:rPr>
        <w:t>[</w:t>
      </w:r>
      <w:hyperlink w:history="true" w:anchor="bookmark153">
        <w:r>
          <w:rPr>
            <w:rFonts w:ascii="Times New Roman" w:hAnsi="Times New Roman" w:eastAsia="Times New Roman" w:cs="Times New Roman"/>
            <w:sz w:val="15"/>
            <w:szCs w:val="15"/>
            <w:spacing w:val="6"/>
            <w:position w:val="8"/>
          </w:rPr>
          <w:t>9</w:t>
        </w:r>
      </w:hyperlink>
      <w:r>
        <w:rPr>
          <w:rFonts w:ascii="Times New Roman" w:hAnsi="Times New Roman" w:eastAsia="Times New Roman" w:cs="Times New Roman"/>
          <w:sz w:val="15"/>
          <w:szCs w:val="15"/>
          <w:spacing w:val="6"/>
          <w:position w:val="8"/>
        </w:rPr>
        <w:t>]</w:t>
      </w:r>
      <w:r>
        <w:rPr>
          <w:spacing w:val="6"/>
        </w:rPr>
        <w:t>。联邦学习创造性地确立了“数据不动模型动”的底层逻辑，</w:t>
      </w:r>
      <w:r>
        <w:rPr>
          <w:spacing w:val="-59"/>
        </w:rPr>
        <w:t xml:space="preserve"> </w:t>
      </w:r>
      <w:r>
        <w:rPr>
          <w:spacing w:val="6"/>
        </w:rPr>
        <w:t>允</w:t>
      </w:r>
      <w:r>
        <w:rPr>
          <w:spacing w:val="1"/>
        </w:rPr>
        <w:t>许无数个分布式的边缘设备在本地私有数据上独立进行梯度计算</w:t>
      </w:r>
      <w:r>
        <w:rPr/>
        <w:t>，并通过中心服务器仅交换</w:t>
      </w:r>
      <w:r>
        <w:rPr>
          <w:spacing w:val="1"/>
        </w:rPr>
        <w:t>经过加密或脱敏处理的模型参数来实现全局知识的融合</w:t>
      </w:r>
      <w:r>
        <w:rPr>
          <w:spacing w:val="-47"/>
        </w:rPr>
        <w:t xml:space="preserve"> </w:t>
      </w:r>
      <w:r>
        <w:rPr>
          <w:rFonts w:ascii="Times New Roman" w:hAnsi="Times New Roman" w:eastAsia="Times New Roman" w:cs="Times New Roman"/>
          <w:sz w:val="15"/>
          <w:szCs w:val="15"/>
          <w:spacing w:val="1"/>
          <w:position w:val="8"/>
        </w:rPr>
        <w:t>[</w:t>
      </w:r>
      <w:hyperlink w:history="true" w:anchor="bookmark154">
        <w:r>
          <w:rPr>
            <w:rFonts w:ascii="Times New Roman" w:hAnsi="Times New Roman" w:eastAsia="Times New Roman" w:cs="Times New Roman"/>
            <w:sz w:val="15"/>
            <w:szCs w:val="15"/>
            <w:spacing w:val="1"/>
            <w:position w:val="8"/>
          </w:rPr>
          <w:t>10</w:t>
        </w:r>
      </w:hyperlink>
      <w:r>
        <w:rPr>
          <w:rFonts w:ascii="Times New Roman" w:hAnsi="Times New Roman" w:eastAsia="Times New Roman" w:cs="Times New Roman"/>
          <w:sz w:val="15"/>
          <w:szCs w:val="15"/>
          <w:spacing w:val="1"/>
          <w:position w:val="8"/>
        </w:rPr>
        <w:t>,</w:t>
      </w:r>
      <w:hyperlink w:history="true" w:anchor="bookmark155">
        <w:r>
          <w:rPr>
            <w:rFonts w:ascii="Times New Roman" w:hAnsi="Times New Roman" w:eastAsia="Times New Roman" w:cs="Times New Roman"/>
            <w:sz w:val="15"/>
            <w:szCs w:val="15"/>
            <w:spacing w:val="1"/>
            <w:position w:val="8"/>
          </w:rPr>
          <w:t>11</w:t>
        </w:r>
      </w:hyperlink>
      <w:r>
        <w:rPr>
          <w:rFonts w:ascii="Times New Roman" w:hAnsi="Times New Roman" w:eastAsia="Times New Roman" w:cs="Times New Roman"/>
          <w:sz w:val="15"/>
          <w:szCs w:val="15"/>
          <w:spacing w:val="1"/>
          <w:position w:val="8"/>
        </w:rPr>
        <w:t>]</w:t>
      </w:r>
      <w:r>
        <w:rPr>
          <w:spacing w:val="1"/>
        </w:rPr>
        <w:t>。这一机制从</w:t>
      </w:r>
      <w:r>
        <w:rPr/>
        <w:t>根本上切断了原始</w:t>
      </w:r>
      <w:r>
        <w:rPr>
          <w:spacing w:val="1"/>
        </w:rPr>
        <w:t>数据的外部流通路径，在化解数据隐私危机的同时，成功激活了</w:t>
      </w:r>
      <w:r>
        <w:rPr/>
        <w:t>跨设备、跨机构的联合建模</w:t>
      </w:r>
      <w:r>
        <w:rPr/>
        <w:t>潜能。然而，</w:t>
      </w:r>
      <w:r>
        <w:rPr>
          <w:spacing w:val="-52"/>
        </w:rPr>
        <w:t xml:space="preserve"> </w:t>
      </w:r>
      <w:r>
        <w:rPr/>
        <w:t>随着应用场景向包含海量异构物联网节点的边缘计算网络延伸，传统的联邦学</w:t>
      </w:r>
      <w:r>
        <w:rPr>
          <w:spacing w:val="1"/>
        </w:rPr>
        <w:t>习架构由于高度依赖中心化参数服务器进行全局同步聚合，逐渐</w:t>
      </w:r>
      <w:r>
        <w:rPr/>
        <w:t>显现出致命的脆弱性。中心</w:t>
      </w:r>
      <w:r>
        <w:rPr/>
        <w:t>服务器的存在不仅构成了系统易受单点故障和分布式拒绝服务攻击的致命短板</w:t>
      </w:r>
      <w:r>
        <w:rPr>
          <w:spacing w:val="-47"/>
        </w:rPr>
        <w:t xml:space="preserve"> </w:t>
      </w:r>
      <w:r>
        <w:rPr>
          <w:rFonts w:ascii="Times New Roman" w:hAnsi="Times New Roman" w:eastAsia="Times New Roman" w:cs="Times New Roman"/>
          <w:sz w:val="15"/>
          <w:szCs w:val="15"/>
          <w:position w:val="8"/>
        </w:rPr>
        <w:t>[</w:t>
      </w:r>
      <w:hyperlink w:history="true" w:anchor="bookmark156">
        <w:r>
          <w:rPr>
            <w:rFonts w:ascii="Times New Roman" w:hAnsi="Times New Roman" w:eastAsia="Times New Roman" w:cs="Times New Roman"/>
            <w:sz w:val="15"/>
            <w:szCs w:val="15"/>
            <w:position w:val="8"/>
          </w:rPr>
          <w:t>12</w:t>
        </w:r>
      </w:hyperlink>
      <w:r>
        <w:rPr>
          <w:rFonts w:ascii="Times New Roman" w:hAnsi="Times New Roman" w:eastAsia="Times New Roman" w:cs="Times New Roman"/>
          <w:sz w:val="15"/>
          <w:szCs w:val="15"/>
          <w:position w:val="8"/>
        </w:rPr>
        <w:t>,</w:t>
      </w:r>
      <w:hyperlink w:history="true" w:anchor="bookmark157">
        <w:r>
          <w:rPr>
            <w:rFonts w:ascii="Times New Roman" w:hAnsi="Times New Roman" w:eastAsia="Times New Roman" w:cs="Times New Roman"/>
            <w:sz w:val="15"/>
            <w:szCs w:val="15"/>
            <w:position w:val="8"/>
          </w:rPr>
          <w:t>13</w:t>
        </w:r>
      </w:hyperlink>
      <w:r>
        <w:rPr>
          <w:rFonts w:ascii="Times New Roman" w:hAnsi="Times New Roman" w:eastAsia="Times New Roman" w:cs="Times New Roman"/>
          <w:sz w:val="15"/>
          <w:szCs w:val="15"/>
          <w:position w:val="8"/>
        </w:rPr>
        <w:t>] </w:t>
      </w:r>
      <w:r>
        <w:rPr/>
        <w:t>，更在同</w:t>
      </w:r>
      <w:r>
        <w:rPr>
          <w:spacing w:val="5"/>
        </w:rPr>
        <w:t>步机制的强制约束下，导致整个网络的训练效率完全受制于算</w:t>
      </w:r>
      <w:r>
        <w:rPr>
          <w:spacing w:val="4"/>
        </w:rPr>
        <w:t>力最弱或网络最差的“掉队者”</w:t>
      </w:r>
      <w:r>
        <w:rPr/>
        <w:t>节点，造成了全网计算资源的巨大浪费与时间开销的指数级膨胀</w:t>
      </w:r>
      <w:r>
        <w:rPr>
          <w:spacing w:val="-42"/>
        </w:rPr>
        <w:t xml:space="preserve"> </w:t>
      </w:r>
      <w:r>
        <w:rPr>
          <w:rFonts w:ascii="Times New Roman" w:hAnsi="Times New Roman" w:eastAsia="Times New Roman" w:cs="Times New Roman"/>
          <w:sz w:val="15"/>
          <w:szCs w:val="15"/>
          <w:position w:val="8"/>
        </w:rPr>
        <w:t>[</w:t>
      </w:r>
      <w:hyperlink w:history="true" w:anchor="bookmark158">
        <w:r>
          <w:rPr>
            <w:rFonts w:ascii="Times New Roman" w:hAnsi="Times New Roman" w:eastAsia="Times New Roman" w:cs="Times New Roman"/>
            <w:sz w:val="15"/>
            <w:szCs w:val="15"/>
            <w:position w:val="8"/>
          </w:rPr>
          <w:t>14</w:t>
        </w:r>
      </w:hyperlink>
      <w:r>
        <w:rPr>
          <w:rFonts w:ascii="Times New Roman" w:hAnsi="Times New Roman" w:eastAsia="Times New Roman" w:cs="Times New Roman"/>
          <w:sz w:val="15"/>
          <w:szCs w:val="15"/>
          <w:position w:val="8"/>
        </w:rPr>
        <w:t>,</w:t>
      </w:r>
      <w:hyperlink w:history="true" w:anchor="bookmark159">
        <w:r>
          <w:rPr>
            <w:rFonts w:ascii="Times New Roman" w:hAnsi="Times New Roman" w:eastAsia="Times New Roman" w:cs="Times New Roman"/>
            <w:sz w:val="15"/>
            <w:szCs w:val="15"/>
            <w:position w:val="8"/>
          </w:rPr>
          <w:t>15</w:t>
        </w:r>
      </w:hyperlink>
      <w:r>
        <w:rPr>
          <w:rFonts w:ascii="Times New Roman" w:hAnsi="Times New Roman" w:eastAsia="Times New Roman" w:cs="Times New Roman"/>
          <w:sz w:val="15"/>
          <w:szCs w:val="15"/>
          <w:position w:val="8"/>
        </w:rPr>
        <w:t>]</w:t>
      </w:r>
      <w:r>
        <w:rPr/>
        <w:t>。</w:t>
      </w:r>
    </w:p>
    <w:p>
      <w:pPr>
        <w:pStyle w:val="BodyText"/>
        <w:ind w:left="9" w:right="60" w:firstLine="482"/>
        <w:spacing w:before="10" w:line="244" w:lineRule="auto"/>
        <w:jc w:val="both"/>
        <w:rPr/>
      </w:pPr>
      <w:r>
        <w:rPr>
          <w:spacing w:val="6"/>
        </w:rPr>
        <w:t>为了彻底解除中心化架构的性能桎梏，</w:t>
      </w:r>
      <w:r>
        <w:rPr>
          <w:spacing w:val="-38"/>
        </w:rPr>
        <w:t xml:space="preserve"> </w:t>
      </w:r>
      <w:r>
        <w:rPr>
          <w:spacing w:val="6"/>
        </w:rPr>
        <w:t>去中心化联邦学习成为了学术界探索的前沿阵</w:t>
      </w:r>
      <w:r>
        <w:rPr>
          <w:spacing w:val="1"/>
        </w:rPr>
        <w:t>地</w:t>
      </w:r>
      <w:r>
        <w:rPr>
          <w:spacing w:val="-47"/>
        </w:rPr>
        <w:t xml:space="preserve"> </w:t>
      </w:r>
      <w:r>
        <w:rPr>
          <w:rFonts w:ascii="Times New Roman" w:hAnsi="Times New Roman" w:eastAsia="Times New Roman" w:cs="Times New Roman"/>
          <w:sz w:val="15"/>
          <w:szCs w:val="15"/>
          <w:spacing w:val="1"/>
          <w:position w:val="8"/>
        </w:rPr>
        <w:t>[</w:t>
      </w:r>
      <w:hyperlink w:history="true" w:anchor="bookmark160">
        <w:r>
          <w:rPr>
            <w:rFonts w:ascii="Times New Roman" w:hAnsi="Times New Roman" w:eastAsia="Times New Roman" w:cs="Times New Roman"/>
            <w:sz w:val="15"/>
            <w:szCs w:val="15"/>
            <w:spacing w:val="1"/>
            <w:position w:val="8"/>
          </w:rPr>
          <w:t>16</w:t>
        </w:r>
      </w:hyperlink>
      <w:r>
        <w:rPr>
          <w:rFonts w:ascii="Times New Roman" w:hAnsi="Times New Roman" w:eastAsia="Times New Roman" w:cs="Times New Roman"/>
          <w:sz w:val="15"/>
          <w:szCs w:val="15"/>
          <w:spacing w:val="1"/>
          <w:position w:val="8"/>
        </w:rPr>
        <w:t>,</w:t>
      </w:r>
      <w:hyperlink w:history="true" w:anchor="bookmark161">
        <w:r>
          <w:rPr>
            <w:rFonts w:ascii="Times New Roman" w:hAnsi="Times New Roman" w:eastAsia="Times New Roman" w:cs="Times New Roman"/>
            <w:sz w:val="15"/>
            <w:szCs w:val="15"/>
            <w:spacing w:val="1"/>
            <w:position w:val="8"/>
          </w:rPr>
          <w:t>17</w:t>
        </w:r>
      </w:hyperlink>
      <w:r>
        <w:rPr>
          <w:rFonts w:ascii="Times New Roman" w:hAnsi="Times New Roman" w:eastAsia="Times New Roman" w:cs="Times New Roman"/>
          <w:sz w:val="15"/>
          <w:szCs w:val="15"/>
          <w:spacing w:val="1"/>
          <w:position w:val="8"/>
        </w:rPr>
        <w:t>]</w:t>
      </w:r>
      <w:r>
        <w:rPr>
          <w:spacing w:val="1"/>
        </w:rPr>
        <w:t>。在这一探索进程中，</w:t>
      </w:r>
      <w:r>
        <w:rPr>
          <w:spacing w:val="-47"/>
        </w:rPr>
        <w:t xml:space="preserve"> </w:t>
      </w:r>
      <w:r>
        <w:rPr>
          <w:spacing w:val="1"/>
        </w:rPr>
        <w:t>引入有</w:t>
      </w:r>
      <w:r>
        <w:rPr/>
        <w:t>向无环图（</w:t>
      </w:r>
      <w:r>
        <w:rPr>
          <w:rFonts w:ascii="Times New Roman" w:hAnsi="Times New Roman" w:eastAsia="Times New Roman" w:cs="Times New Roman"/>
        </w:rPr>
        <w:t>Directed Acyclic</w:t>
      </w:r>
      <w:r>
        <w:rPr>
          <w:rFonts w:ascii="Times New Roman" w:hAnsi="Times New Roman" w:eastAsia="Times New Roman" w:cs="Times New Roman"/>
          <w:spacing w:val="21"/>
          <w:w w:val="101"/>
        </w:rPr>
        <w:t xml:space="preserve"> </w:t>
      </w:r>
      <w:r>
        <w:rPr>
          <w:rFonts w:ascii="Times New Roman" w:hAnsi="Times New Roman" w:eastAsia="Times New Roman" w:cs="Times New Roman"/>
        </w:rPr>
        <w:t>Graph</w:t>
      </w:r>
      <w:r>
        <w:rPr>
          <w:rFonts w:ascii="Times New Roman" w:hAnsi="Times New Roman" w:eastAsia="Times New Roman" w:cs="Times New Roman"/>
          <w:spacing w:val="-31"/>
        </w:rPr>
        <w:t xml:space="preserve"> </w:t>
      </w:r>
      <w:r>
        <w:rPr/>
        <w:t>，</w:t>
      </w:r>
      <w:r>
        <w:rPr>
          <w:rFonts w:ascii="Times New Roman" w:hAnsi="Times New Roman" w:eastAsia="Times New Roman" w:cs="Times New Roman"/>
        </w:rPr>
        <w:t>DAG</w:t>
      </w:r>
      <w:r>
        <w:rPr/>
        <w:t>）作为底层拓</w:t>
      </w:r>
      <w:r>
        <w:rPr>
          <w:spacing w:val="1"/>
        </w:rPr>
        <w:t>扑结构的分布式账本技术展现出了无与伦比的架构优势</w:t>
      </w:r>
      <w:r>
        <w:rPr>
          <w:spacing w:val="-47"/>
        </w:rPr>
        <w:t xml:space="preserve"> </w:t>
      </w:r>
      <w:r>
        <w:rPr>
          <w:rFonts w:ascii="Times New Roman" w:hAnsi="Times New Roman" w:eastAsia="Times New Roman" w:cs="Times New Roman"/>
          <w:sz w:val="15"/>
          <w:szCs w:val="15"/>
          <w:spacing w:val="1"/>
          <w:position w:val="8"/>
        </w:rPr>
        <w:t>[</w:t>
      </w:r>
      <w:hyperlink w:history="true" w:anchor="bookmark162">
        <w:r>
          <w:rPr>
            <w:rFonts w:ascii="Times New Roman" w:hAnsi="Times New Roman" w:eastAsia="Times New Roman" w:cs="Times New Roman"/>
            <w:sz w:val="15"/>
            <w:szCs w:val="15"/>
            <w:spacing w:val="1"/>
            <w:position w:val="8"/>
          </w:rPr>
          <w:t>18</w:t>
        </w:r>
      </w:hyperlink>
      <w:r>
        <w:rPr>
          <w:rFonts w:ascii="Times New Roman" w:hAnsi="Times New Roman" w:eastAsia="Times New Roman" w:cs="Times New Roman"/>
          <w:sz w:val="15"/>
          <w:szCs w:val="15"/>
          <w:spacing w:val="1"/>
          <w:position w:val="8"/>
        </w:rPr>
        <w:t>,</w:t>
      </w:r>
      <w:hyperlink w:history="true" w:anchor="bookmark163">
        <w:r>
          <w:rPr>
            <w:rFonts w:ascii="Times New Roman" w:hAnsi="Times New Roman" w:eastAsia="Times New Roman" w:cs="Times New Roman"/>
            <w:sz w:val="15"/>
            <w:szCs w:val="15"/>
            <w:spacing w:val="1"/>
            <w:position w:val="8"/>
          </w:rPr>
          <w:t>19</w:t>
        </w:r>
      </w:hyperlink>
      <w:r>
        <w:rPr>
          <w:rFonts w:ascii="Times New Roman" w:hAnsi="Times New Roman" w:eastAsia="Times New Roman" w:cs="Times New Roman"/>
          <w:sz w:val="15"/>
          <w:szCs w:val="15"/>
          <w:spacing w:val="1"/>
          <w:position w:val="8"/>
        </w:rPr>
        <w:t>]</w:t>
      </w:r>
      <w:r>
        <w:rPr>
          <w:spacing w:val="1"/>
        </w:rPr>
        <w:t>。与传统线</w:t>
      </w:r>
      <w:r>
        <w:rPr/>
        <w:t>性区块链在吞吐量上</w:t>
      </w:r>
      <w:r>
        <w:rPr>
          <w:spacing w:val="1"/>
        </w:rPr>
        <w:t>的单线程瓶颈不同，有向无环图彻底摒弃了全局区块打包的同</w:t>
      </w:r>
      <w:r>
        <w:rPr/>
        <w:t>步限制，允许海量客户端在完</w:t>
      </w:r>
      <w:r>
        <w:rPr>
          <w:spacing w:val="-2"/>
        </w:rPr>
        <w:t>成本地异步训练后，随时随地将承载新模型参数的节点以网状并发的形态附加到系统中</w:t>
      </w:r>
      <w:r>
        <w:rPr>
          <w:spacing w:val="-39"/>
        </w:rPr>
        <w:t xml:space="preserve"> </w:t>
      </w:r>
      <w:r>
        <w:rPr>
          <w:rFonts w:ascii="Times New Roman" w:hAnsi="Times New Roman" w:eastAsia="Times New Roman" w:cs="Times New Roman"/>
          <w:sz w:val="15"/>
          <w:szCs w:val="15"/>
          <w:spacing w:val="-2"/>
          <w:position w:val="8"/>
        </w:rPr>
        <w:t>[</w:t>
      </w:r>
      <w:hyperlink w:history="true" w:anchor="bookmark164">
        <w:r>
          <w:rPr>
            <w:rFonts w:ascii="Times New Roman" w:hAnsi="Times New Roman" w:eastAsia="Times New Roman" w:cs="Times New Roman"/>
            <w:sz w:val="15"/>
            <w:szCs w:val="15"/>
            <w:spacing w:val="-2"/>
            <w:position w:val="8"/>
          </w:rPr>
          <w:t>20</w:t>
        </w:r>
      </w:hyperlink>
      <w:r>
        <w:rPr>
          <w:rFonts w:ascii="Times New Roman" w:hAnsi="Times New Roman" w:eastAsia="Times New Roman" w:cs="Times New Roman"/>
          <w:sz w:val="15"/>
          <w:szCs w:val="15"/>
          <w:spacing w:val="-2"/>
          <w:position w:val="8"/>
        </w:rPr>
        <w:t>,</w:t>
      </w:r>
      <w:hyperlink w:history="true" w:anchor="bookmark165">
        <w:r>
          <w:rPr>
            <w:rFonts w:ascii="Times New Roman" w:hAnsi="Times New Roman" w:eastAsia="Times New Roman" w:cs="Times New Roman"/>
            <w:sz w:val="15"/>
            <w:szCs w:val="15"/>
            <w:spacing w:val="-2"/>
            <w:position w:val="8"/>
          </w:rPr>
          <w:t>21</w:t>
        </w:r>
      </w:hyperlink>
      <w:r>
        <w:rPr>
          <w:rFonts w:ascii="Times New Roman" w:hAnsi="Times New Roman" w:eastAsia="Times New Roman" w:cs="Times New Roman"/>
          <w:sz w:val="15"/>
          <w:szCs w:val="15"/>
          <w:spacing w:val="-2"/>
          <w:position w:val="8"/>
        </w:rPr>
        <w:t>]</w:t>
      </w:r>
      <w:r>
        <w:rPr>
          <w:spacing w:val="-2"/>
        </w:rPr>
        <w:t>。</w:t>
      </w:r>
      <w:r>
        <w:rPr>
          <w:spacing w:val="1"/>
        </w:rPr>
        <w:t>这种将网络共识与数据发布深度融合的非线性架构，赋予了联</w:t>
      </w:r>
      <w:r>
        <w:rPr/>
        <w:t>邦学习系统极高的并发处理能</w:t>
      </w:r>
      <w:r>
        <w:rPr/>
        <w:t>力与内生扩展性。然而，</w:t>
      </w:r>
      <w:r>
        <w:rPr>
          <w:spacing w:val="-53"/>
        </w:rPr>
        <w:t xml:space="preserve"> </w:t>
      </w:r>
      <w:r>
        <w:rPr/>
        <w:t>当我们将联邦学习的参数交互置于这样一个无中心、高并发且完全</w:t>
      </w:r>
    </w:p>
    <w:p>
      <w:pPr>
        <w:spacing w:line="244" w:lineRule="auto"/>
        <w:sectPr>
          <w:headerReference w:type="default" r:id="rId16"/>
          <w:footerReference w:type="default" r:id="rId17"/>
          <w:pgSz w:w="11906" w:h="16838"/>
          <w:pgMar w:top="794" w:right="953" w:bottom="832" w:left="1133" w:header="469" w:footer="669" w:gutter="0"/>
        </w:sectPr>
        <w:rPr/>
      </w:pPr>
    </w:p>
    <w:p>
      <w:pPr>
        <w:spacing w:line="261" w:lineRule="auto"/>
        <w:rPr>
          <w:rFonts w:ascii="Arial"/>
          <w:sz w:val="21"/>
        </w:rPr>
      </w:pPr>
      <w:r/>
    </w:p>
    <w:p>
      <w:pPr>
        <w:pStyle w:val="BodyText"/>
        <w:ind w:left="12"/>
        <w:spacing w:before="110" w:line="183" w:lineRule="auto"/>
        <w:rPr/>
      </w:pPr>
      <w:r>
        <w:rPr>
          <w:spacing w:val="-1"/>
        </w:rPr>
        <w:t>异步的开放有向无环图网络中时，系统在微观算法层面遭遇了</w:t>
      </w:r>
      <w:r>
        <w:rPr>
          <w:spacing w:val="-2"/>
        </w:rPr>
        <w:t>前所未有的严峻挑战。</w:t>
      </w:r>
    </w:p>
    <w:p>
      <w:pPr>
        <w:pStyle w:val="BodyText"/>
        <w:ind w:left="8" w:firstLine="484"/>
        <w:spacing w:before="160" w:line="243" w:lineRule="auto"/>
        <w:jc w:val="both"/>
        <w:rPr/>
      </w:pPr>
      <w:r>
        <w:rPr>
          <w:spacing w:val="1"/>
        </w:rPr>
        <w:t>首先是复杂拓扑下的节点检索与路径选择难题</w:t>
      </w:r>
      <w:r>
        <w:rPr>
          <w:spacing w:val="-46"/>
        </w:rPr>
        <w:t xml:space="preserve"> </w:t>
      </w:r>
      <w:r>
        <w:rPr>
          <w:rFonts w:ascii="Times New Roman" w:hAnsi="Times New Roman" w:eastAsia="Times New Roman" w:cs="Times New Roman"/>
          <w:sz w:val="15"/>
          <w:szCs w:val="15"/>
          <w:spacing w:val="1"/>
          <w:position w:val="8"/>
        </w:rPr>
        <w:t>[</w:t>
      </w:r>
      <w:hyperlink w:history="true" w:anchor="bookmark166">
        <w:r>
          <w:rPr>
            <w:rFonts w:ascii="Times New Roman" w:hAnsi="Times New Roman" w:eastAsia="Times New Roman" w:cs="Times New Roman"/>
            <w:sz w:val="15"/>
            <w:szCs w:val="15"/>
            <w:spacing w:val="1"/>
            <w:position w:val="8"/>
          </w:rPr>
          <w:t>22</w:t>
        </w:r>
      </w:hyperlink>
      <w:r>
        <w:rPr>
          <w:rFonts w:ascii="Times New Roman" w:hAnsi="Times New Roman" w:eastAsia="Times New Roman" w:cs="Times New Roman"/>
          <w:sz w:val="15"/>
          <w:szCs w:val="15"/>
          <w:spacing w:val="1"/>
          <w:position w:val="8"/>
        </w:rPr>
        <w:t>,</w:t>
      </w:r>
      <w:hyperlink w:history="true" w:anchor="bookmark167">
        <w:r>
          <w:rPr>
            <w:rFonts w:ascii="Times New Roman" w:hAnsi="Times New Roman" w:eastAsia="Times New Roman" w:cs="Times New Roman"/>
            <w:sz w:val="15"/>
            <w:szCs w:val="15"/>
            <w:spacing w:val="1"/>
            <w:position w:val="8"/>
          </w:rPr>
          <w:t>23</w:t>
        </w:r>
      </w:hyperlink>
      <w:r>
        <w:rPr>
          <w:rFonts w:ascii="Times New Roman" w:hAnsi="Times New Roman" w:eastAsia="Times New Roman" w:cs="Times New Roman"/>
          <w:sz w:val="15"/>
          <w:szCs w:val="15"/>
          <w:spacing w:val="1"/>
          <w:position w:val="8"/>
        </w:rPr>
        <w:t>]</w:t>
      </w:r>
      <w:r>
        <w:rPr>
          <w:spacing w:val="1"/>
        </w:rPr>
        <w:t>。在有向无</w:t>
      </w:r>
      <w:r>
        <w:rPr/>
        <w:t>环图网络中，新模型的生</w:t>
      </w:r>
      <w:r>
        <w:rPr>
          <w:spacing w:val="-5"/>
        </w:rPr>
        <w:t>成必须建立在引用并融合历史游离节点（</w:t>
      </w:r>
      <w:r>
        <w:rPr>
          <w:rFonts w:ascii="Times New Roman" w:hAnsi="Times New Roman" w:eastAsia="Times New Roman" w:cs="Times New Roman"/>
          <w:spacing w:val="-5"/>
        </w:rPr>
        <w:t>T</w:t>
      </w:r>
      <w:r>
        <w:rPr>
          <w:rFonts w:ascii="Times New Roman" w:hAnsi="Times New Roman" w:eastAsia="Times New Roman" w:cs="Times New Roman"/>
          <w:spacing w:val="-6"/>
        </w:rPr>
        <w:t>ip </w:t>
      </w:r>
      <w:r>
        <w:rPr>
          <w:spacing w:val="-6"/>
        </w:rPr>
        <w:t>节点）的基础之上。但在缺乏全局视角的情况下，</w:t>
      </w:r>
      <w:r>
        <w:rPr>
          <w:spacing w:val="1"/>
        </w:rPr>
        <w:t>客户端如何在呈现指数级爆炸的节点网络中，高效甄别并选取能</w:t>
      </w:r>
      <w:r>
        <w:rPr/>
        <w:t>够促进模型正向收敛的高质</w:t>
      </w:r>
      <w:r>
        <w:rPr/>
        <w:t>量父节点，成为了一个巨大的技术盲区</w:t>
      </w:r>
      <w:r>
        <w:rPr>
          <w:spacing w:val="-47"/>
        </w:rPr>
        <w:t xml:space="preserve"> </w:t>
      </w:r>
      <w:r>
        <w:rPr>
          <w:rFonts w:ascii="Times New Roman" w:hAnsi="Times New Roman" w:eastAsia="Times New Roman" w:cs="Times New Roman"/>
          <w:sz w:val="15"/>
          <w:szCs w:val="15"/>
          <w:position w:val="8"/>
        </w:rPr>
        <w:t>[</w:t>
      </w:r>
      <w:hyperlink w:history="true" w:anchor="bookmark168">
        <w:r>
          <w:rPr>
            <w:rFonts w:ascii="Times New Roman" w:hAnsi="Times New Roman" w:eastAsia="Times New Roman" w:cs="Times New Roman"/>
            <w:sz w:val="15"/>
            <w:szCs w:val="15"/>
            <w:position w:val="8"/>
          </w:rPr>
          <w:t>24</w:t>
        </w:r>
      </w:hyperlink>
      <w:r>
        <w:rPr>
          <w:rFonts w:ascii="Times New Roman" w:hAnsi="Times New Roman" w:eastAsia="Times New Roman" w:cs="Times New Roman"/>
          <w:sz w:val="15"/>
          <w:szCs w:val="15"/>
          <w:position w:val="8"/>
        </w:rPr>
        <w:t>]</w:t>
      </w:r>
      <w:r>
        <w:rPr/>
        <w:t>。现有的随机游</w:t>
      </w:r>
      <w:r>
        <w:rPr>
          <w:spacing w:val="-1"/>
        </w:rPr>
        <w:t>走策略因缺乏对模型内部语义质量</w:t>
      </w:r>
      <w:r>
        <w:rPr>
          <w:spacing w:val="1"/>
        </w:rPr>
        <w:t>的感知而极易导致聚合方向迷失，而基于实时推理的准确度评估</w:t>
      </w:r>
      <w:r>
        <w:rPr/>
        <w:t>策略又因沉重的计算开销在</w:t>
      </w:r>
      <w:r>
        <w:rPr>
          <w:spacing w:val="-6"/>
        </w:rPr>
        <w:t>边缘设备上举步维艰。其次，</w:t>
      </w:r>
      <w:r>
        <w:rPr>
          <w:spacing w:val="-46"/>
        </w:rPr>
        <w:t xml:space="preserve"> </w:t>
      </w:r>
      <w:r>
        <w:rPr>
          <w:spacing w:val="-6"/>
        </w:rPr>
        <w:t>在完成父节点选择后，如何进行异构参数的安全有效聚合同样充</w:t>
      </w:r>
      <w:r>
        <w:rPr>
          <w:spacing w:val="-1"/>
        </w:rPr>
        <w:t>满挑战</w:t>
      </w:r>
      <w:r>
        <w:rPr>
          <w:spacing w:val="-47"/>
        </w:rPr>
        <w:t xml:space="preserve"> </w:t>
      </w:r>
      <w:r>
        <w:rPr>
          <w:rFonts w:ascii="Times New Roman" w:hAnsi="Times New Roman" w:eastAsia="Times New Roman" w:cs="Times New Roman"/>
          <w:sz w:val="15"/>
          <w:szCs w:val="15"/>
          <w:spacing w:val="-1"/>
          <w:position w:val="8"/>
        </w:rPr>
        <w:t>[</w:t>
      </w:r>
      <w:hyperlink w:history="true" w:anchor="bookmark169">
        <w:r>
          <w:rPr>
            <w:rFonts w:ascii="Times New Roman" w:hAnsi="Times New Roman" w:eastAsia="Times New Roman" w:cs="Times New Roman"/>
            <w:sz w:val="15"/>
            <w:szCs w:val="15"/>
            <w:spacing w:val="-1"/>
            <w:position w:val="8"/>
          </w:rPr>
          <w:t>25</w:t>
        </w:r>
      </w:hyperlink>
      <w:r>
        <w:rPr>
          <w:rFonts w:ascii="Times New Roman" w:hAnsi="Times New Roman" w:eastAsia="Times New Roman" w:cs="Times New Roman"/>
          <w:sz w:val="15"/>
          <w:szCs w:val="15"/>
          <w:spacing w:val="-1"/>
          <w:position w:val="8"/>
        </w:rPr>
        <w:t>,</w:t>
      </w:r>
      <w:hyperlink w:history="true" w:anchor="bookmark170">
        <w:r>
          <w:rPr>
            <w:rFonts w:ascii="Times New Roman" w:hAnsi="Times New Roman" w:eastAsia="Times New Roman" w:cs="Times New Roman"/>
            <w:sz w:val="15"/>
            <w:szCs w:val="15"/>
            <w:spacing w:val="-1"/>
            <w:position w:val="8"/>
          </w:rPr>
          <w:t>26</w:t>
        </w:r>
      </w:hyperlink>
      <w:r>
        <w:rPr>
          <w:rFonts w:ascii="Times New Roman" w:hAnsi="Times New Roman" w:eastAsia="Times New Roman" w:cs="Times New Roman"/>
          <w:sz w:val="15"/>
          <w:szCs w:val="15"/>
          <w:spacing w:val="-1"/>
          <w:position w:val="8"/>
        </w:rPr>
        <w:t>]</w:t>
      </w:r>
      <w:r>
        <w:rPr>
          <w:spacing w:val="-1"/>
        </w:rPr>
        <w:t>。在非独立同分布（</w:t>
      </w:r>
      <w:r>
        <w:rPr>
          <w:rFonts w:ascii="Times New Roman" w:hAnsi="Times New Roman" w:eastAsia="Times New Roman" w:cs="Times New Roman"/>
          <w:spacing w:val="-1"/>
        </w:rPr>
        <w:t>Non-IID</w:t>
      </w:r>
      <w:r>
        <w:rPr>
          <w:spacing w:val="-1"/>
        </w:rPr>
        <w:t>）的数</w:t>
      </w:r>
      <w:r>
        <w:rPr>
          <w:spacing w:val="-2"/>
        </w:rPr>
        <w:t>据环境下，不同节点上传的模型往往蕴含着严</w:t>
      </w:r>
      <w:r>
        <w:rPr>
          <w:spacing w:val="-2"/>
        </w:rPr>
        <w:t>重的语义冲突</w:t>
      </w:r>
      <w:r>
        <w:rPr>
          <w:spacing w:val="-35"/>
        </w:rPr>
        <w:t xml:space="preserve"> </w:t>
      </w:r>
      <w:r>
        <w:rPr>
          <w:rFonts w:ascii="Times New Roman" w:hAnsi="Times New Roman" w:eastAsia="Times New Roman" w:cs="Times New Roman"/>
          <w:sz w:val="15"/>
          <w:szCs w:val="15"/>
          <w:spacing w:val="-2"/>
          <w:position w:val="8"/>
        </w:rPr>
        <w:t>[</w:t>
      </w:r>
      <w:hyperlink w:history="true" w:anchor="bookmark171">
        <w:r>
          <w:rPr>
            <w:rFonts w:ascii="Times New Roman" w:hAnsi="Times New Roman" w:eastAsia="Times New Roman" w:cs="Times New Roman"/>
            <w:sz w:val="15"/>
            <w:szCs w:val="15"/>
            <w:spacing w:val="-2"/>
            <w:position w:val="8"/>
          </w:rPr>
          <w:t>27</w:t>
        </w:r>
      </w:hyperlink>
      <w:r>
        <w:rPr>
          <w:rFonts w:ascii="Times New Roman" w:hAnsi="Times New Roman" w:eastAsia="Times New Roman" w:cs="Times New Roman"/>
          <w:sz w:val="15"/>
          <w:szCs w:val="15"/>
          <w:spacing w:val="-2"/>
          <w:position w:val="8"/>
        </w:rPr>
        <w:t>] </w:t>
      </w:r>
      <w:r>
        <w:rPr>
          <w:spacing w:val="-2"/>
        </w:rPr>
        <w:t>；加之异步通信带来的模型陈旧性偏差，</w:t>
      </w:r>
      <w:r>
        <w:rPr>
          <w:spacing w:val="-56"/>
        </w:rPr>
        <w:t xml:space="preserve"> </w:t>
      </w:r>
      <w:r>
        <w:rPr>
          <w:spacing w:val="-2"/>
        </w:rPr>
        <w:t>以及开放网络中潜伏的恶意拜占庭</w:t>
      </w:r>
      <w:r>
        <w:rPr>
          <w:spacing w:val="1"/>
        </w:rPr>
        <w:t>节点发动的隐蔽投毒攻击，如果继续沿用传统联邦学习中粗放的</w:t>
      </w:r>
      <w:r>
        <w:rPr/>
        <w:t>参数绝对值平均策略，不仅</w:t>
      </w:r>
      <w:r>
        <w:rPr/>
        <w:t>无法实现知识的有效融合，反而会引发本地特征的灾难性遗忘与</w:t>
      </w:r>
      <w:r>
        <w:rPr>
          <w:spacing w:val="-1"/>
        </w:rPr>
        <w:t>全局模型的彻底崩溃</w:t>
      </w:r>
      <w:r>
        <w:rPr>
          <w:spacing w:val="-47"/>
        </w:rPr>
        <w:t xml:space="preserve"> </w:t>
      </w:r>
      <w:r>
        <w:rPr>
          <w:rFonts w:ascii="Times New Roman" w:hAnsi="Times New Roman" w:eastAsia="Times New Roman" w:cs="Times New Roman"/>
          <w:sz w:val="15"/>
          <w:szCs w:val="15"/>
          <w:spacing w:val="-1"/>
          <w:position w:val="8"/>
        </w:rPr>
        <w:t>[</w:t>
      </w:r>
      <w:hyperlink w:history="true" w:anchor="bookmark172">
        <w:r>
          <w:rPr>
            <w:rFonts w:ascii="Times New Roman" w:hAnsi="Times New Roman" w:eastAsia="Times New Roman" w:cs="Times New Roman"/>
            <w:sz w:val="15"/>
            <w:szCs w:val="15"/>
            <w:spacing w:val="-1"/>
            <w:position w:val="8"/>
          </w:rPr>
          <w:t>28</w:t>
        </w:r>
      </w:hyperlink>
      <w:r>
        <w:rPr>
          <w:rFonts w:ascii="Times New Roman" w:hAnsi="Times New Roman" w:eastAsia="Times New Roman" w:cs="Times New Roman"/>
          <w:sz w:val="15"/>
          <w:szCs w:val="15"/>
          <w:spacing w:val="-1"/>
          <w:position w:val="8"/>
        </w:rPr>
        <w:t>]</w:t>
      </w:r>
      <w:r>
        <w:rPr>
          <w:spacing w:val="-1"/>
        </w:rPr>
        <w:t>。因</w:t>
      </w:r>
      <w:r>
        <w:rPr>
          <w:spacing w:val="1"/>
        </w:rPr>
        <w:t>此，立足于有向无环图架构，构建兼顾极低计算开销与极高检索</w:t>
      </w:r>
      <w:r>
        <w:rPr/>
        <w:t>质量的节点选择机制，并设</w:t>
      </w:r>
      <w:r>
        <w:rPr>
          <w:spacing w:val="1"/>
        </w:rPr>
        <w:t>计能够敏锐感知时空异构性与安全威胁的精细化聚合算法，对于</w:t>
      </w:r>
      <w:r>
        <w:rPr/>
        <w:t>推动去中心化异步联邦学习</w:t>
      </w:r>
      <w:r>
        <w:rPr>
          <w:spacing w:val="-2"/>
        </w:rPr>
        <w:t>从理论走向大规模实际部署，具有不可估量的科学价值与工程意义。</w:t>
      </w:r>
    </w:p>
    <w:p>
      <w:pPr>
        <w:pStyle w:val="BodyText"/>
        <w:ind w:left="19"/>
        <w:spacing w:before="290" w:line="191" w:lineRule="auto"/>
        <w:outlineLvl w:val="1"/>
        <w:rPr>
          <w:sz w:val="30"/>
          <w:szCs w:val="30"/>
        </w:rPr>
      </w:pPr>
      <w:bookmarkStart w:name="bookmark7" w:id="8"/>
      <w:bookmarkEnd w:id="8"/>
      <w:r>
        <w:rPr>
          <w:rFonts w:ascii="Baskerville" w:hAnsi="Baskerville" w:eastAsia="Baskerville" w:cs="Baskerville"/>
          <w:sz w:val="30"/>
          <w:szCs w:val="30"/>
          <w:b/>
          <w:bCs/>
          <w:spacing w:val="-9"/>
        </w:rPr>
        <w:t>1.2</w:t>
      </w:r>
      <w:r>
        <w:rPr>
          <w:rFonts w:ascii="Baskerville" w:hAnsi="Baskerville" w:eastAsia="Baskerville" w:cs="Baskerville"/>
          <w:sz w:val="30"/>
          <w:szCs w:val="30"/>
          <w:spacing w:val="10"/>
        </w:rPr>
        <w:t xml:space="preserve">    </w:t>
      </w:r>
      <w:r>
        <w:rPr>
          <w:sz w:val="30"/>
          <w:szCs w:val="30"/>
          <w:b/>
          <w:bCs/>
          <w:spacing w:val="-9"/>
        </w:rPr>
        <w:t>国内外研究现状</w:t>
      </w:r>
    </w:p>
    <w:p>
      <w:pPr>
        <w:pStyle w:val="BodyText"/>
        <w:ind w:left="7" w:right="120" w:firstLine="474"/>
        <w:spacing w:before="323" w:line="246" w:lineRule="auto"/>
        <w:jc w:val="both"/>
        <w:rPr/>
      </w:pPr>
      <w:r>
        <w:rPr>
          <w:rFonts w:ascii="Times New Roman" w:hAnsi="Times New Roman" w:eastAsia="Times New Roman" w:cs="Times New Roman"/>
        </w:rPr>
        <w:t>Vaigandla</w:t>
      </w:r>
      <w:r>
        <w:rPr>
          <w:rFonts w:ascii="Times New Roman" w:hAnsi="Times New Roman" w:eastAsia="Times New Roman" w:cs="Times New Roman"/>
          <w:spacing w:val="20"/>
          <w:w w:val="101"/>
        </w:rPr>
        <w:t xml:space="preserve"> </w:t>
      </w:r>
      <w:r>
        <w:rPr>
          <w:spacing w:val="1"/>
        </w:rPr>
        <w:t>等人</w:t>
      </w:r>
      <w:r>
        <w:rPr>
          <w:rFonts w:ascii="Times New Roman" w:hAnsi="Times New Roman" w:eastAsia="Times New Roman" w:cs="Times New Roman"/>
          <w:sz w:val="15"/>
          <w:szCs w:val="15"/>
          <w:spacing w:val="1"/>
          <w:position w:val="8"/>
        </w:rPr>
        <w:t>[</w:t>
      </w:r>
      <w:hyperlink w:history="true" w:anchor="bookmark173">
        <w:r>
          <w:rPr>
            <w:rFonts w:ascii="Times New Roman" w:hAnsi="Times New Roman" w:eastAsia="Times New Roman" w:cs="Times New Roman"/>
            <w:sz w:val="15"/>
            <w:szCs w:val="15"/>
            <w:spacing w:val="1"/>
            <w:position w:val="8"/>
          </w:rPr>
          <w:t>29</w:t>
        </w:r>
      </w:hyperlink>
      <w:r>
        <w:rPr>
          <w:rFonts w:ascii="Times New Roman" w:hAnsi="Times New Roman" w:eastAsia="Times New Roman" w:cs="Times New Roman"/>
          <w:sz w:val="15"/>
          <w:szCs w:val="15"/>
          <w:spacing w:val="1"/>
          <w:position w:val="8"/>
        </w:rPr>
        <w:t>]  </w:t>
      </w:r>
      <w:r>
        <w:rPr>
          <w:spacing w:val="1"/>
        </w:rPr>
        <w:t>与 </w:t>
      </w:r>
      <w:r>
        <w:rPr>
          <w:rFonts w:ascii="Times New Roman" w:hAnsi="Times New Roman" w:eastAsia="Times New Roman" w:cs="Times New Roman"/>
        </w:rPr>
        <w:t>Altaf</w:t>
      </w:r>
      <w:r>
        <w:rPr>
          <w:rFonts w:ascii="Times New Roman" w:hAnsi="Times New Roman" w:eastAsia="Times New Roman" w:cs="Times New Roman"/>
          <w:spacing w:val="1"/>
        </w:rPr>
        <w:t xml:space="preserve"> </w:t>
      </w:r>
      <w:r>
        <w:rPr>
          <w:spacing w:val="1"/>
        </w:rPr>
        <w:t>等人</w:t>
      </w:r>
      <w:r>
        <w:rPr>
          <w:rFonts w:ascii="Times New Roman" w:hAnsi="Times New Roman" w:eastAsia="Times New Roman" w:cs="Times New Roman"/>
          <w:sz w:val="15"/>
          <w:szCs w:val="15"/>
          <w:spacing w:val="1"/>
          <w:position w:val="8"/>
        </w:rPr>
        <w:t>[</w:t>
      </w:r>
      <w:hyperlink w:history="true" w:anchor="bookmark174">
        <w:r>
          <w:rPr>
            <w:rFonts w:ascii="Times New Roman" w:hAnsi="Times New Roman" w:eastAsia="Times New Roman" w:cs="Times New Roman"/>
            <w:sz w:val="15"/>
            <w:szCs w:val="15"/>
            <w:spacing w:val="1"/>
            <w:position w:val="8"/>
          </w:rPr>
          <w:t>30</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6"/>
          <w:w w:val="101"/>
          <w:position w:val="8"/>
        </w:rPr>
        <w:t xml:space="preserve">  </w:t>
      </w:r>
      <w:r>
        <w:rPr>
          <w:spacing w:val="1"/>
        </w:rPr>
        <w:t>的综述研究指出，</w:t>
      </w:r>
      <w:r>
        <w:rPr>
          <w:spacing w:val="-53"/>
        </w:rPr>
        <w:t xml:space="preserve"> </w:t>
      </w:r>
      <w:r>
        <w:rPr/>
        <w:t>随着分布式人工智能与区块链技术</w:t>
      </w:r>
      <w:r>
        <w:rPr>
          <w:spacing w:val="1"/>
        </w:rPr>
        <w:t>的深度交融，去中心化联邦学习已成为当前计算机科学领域的研究</w:t>
      </w:r>
      <w:r>
        <w:rPr/>
        <w:t>热点。为了克服传统中心</w:t>
      </w:r>
      <w:r>
        <w:rPr>
          <w:spacing w:val="1"/>
        </w:rPr>
        <w:t>化架构在可扩展性、单点故障及隐私安全方面的固有缺陷，学术界</w:t>
      </w:r>
      <w:r>
        <w:rPr/>
        <w:t>与工业界围绕底层拓扑演</w:t>
      </w:r>
      <w:r>
        <w:rPr>
          <w:spacing w:val="1"/>
        </w:rPr>
        <w:t>进、节点协调机制以及异构参数融合等核心维度展开了大量探索。</w:t>
      </w:r>
      <w:r>
        <w:rPr/>
        <w:t>本节将从去中心化异步联</w:t>
      </w:r>
      <w:r>
        <w:rPr/>
        <w:t>邦学习的架构演进、有向无环图中的节点选择策略，</w:t>
      </w:r>
      <w:r>
        <w:rPr>
          <w:spacing w:val="-41"/>
        </w:rPr>
        <w:t xml:space="preserve"> </w:t>
      </w:r>
      <w:r>
        <w:rPr/>
        <w:t>以及复杂异构环</w:t>
      </w:r>
      <w:r>
        <w:rPr>
          <w:spacing w:val="-1"/>
        </w:rPr>
        <w:t>境下的模型聚合算法三</w:t>
      </w:r>
      <w:r>
        <w:rPr>
          <w:spacing w:val="-2"/>
        </w:rPr>
        <w:t>个方面，对当前国内外的研究进行系统性梳理与深入剖析。</w:t>
      </w:r>
    </w:p>
    <w:p>
      <w:pPr>
        <w:pStyle w:val="BodyText"/>
        <w:ind w:left="32"/>
        <w:spacing w:before="293" w:line="192" w:lineRule="auto"/>
        <w:outlineLvl w:val="2"/>
        <w:rPr>
          <w:sz w:val="28"/>
          <w:szCs w:val="28"/>
        </w:rPr>
      </w:pPr>
      <w:bookmarkStart w:name="bookmark8" w:id="9"/>
      <w:bookmarkEnd w:id="9"/>
      <w:r>
        <w:rPr>
          <w:rFonts w:ascii="Times New Roman" w:hAnsi="Times New Roman" w:eastAsia="Times New Roman" w:cs="Times New Roman"/>
          <w:sz w:val="28"/>
          <w:szCs w:val="28"/>
          <w:spacing w:val="-2"/>
        </w:rPr>
        <w:t>1.2.1    </w:t>
      </w:r>
      <w:r>
        <w:rPr>
          <w:sz w:val="28"/>
          <w:szCs w:val="28"/>
          <w:spacing w:val="-2"/>
        </w:rPr>
        <w:t>去中心化异步联邦学习架构演进</w:t>
      </w:r>
    </w:p>
    <w:p>
      <w:pPr>
        <w:pStyle w:val="BodyText"/>
        <w:ind w:left="9" w:firstLine="481"/>
        <w:spacing w:before="338" w:line="245" w:lineRule="auto"/>
        <w:jc w:val="both"/>
        <w:rPr/>
      </w:pPr>
      <w:r>
        <w:rPr>
          <w:spacing w:val="-4"/>
        </w:rPr>
        <w:t>早期的联邦学习研究高度聚焦于同步通信架构的优化。例如，</w:t>
      </w:r>
      <w:r>
        <w:rPr>
          <w:spacing w:val="28"/>
        </w:rPr>
        <w:t xml:space="preserve"> </w:t>
      </w:r>
      <w:r>
        <w:rPr>
          <w:rFonts w:ascii="Times New Roman" w:hAnsi="Times New Roman" w:eastAsia="Times New Roman" w:cs="Times New Roman"/>
          <w:spacing w:val="-4"/>
        </w:rPr>
        <w:t>Zhang </w:t>
      </w:r>
      <w:r>
        <w:rPr>
          <w:spacing w:val="-4"/>
        </w:rPr>
        <w:t>等人</w:t>
      </w:r>
      <w:r>
        <w:rPr>
          <w:rFonts w:ascii="Times New Roman" w:hAnsi="Times New Roman" w:eastAsia="Times New Roman" w:cs="Times New Roman"/>
          <w:sz w:val="15"/>
          <w:szCs w:val="15"/>
          <w:spacing w:val="-4"/>
          <w:position w:val="8"/>
        </w:rPr>
        <w:t>[</w:t>
      </w:r>
      <w:hyperlink w:history="true" w:anchor="bookmark175">
        <w:r>
          <w:rPr>
            <w:rFonts w:ascii="Times New Roman" w:hAnsi="Times New Roman" w:eastAsia="Times New Roman" w:cs="Times New Roman"/>
            <w:sz w:val="15"/>
            <w:szCs w:val="15"/>
            <w:spacing w:val="-4"/>
            <w:position w:val="8"/>
          </w:rPr>
          <w:t>31</w:t>
        </w:r>
      </w:hyperlink>
      <w:r>
        <w:rPr>
          <w:rFonts w:ascii="Times New Roman" w:hAnsi="Times New Roman" w:eastAsia="Times New Roman" w:cs="Times New Roman"/>
          <w:sz w:val="15"/>
          <w:szCs w:val="15"/>
          <w:spacing w:val="-4"/>
          <w:position w:val="8"/>
        </w:rPr>
        <w:t>]   </w:t>
      </w:r>
      <w:r>
        <w:rPr>
          <w:spacing w:val="-4"/>
        </w:rPr>
        <w:t>以及</w:t>
      </w:r>
      <w:r>
        <w:rPr>
          <w:spacing w:val="-20"/>
        </w:rPr>
        <w:t xml:space="preserve"> </w:t>
      </w:r>
      <w:r>
        <w:rPr>
          <w:rFonts w:ascii="Times New Roman" w:hAnsi="Times New Roman" w:eastAsia="Times New Roman" w:cs="Times New Roman"/>
          <w:spacing w:val="-4"/>
        </w:rPr>
        <w:t>KONG</w:t>
      </w:r>
      <w:r>
        <w:rPr>
          <w:spacing w:val="2"/>
        </w:rPr>
        <w:t>团队的 </w:t>
      </w:r>
      <w:r>
        <w:rPr>
          <w:rFonts w:ascii="Times New Roman" w:hAnsi="Times New Roman" w:eastAsia="Times New Roman" w:cs="Times New Roman"/>
        </w:rPr>
        <w:t>Zhang</w:t>
      </w:r>
      <w:r>
        <w:rPr>
          <w:rFonts w:ascii="Times New Roman" w:hAnsi="Times New Roman" w:eastAsia="Times New Roman" w:cs="Times New Roman"/>
          <w:spacing w:val="32"/>
        </w:rPr>
        <w:t xml:space="preserve"> </w:t>
      </w:r>
      <w:r>
        <w:rPr>
          <w:spacing w:val="2"/>
        </w:rPr>
        <w:t>等人</w:t>
      </w:r>
      <w:r>
        <w:rPr>
          <w:spacing w:val="-47"/>
        </w:rPr>
        <w:t xml:space="preserve"> </w:t>
      </w:r>
      <w:r>
        <w:rPr>
          <w:rFonts w:ascii="Times New Roman" w:hAnsi="Times New Roman" w:eastAsia="Times New Roman" w:cs="Times New Roman"/>
          <w:sz w:val="15"/>
          <w:szCs w:val="15"/>
          <w:spacing w:val="2"/>
          <w:position w:val="8"/>
        </w:rPr>
        <w:t>[</w:t>
      </w:r>
      <w:hyperlink w:history="true" w:anchor="bookmark176">
        <w:r>
          <w:rPr>
            <w:rFonts w:ascii="Times New Roman" w:hAnsi="Times New Roman" w:eastAsia="Times New Roman" w:cs="Times New Roman"/>
            <w:sz w:val="15"/>
            <w:szCs w:val="15"/>
            <w:spacing w:val="2"/>
            <w:position w:val="8"/>
          </w:rPr>
          <w:t>32</w:t>
        </w:r>
      </w:hyperlink>
      <w:r>
        <w:rPr>
          <w:rFonts w:ascii="Times New Roman" w:hAnsi="Times New Roman" w:eastAsia="Times New Roman" w:cs="Times New Roman"/>
          <w:sz w:val="15"/>
          <w:szCs w:val="15"/>
          <w:spacing w:val="2"/>
          <w:position w:val="8"/>
        </w:rPr>
        <w:t>]  </w:t>
      </w:r>
      <w:r>
        <w:rPr>
          <w:spacing w:val="2"/>
        </w:rPr>
        <w:t>在研究标准的主从式星型网络时指出，全局一致性的达成依赖于所有</w:t>
      </w:r>
      <w:r>
        <w:rPr>
          <w:spacing w:val="1"/>
        </w:rPr>
        <w:t>参与节点在统一的时钟周期内完成本地计算并上传梯度。然而</w:t>
      </w:r>
      <w:r>
        <w:rPr/>
        <w:t>，大量实测研究表明，在真实</w:t>
      </w:r>
      <w:r>
        <w:rPr>
          <w:spacing w:val="-2"/>
        </w:rPr>
        <w:t>的广域边缘网络中，设备的异构性导致同步等待时间往往占据了系统</w:t>
      </w:r>
      <w:r>
        <w:rPr>
          <w:spacing w:val="-3"/>
        </w:rPr>
        <w:t>运行总时间的绝对比例。</w:t>
      </w:r>
      <w:r>
        <w:rPr/>
        <w:t>为了打破这一效率瓶颈，</w:t>
      </w:r>
      <w:r>
        <w:rPr>
          <w:rFonts w:ascii="Times New Roman" w:hAnsi="Times New Roman" w:eastAsia="Times New Roman" w:cs="Times New Roman"/>
        </w:rPr>
        <w:t>Xie </w:t>
      </w:r>
      <w:r>
        <w:rPr/>
        <w:t>等人</w:t>
      </w:r>
      <w:r>
        <w:rPr>
          <w:rFonts w:ascii="Times New Roman" w:hAnsi="Times New Roman" w:eastAsia="Times New Roman" w:cs="Times New Roman"/>
          <w:sz w:val="15"/>
          <w:szCs w:val="15"/>
          <w:position w:val="8"/>
        </w:rPr>
        <w:t>[</w:t>
      </w:r>
      <w:hyperlink w:history="true" w:anchor="bookmark177">
        <w:r>
          <w:rPr>
            <w:rFonts w:ascii="Times New Roman" w:hAnsi="Times New Roman" w:eastAsia="Times New Roman" w:cs="Times New Roman"/>
            <w:sz w:val="15"/>
            <w:szCs w:val="15"/>
            <w:position w:val="8"/>
          </w:rPr>
          <w:t>33</w:t>
        </w:r>
      </w:hyperlink>
      <w:r>
        <w:rPr>
          <w:rFonts w:ascii="Times New Roman" w:hAnsi="Times New Roman" w:eastAsia="Times New Roman" w:cs="Times New Roman"/>
          <w:sz w:val="15"/>
          <w:szCs w:val="15"/>
          <w:position w:val="8"/>
        </w:rPr>
        <w:t>]  </w:t>
      </w:r>
      <w:r>
        <w:rPr/>
        <w:t>广泛引入了异步联邦学习架构。异步机制允许各个节点</w:t>
      </w:r>
      <w:r>
        <w:rPr>
          <w:spacing w:val="1"/>
        </w:rPr>
        <w:t>按照自身的算力节奏独立地与服务器进行参数交互，极大地提</w:t>
      </w:r>
      <w:r>
        <w:rPr/>
        <w:t>升了系统的并发吞吐量。但随</w:t>
      </w:r>
      <w:r>
        <w:rPr>
          <w:spacing w:val="1"/>
        </w:rPr>
        <w:t>之而来的是严重的模型陈旧性问题，正如 </w:t>
      </w:r>
      <w:r>
        <w:rPr>
          <w:rFonts w:ascii="Times New Roman" w:hAnsi="Times New Roman" w:eastAsia="Times New Roman" w:cs="Times New Roman"/>
        </w:rPr>
        <w:t>Li</w:t>
      </w:r>
      <w:r>
        <w:rPr>
          <w:rFonts w:ascii="Times New Roman" w:hAnsi="Times New Roman" w:eastAsia="Times New Roman" w:cs="Times New Roman"/>
          <w:spacing w:val="17"/>
          <w:w w:val="101"/>
        </w:rPr>
        <w:t xml:space="preserve"> </w:t>
      </w:r>
      <w:r>
        <w:rPr>
          <w:spacing w:val="1"/>
        </w:rPr>
        <w:t>等人</w:t>
      </w:r>
      <w:r>
        <w:rPr>
          <w:rFonts w:ascii="Times New Roman" w:hAnsi="Times New Roman" w:eastAsia="Times New Roman" w:cs="Times New Roman"/>
          <w:sz w:val="15"/>
          <w:szCs w:val="15"/>
          <w:position w:val="8"/>
        </w:rPr>
        <w:t>[</w:t>
      </w:r>
      <w:hyperlink w:history="true" w:anchor="bookmark178">
        <w:r>
          <w:rPr>
            <w:rFonts w:ascii="Times New Roman" w:hAnsi="Times New Roman" w:eastAsia="Times New Roman" w:cs="Times New Roman"/>
            <w:sz w:val="15"/>
            <w:szCs w:val="15"/>
            <w:position w:val="8"/>
          </w:rPr>
          <w:t>34</w:t>
        </w:r>
      </w:hyperlink>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15"/>
          <w:position w:val="8"/>
        </w:rPr>
        <w:t xml:space="preserve">  </w:t>
      </w:r>
      <w:r>
        <w:rPr/>
        <w:t>的研究表明，滞后的局部梯度经常使得</w:t>
      </w:r>
      <w:r>
        <w:rPr>
          <w:spacing w:val="-4"/>
        </w:rPr>
        <w:t>全局优化轨迹发生震荡。</w:t>
      </w:r>
    </w:p>
    <w:p>
      <w:pPr>
        <w:spacing w:line="245" w:lineRule="auto"/>
        <w:sectPr>
          <w:headerReference w:type="default" r:id="rId18"/>
          <w:footerReference w:type="default" r:id="rId19"/>
          <w:pgSz w:w="11906" w:h="16838"/>
          <w:pgMar w:top="794" w:right="1013" w:bottom="832" w:left="1133" w:header="469" w:footer="669" w:gutter="0"/>
        </w:sectPr>
        <w:rPr/>
      </w:pPr>
    </w:p>
    <w:p>
      <w:pPr>
        <w:spacing w:line="274" w:lineRule="auto"/>
        <w:rPr>
          <w:rFonts w:ascii="Arial"/>
          <w:sz w:val="21"/>
        </w:rPr>
      </w:pPr>
      <w:r/>
    </w:p>
    <w:p>
      <w:pPr>
        <w:pStyle w:val="BodyText"/>
        <w:ind w:left="8" w:right="120" w:firstLine="483"/>
        <w:spacing w:before="109" w:line="243" w:lineRule="auto"/>
        <w:jc w:val="both"/>
        <w:rPr/>
      </w:pPr>
      <w:r>
        <w:rPr>
          <w:spacing w:val="1"/>
        </w:rPr>
        <w:t>为进一步消除中心化调度带来的单点依赖，研究者们开</w:t>
      </w:r>
      <w:r>
        <w:rPr/>
        <w:t>始将目光转向完全去中心化的点</w:t>
      </w:r>
      <w:r>
        <w:rPr>
          <w:spacing w:val="-2"/>
        </w:rPr>
        <w:t>对点对等网络，并尝试引入分布式账本技术作为信任基座。在这一阶段，</w:t>
      </w:r>
      <w:r>
        <w:rPr>
          <w:rFonts w:ascii="Times New Roman" w:hAnsi="Times New Roman" w:eastAsia="Times New Roman" w:cs="Times New Roman"/>
          <w:spacing w:val="-2"/>
        </w:rPr>
        <w:t>Moudoud </w:t>
      </w:r>
      <w:r>
        <w:rPr>
          <w:spacing w:val="-2"/>
        </w:rPr>
        <w:t>等人</w:t>
      </w:r>
      <w:r>
        <w:rPr>
          <w:rFonts w:ascii="Times New Roman" w:hAnsi="Times New Roman" w:eastAsia="Times New Roman" w:cs="Times New Roman"/>
          <w:sz w:val="15"/>
          <w:szCs w:val="15"/>
          <w:spacing w:val="-2"/>
          <w:position w:val="8"/>
        </w:rPr>
        <w:t>[</w:t>
      </w:r>
      <w:hyperlink w:history="true" w:anchor="bookmark179">
        <w:r>
          <w:rPr>
            <w:rFonts w:ascii="Times New Roman" w:hAnsi="Times New Roman" w:eastAsia="Times New Roman" w:cs="Times New Roman"/>
            <w:sz w:val="15"/>
            <w:szCs w:val="15"/>
            <w:spacing w:val="-2"/>
            <w:position w:val="8"/>
          </w:rPr>
          <w:t>35</w:t>
        </w:r>
      </w:hyperlink>
      <w:r>
        <w:rPr>
          <w:rFonts w:ascii="Times New Roman" w:hAnsi="Times New Roman" w:eastAsia="Times New Roman" w:cs="Times New Roman"/>
          <w:sz w:val="15"/>
          <w:szCs w:val="15"/>
          <w:spacing w:val="-2"/>
          <w:position w:val="8"/>
        </w:rPr>
        <w:t>]  </w:t>
      </w:r>
      <w:r>
        <w:rPr>
          <w:spacing w:val="-2"/>
        </w:rPr>
        <w:t>和</w:t>
      </w:r>
      <w:r>
        <w:rPr>
          <w:rFonts w:ascii="Times New Roman" w:hAnsi="Times New Roman" w:eastAsia="Times New Roman" w:cs="Times New Roman"/>
        </w:rPr>
        <w:t>Short</w:t>
      </w:r>
      <w:r>
        <w:rPr>
          <w:rFonts w:ascii="Times New Roman" w:hAnsi="Times New Roman" w:eastAsia="Times New Roman" w:cs="Times New Roman"/>
          <w:spacing w:val="24"/>
          <w:w w:val="101"/>
        </w:rPr>
        <w:t xml:space="preserve"> </w:t>
      </w:r>
      <w:r>
        <w:rPr>
          <w:spacing w:val="1"/>
        </w:rPr>
        <w:t>等人</w:t>
      </w:r>
      <w:r>
        <w:rPr>
          <w:rFonts w:ascii="Times New Roman" w:hAnsi="Times New Roman" w:eastAsia="Times New Roman" w:cs="Times New Roman"/>
          <w:sz w:val="15"/>
          <w:szCs w:val="15"/>
          <w:spacing w:val="1"/>
          <w:position w:val="8"/>
        </w:rPr>
        <w:t>[</w:t>
      </w:r>
      <w:hyperlink w:history="true" w:anchor="bookmark180">
        <w:r>
          <w:rPr>
            <w:rFonts w:ascii="Times New Roman" w:hAnsi="Times New Roman" w:eastAsia="Times New Roman" w:cs="Times New Roman"/>
            <w:sz w:val="15"/>
            <w:szCs w:val="15"/>
            <w:spacing w:val="1"/>
            <w:position w:val="8"/>
          </w:rPr>
          <w:t>36</w:t>
        </w:r>
      </w:hyperlink>
      <w:r>
        <w:rPr>
          <w:rFonts w:ascii="Times New Roman" w:hAnsi="Times New Roman" w:eastAsia="Times New Roman" w:cs="Times New Roman"/>
          <w:sz w:val="15"/>
          <w:szCs w:val="15"/>
          <w:spacing w:val="1"/>
          <w:position w:val="8"/>
        </w:rPr>
        <w:t>]  </w:t>
      </w:r>
      <w:r>
        <w:rPr>
          <w:spacing w:val="1"/>
        </w:rPr>
        <w:t>深入探讨了区块链技术在提升系统可靠性方面的潜力；</w:t>
      </w:r>
      <w:r>
        <w:rPr>
          <w:rFonts w:ascii="Times New Roman" w:hAnsi="Times New Roman" w:eastAsia="Times New Roman" w:cs="Times New Roman"/>
        </w:rPr>
        <w:t>Awan</w:t>
      </w:r>
      <w:r>
        <w:rPr>
          <w:rFonts w:ascii="Times New Roman" w:hAnsi="Times New Roman" w:eastAsia="Times New Roman" w:cs="Times New Roman"/>
          <w:spacing w:val="16"/>
          <w:w w:val="101"/>
        </w:rPr>
        <w:t xml:space="preserve"> </w:t>
      </w:r>
      <w:r>
        <w:rPr>
          <w:spacing w:val="1"/>
        </w:rPr>
        <w:t>等人</w:t>
      </w:r>
      <w:r>
        <w:rPr>
          <w:rFonts w:ascii="Times New Roman" w:hAnsi="Times New Roman" w:eastAsia="Times New Roman" w:cs="Times New Roman"/>
          <w:sz w:val="15"/>
          <w:szCs w:val="15"/>
          <w:spacing w:val="1"/>
          <w:position w:val="8"/>
        </w:rPr>
        <w:t>[</w:t>
      </w:r>
      <w:hyperlink w:history="true" w:anchor="bookmark181">
        <w:r>
          <w:rPr>
            <w:rFonts w:ascii="Times New Roman" w:hAnsi="Times New Roman" w:eastAsia="Times New Roman" w:cs="Times New Roman"/>
            <w:sz w:val="15"/>
            <w:szCs w:val="15"/>
            <w:spacing w:val="1"/>
            <w:position w:val="8"/>
          </w:rPr>
          <w:t>37</w:t>
        </w:r>
      </w:hyperlink>
      <w:r>
        <w:rPr>
          <w:rFonts w:ascii="Times New Roman" w:hAnsi="Times New Roman" w:eastAsia="Times New Roman" w:cs="Times New Roman"/>
          <w:sz w:val="15"/>
          <w:szCs w:val="15"/>
          <w:spacing w:val="1"/>
          <w:position w:val="8"/>
        </w:rPr>
        <w:t>]  </w:t>
      </w:r>
      <w:r>
        <w:rPr>
          <w:spacing w:val="1"/>
        </w:rPr>
        <w:t>构建了支</w:t>
      </w:r>
      <w:r>
        <w:rPr>
          <w:spacing w:val="2"/>
        </w:rPr>
        <w:t>持问责制的隐私保护联邦学习框架；</w:t>
      </w:r>
      <w:r>
        <w:rPr>
          <w:rFonts w:ascii="Times New Roman" w:hAnsi="Times New Roman" w:eastAsia="Times New Roman" w:cs="Times New Roman"/>
        </w:rPr>
        <w:t>Li</w:t>
      </w:r>
      <w:r>
        <w:rPr>
          <w:rFonts w:ascii="Times New Roman" w:hAnsi="Times New Roman" w:eastAsia="Times New Roman" w:cs="Times New Roman"/>
          <w:spacing w:val="24"/>
          <w:w w:val="101"/>
        </w:rPr>
        <w:t xml:space="preserve"> </w:t>
      </w:r>
      <w:r>
        <w:rPr>
          <w:spacing w:val="2"/>
        </w:rPr>
        <w:t>等人</w:t>
      </w:r>
      <w:r>
        <w:rPr>
          <w:spacing w:val="-47"/>
        </w:rPr>
        <w:t xml:space="preserve"> </w:t>
      </w:r>
      <w:r>
        <w:rPr>
          <w:rFonts w:ascii="Times New Roman" w:hAnsi="Times New Roman" w:eastAsia="Times New Roman" w:cs="Times New Roman"/>
          <w:sz w:val="15"/>
          <w:szCs w:val="15"/>
          <w:spacing w:val="2"/>
          <w:position w:val="8"/>
        </w:rPr>
        <w:t>[</w:t>
      </w:r>
      <w:hyperlink w:history="true" w:anchor="bookmark182">
        <w:r>
          <w:rPr>
            <w:rFonts w:ascii="Times New Roman" w:hAnsi="Times New Roman" w:eastAsia="Times New Roman" w:cs="Times New Roman"/>
            <w:sz w:val="15"/>
            <w:szCs w:val="15"/>
            <w:spacing w:val="2"/>
            <w:position w:val="8"/>
          </w:rPr>
          <w:t>38</w:t>
        </w:r>
      </w:hyperlink>
      <w:r>
        <w:rPr>
          <w:rFonts w:ascii="Times New Roman" w:hAnsi="Times New Roman" w:eastAsia="Times New Roman" w:cs="Times New Roman"/>
          <w:sz w:val="15"/>
          <w:szCs w:val="15"/>
          <w:spacing w:val="2"/>
          <w:position w:val="8"/>
        </w:rPr>
        <w:t>]</w:t>
      </w:r>
      <w:r>
        <w:rPr>
          <w:rFonts w:ascii="Times New Roman" w:hAnsi="Times New Roman" w:eastAsia="Times New Roman" w:cs="Times New Roman"/>
          <w:sz w:val="15"/>
          <w:szCs w:val="15"/>
          <w:spacing w:val="11"/>
          <w:position w:val="8"/>
        </w:rPr>
        <w:t xml:space="preserve">  </w:t>
      </w:r>
      <w:r>
        <w:rPr>
          <w:spacing w:val="2"/>
        </w:rPr>
        <w:t>则进一步提出了</w:t>
      </w:r>
      <w:r>
        <w:rPr>
          <w:spacing w:val="1"/>
        </w:rPr>
        <w:t>边缘网络下抵抗拜占庭攻击</w:t>
      </w:r>
      <w:r>
        <w:rPr>
          <w:spacing w:val="1"/>
        </w:rPr>
        <w:t>的区块链联邦学习方案。最初的探索大多基于线性区块链技术，</w:t>
      </w:r>
      <w:r>
        <w:rPr/>
        <w:t>通过将模型参数或梯度哈希</w:t>
      </w:r>
      <w:r>
        <w:rPr>
          <w:spacing w:val="1"/>
        </w:rPr>
        <w:t>上链，利用智能合约实现聚合规则的自动化执行与防篡改记录。</w:t>
      </w:r>
      <w:r>
        <w:rPr/>
        <w:t>然而，线性区块链依赖于严</w:t>
      </w:r>
      <w:r>
        <w:rPr>
          <w:spacing w:val="-3"/>
        </w:rPr>
        <w:t>格的全网共识机制（如工作量证明或实用拜占庭容错）。</w:t>
      </w:r>
      <w:r>
        <w:rPr>
          <w:rFonts w:ascii="Times New Roman" w:hAnsi="Times New Roman" w:eastAsia="Times New Roman" w:cs="Times New Roman"/>
          <w:spacing w:val="-3"/>
        </w:rPr>
        <w:t>Kiayias </w:t>
      </w:r>
      <w:r>
        <w:rPr>
          <w:spacing w:val="-3"/>
        </w:rPr>
        <w:t>等人</w:t>
      </w:r>
      <w:r>
        <w:rPr>
          <w:rFonts w:ascii="Times New Roman" w:hAnsi="Times New Roman" w:eastAsia="Times New Roman" w:cs="Times New Roman"/>
          <w:sz w:val="15"/>
          <w:szCs w:val="15"/>
          <w:spacing w:val="-3"/>
          <w:position w:val="8"/>
        </w:rPr>
        <w:t>[</w:t>
      </w:r>
      <w:hyperlink w:history="true" w:anchor="bookmark183">
        <w:r>
          <w:rPr>
            <w:rFonts w:ascii="Times New Roman" w:hAnsi="Times New Roman" w:eastAsia="Times New Roman" w:cs="Times New Roman"/>
            <w:sz w:val="15"/>
            <w:szCs w:val="15"/>
            <w:spacing w:val="-3"/>
            <w:position w:val="8"/>
          </w:rPr>
          <w:t>3</w:t>
        </w:r>
        <w:r>
          <w:rPr>
            <w:rFonts w:ascii="Times New Roman" w:hAnsi="Times New Roman" w:eastAsia="Times New Roman" w:cs="Times New Roman"/>
            <w:sz w:val="15"/>
            <w:szCs w:val="15"/>
            <w:spacing w:val="-4"/>
            <w:position w:val="8"/>
          </w:rPr>
          <w:t>9</w:t>
        </w:r>
      </w:hyperlink>
      <w:r>
        <w:rPr>
          <w:rFonts w:ascii="Times New Roman" w:hAnsi="Times New Roman" w:eastAsia="Times New Roman" w:cs="Times New Roman"/>
          <w:sz w:val="15"/>
          <w:szCs w:val="15"/>
          <w:spacing w:val="-4"/>
          <w:position w:val="8"/>
        </w:rPr>
        <w:t>]</w:t>
      </w:r>
      <w:r>
        <w:rPr>
          <w:spacing w:val="-4"/>
        </w:rPr>
        <w:t>、</w:t>
      </w:r>
      <w:r>
        <w:rPr>
          <w:rFonts w:ascii="Times New Roman" w:hAnsi="Times New Roman" w:eastAsia="Times New Roman" w:cs="Times New Roman"/>
          <w:spacing w:val="-4"/>
        </w:rPr>
        <w:t>Bach </w:t>
      </w:r>
      <w:r>
        <w:rPr>
          <w:spacing w:val="-4"/>
        </w:rPr>
        <w:t>等人</w:t>
      </w:r>
      <w:r>
        <w:rPr>
          <w:rFonts w:ascii="Times New Roman" w:hAnsi="Times New Roman" w:eastAsia="Times New Roman" w:cs="Times New Roman"/>
          <w:sz w:val="15"/>
          <w:szCs w:val="15"/>
          <w:spacing w:val="-4"/>
          <w:position w:val="8"/>
        </w:rPr>
        <w:t>[</w:t>
      </w:r>
      <w:hyperlink w:history="true" w:anchor="bookmark184">
        <w:r>
          <w:rPr>
            <w:rFonts w:ascii="Times New Roman" w:hAnsi="Times New Roman" w:eastAsia="Times New Roman" w:cs="Times New Roman"/>
            <w:sz w:val="15"/>
            <w:szCs w:val="15"/>
            <w:spacing w:val="-4"/>
            <w:position w:val="8"/>
          </w:rPr>
          <w:t>40</w:t>
        </w:r>
      </w:hyperlink>
      <w:r>
        <w:rPr>
          <w:rFonts w:ascii="Times New Roman" w:hAnsi="Times New Roman" w:eastAsia="Times New Roman" w:cs="Times New Roman"/>
          <w:sz w:val="15"/>
          <w:szCs w:val="15"/>
          <w:spacing w:val="-4"/>
          <w:position w:val="8"/>
        </w:rPr>
        <w:t>]</w:t>
      </w:r>
      <w:r>
        <w:rPr>
          <w:spacing w:val="-4"/>
        </w:rPr>
        <w:t>、</w:t>
      </w:r>
      <w:r>
        <w:rPr>
          <w:rFonts w:ascii="Times New Roman" w:hAnsi="Times New Roman" w:eastAsia="Times New Roman" w:cs="Times New Roman"/>
          <w:spacing w:val="-4"/>
        </w:rPr>
        <w:t>Kotla</w:t>
      </w:r>
      <w:r>
        <w:rPr>
          <w:spacing w:val="-1"/>
        </w:rPr>
        <w:t>等人</w:t>
      </w:r>
      <w:r>
        <w:rPr>
          <w:spacing w:val="-47"/>
        </w:rPr>
        <w:t xml:space="preserve"> </w:t>
      </w:r>
      <w:r>
        <w:rPr>
          <w:rFonts w:ascii="Times New Roman" w:hAnsi="Times New Roman" w:eastAsia="Times New Roman" w:cs="Times New Roman"/>
          <w:sz w:val="15"/>
          <w:szCs w:val="15"/>
          <w:spacing w:val="-1"/>
          <w:position w:val="8"/>
        </w:rPr>
        <w:t>[</w:t>
      </w:r>
      <w:hyperlink w:history="true" w:anchor="bookmark185">
        <w:r>
          <w:rPr>
            <w:rFonts w:ascii="Times New Roman" w:hAnsi="Times New Roman" w:eastAsia="Times New Roman" w:cs="Times New Roman"/>
            <w:sz w:val="15"/>
            <w:szCs w:val="15"/>
            <w:spacing w:val="-1"/>
            <w:position w:val="8"/>
          </w:rPr>
          <w:t>41</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5"/>
          <w:w w:val="101"/>
          <w:position w:val="8"/>
        </w:rPr>
        <w:t xml:space="preserve">  </w:t>
      </w:r>
      <w:r>
        <w:rPr>
          <w:spacing w:val="-1"/>
        </w:rPr>
        <w:t>以及 </w:t>
      </w:r>
      <w:r>
        <w:rPr>
          <w:rFonts w:ascii="Times New Roman" w:hAnsi="Times New Roman" w:eastAsia="Times New Roman" w:cs="Times New Roman"/>
          <w:spacing w:val="-1"/>
        </w:rPr>
        <w:t>Schwartz </w:t>
      </w:r>
      <w:r>
        <w:rPr>
          <w:spacing w:val="-1"/>
        </w:rPr>
        <w:t>等人</w:t>
      </w:r>
      <w:r>
        <w:rPr>
          <w:rFonts w:ascii="Times New Roman" w:hAnsi="Times New Roman" w:eastAsia="Times New Roman" w:cs="Times New Roman"/>
          <w:sz w:val="15"/>
          <w:szCs w:val="15"/>
          <w:spacing w:val="-1"/>
          <w:position w:val="8"/>
        </w:rPr>
        <w:t>[</w:t>
      </w:r>
      <w:hyperlink w:history="true" w:anchor="bookmark186">
        <w:r>
          <w:rPr>
            <w:rFonts w:ascii="Times New Roman" w:hAnsi="Times New Roman" w:eastAsia="Times New Roman" w:cs="Times New Roman"/>
            <w:sz w:val="15"/>
            <w:szCs w:val="15"/>
            <w:spacing w:val="-1"/>
            <w:position w:val="8"/>
          </w:rPr>
          <w:t>42</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2"/>
          <w:position w:val="8"/>
        </w:rPr>
        <w:t xml:space="preserve">  </w:t>
      </w:r>
      <w:r>
        <w:rPr>
          <w:spacing w:val="-1"/>
        </w:rPr>
        <w:t>的系列对比分析均指出，这种机制要</w:t>
      </w:r>
      <w:r>
        <w:rPr>
          <w:spacing w:val="-2"/>
        </w:rPr>
        <w:t>求全网在同一时间只能确</w:t>
      </w:r>
      <w:r>
        <w:rPr>
          <w:spacing w:val="1"/>
        </w:rPr>
        <w:t>认一个区块，其低下的吞吐能力、高昂的计算能耗与高频迭代的</w:t>
      </w:r>
      <w:r>
        <w:rPr/>
        <w:t>机器学习诉求产生了深刻的</w:t>
      </w:r>
      <w:r>
        <w:rPr>
          <w:spacing w:val="-12"/>
        </w:rPr>
        <w:t>矛盾。在此背景下，  </w:t>
      </w:r>
      <w:r>
        <w:rPr>
          <w:rFonts w:ascii="Times New Roman" w:hAnsi="Times New Roman" w:eastAsia="Times New Roman" w:cs="Times New Roman"/>
          <w:spacing w:val="-12"/>
        </w:rPr>
        <w:t>Zhu </w:t>
      </w:r>
      <w:r>
        <w:rPr>
          <w:spacing w:val="-12"/>
        </w:rPr>
        <w:t>等人</w:t>
      </w:r>
      <w:r>
        <w:rPr>
          <w:rFonts w:ascii="Times New Roman" w:hAnsi="Times New Roman" w:eastAsia="Times New Roman" w:cs="Times New Roman"/>
          <w:sz w:val="15"/>
          <w:szCs w:val="15"/>
          <w:spacing w:val="1"/>
          <w:position w:val="8"/>
        </w:rPr>
        <w:t>[</w:t>
      </w:r>
      <w:hyperlink w:history="true" w:anchor="bookmark165">
        <w:r>
          <w:rPr>
            <w:rFonts w:ascii="Times New Roman" w:hAnsi="Times New Roman" w:eastAsia="Times New Roman" w:cs="Times New Roman"/>
            <w:sz w:val="15"/>
            <w:szCs w:val="15"/>
            <w:spacing w:val="1"/>
            <w:position w:val="8"/>
          </w:rPr>
          <w:t>21</w:t>
        </w:r>
      </w:hyperlink>
      <w:r>
        <w:rPr>
          <w:rFonts w:ascii="Times New Roman" w:hAnsi="Times New Roman" w:eastAsia="Times New Roman" w:cs="Times New Roman"/>
          <w:sz w:val="15"/>
          <w:szCs w:val="15"/>
          <w:spacing w:val="1"/>
          <w:position w:val="8"/>
        </w:rPr>
        <w:t>]  </w:t>
      </w:r>
      <w:r>
        <w:rPr>
          <w:spacing w:val="1"/>
        </w:rPr>
        <w:t>将基于有向无环图的新一代账本</w:t>
      </w:r>
      <w:r>
        <w:rPr/>
        <w:t>技术引入了研究视野。有向</w:t>
      </w:r>
      <w:r>
        <w:rPr>
          <w:spacing w:val="1"/>
        </w:rPr>
        <w:t>无环图通过允许节点间的网状并发引用，实现了网络吞吐量随节</w:t>
      </w:r>
      <w:r>
        <w:rPr/>
        <w:t>点规模增加而线性提升的奇</w:t>
      </w:r>
      <w:r>
        <w:rPr>
          <w:spacing w:val="1"/>
        </w:rPr>
        <w:t>迹，为承载海量异步并发的模型更新请求提供了理想的底层基础</w:t>
      </w:r>
      <w:r>
        <w:rPr/>
        <w:t>设施。尽管架构层面的宏观</w:t>
      </w:r>
      <w:r>
        <w:rPr>
          <w:spacing w:val="1"/>
        </w:rPr>
        <w:t>蓝图已经绘就，但如何在具体的微观算法层面驯服这种高自由度</w:t>
      </w:r>
      <w:r>
        <w:rPr/>
        <w:t>的异步非线性网络，仍是当</w:t>
      </w:r>
      <w:r>
        <w:rPr>
          <w:spacing w:val="-4"/>
        </w:rPr>
        <w:t>前亟待突破的理论盲区。</w:t>
      </w:r>
    </w:p>
    <w:p>
      <w:pPr>
        <w:pStyle w:val="BodyText"/>
        <w:ind w:left="32"/>
        <w:spacing w:before="275" w:line="192" w:lineRule="auto"/>
        <w:outlineLvl w:val="2"/>
        <w:rPr>
          <w:sz w:val="28"/>
          <w:szCs w:val="28"/>
        </w:rPr>
      </w:pPr>
      <w:bookmarkStart w:name="bookmark9" w:id="10"/>
      <w:bookmarkEnd w:id="10"/>
      <w:r>
        <w:rPr>
          <w:rFonts w:ascii="Times New Roman" w:hAnsi="Times New Roman" w:eastAsia="Times New Roman" w:cs="Times New Roman"/>
          <w:sz w:val="28"/>
          <w:szCs w:val="28"/>
          <w:spacing w:val="-2"/>
        </w:rPr>
        <w:t>1.2.2    </w:t>
      </w:r>
      <w:r>
        <w:rPr>
          <w:sz w:val="28"/>
          <w:szCs w:val="28"/>
          <w:spacing w:val="-2"/>
        </w:rPr>
        <w:t>有向无环图中的节点选择策略研究</w:t>
      </w:r>
    </w:p>
    <w:p>
      <w:pPr>
        <w:pStyle w:val="BodyText"/>
        <w:ind w:left="15" w:right="120" w:firstLine="473"/>
        <w:spacing w:before="334" w:line="247" w:lineRule="auto"/>
        <w:jc w:val="both"/>
        <w:rPr/>
      </w:pPr>
      <w:r>
        <w:rPr>
          <w:spacing w:val="1"/>
        </w:rPr>
        <w:t>在基于有向无环图的去中心化联邦学习系统中，每一次本地迭代</w:t>
      </w:r>
      <w:r>
        <w:rPr/>
        <w:t>的开启都必须伴随着对</w:t>
      </w:r>
      <w:r>
        <w:rPr/>
        <w:t>网络拓扑前沿游离节点（即末端 </w:t>
      </w:r>
      <w:r>
        <w:rPr>
          <w:rFonts w:ascii="Times New Roman" w:hAnsi="Times New Roman" w:eastAsia="Times New Roman" w:cs="Times New Roman"/>
        </w:rPr>
        <w:t>Tip</w:t>
      </w:r>
      <w:r>
        <w:rPr>
          <w:rFonts w:ascii="Times New Roman" w:hAnsi="Times New Roman" w:eastAsia="Times New Roman" w:cs="Times New Roman"/>
          <w:spacing w:val="16"/>
          <w:w w:val="101"/>
        </w:rPr>
        <w:t xml:space="preserve"> </w:t>
      </w:r>
      <w:r>
        <w:rPr/>
        <w:t>节点）</w:t>
      </w:r>
      <w:r>
        <w:rPr>
          <w:spacing w:val="-48"/>
        </w:rPr>
        <w:t xml:space="preserve"> </w:t>
      </w:r>
      <w:r>
        <w:rPr>
          <w:spacing w:val="-1"/>
        </w:rPr>
        <w:t>的筛选与引用。这一过程在物理层面上决定了图</w:t>
      </w:r>
      <w:r>
        <w:rPr>
          <w:spacing w:val="1"/>
        </w:rPr>
        <w:t>结构的生长形态，在算法层面上则主导了模型知</w:t>
      </w:r>
      <w:r>
        <w:rPr/>
        <w:t>识的继承方向。目前，学术界在节点选择策</w:t>
      </w:r>
      <w:r>
        <w:rPr>
          <w:spacing w:val="-2"/>
        </w:rPr>
        <w:t>略上主要分化为两大流派，但均未能完美契合大规模复杂网络的需求。</w:t>
      </w:r>
    </w:p>
    <w:p>
      <w:pPr>
        <w:pStyle w:val="BodyText"/>
        <w:ind w:left="7" w:firstLine="481"/>
        <w:spacing w:before="15" w:line="243" w:lineRule="auto"/>
        <w:jc w:val="both"/>
        <w:rPr/>
      </w:pPr>
      <w:r>
        <w:rPr>
          <w:spacing w:val="1"/>
        </w:rPr>
        <w:t>第一种流派源于分布式账本的传统共识算法，</w:t>
      </w:r>
      <w:r>
        <w:rPr>
          <w:spacing w:val="-36"/>
        </w:rPr>
        <w:t xml:space="preserve"> </w:t>
      </w:r>
      <w:r>
        <w:rPr>
          <w:spacing w:val="1"/>
        </w:rPr>
        <w:t>以 </w:t>
      </w:r>
      <w:r>
        <w:rPr>
          <w:rFonts w:ascii="Times New Roman" w:hAnsi="Times New Roman" w:eastAsia="Times New Roman" w:cs="Times New Roman"/>
        </w:rPr>
        <w:t>Popov</w:t>
      </w:r>
      <w:r>
        <w:rPr>
          <w:rFonts w:ascii="Times New Roman" w:hAnsi="Times New Roman" w:eastAsia="Times New Roman" w:cs="Times New Roman"/>
          <w:spacing w:val="26"/>
          <w:w w:val="101"/>
        </w:rPr>
        <w:t xml:space="preserve"> </w:t>
      </w:r>
      <w:r>
        <w:rPr>
          <w:spacing w:val="1"/>
        </w:rPr>
        <w:t>等人</w:t>
      </w:r>
      <w:r>
        <w:rPr>
          <w:spacing w:val="-47"/>
        </w:rPr>
        <w:t xml:space="preserve"> </w:t>
      </w:r>
      <w:r>
        <w:rPr>
          <w:rFonts w:ascii="Times New Roman" w:hAnsi="Times New Roman" w:eastAsia="Times New Roman" w:cs="Times New Roman"/>
          <w:sz w:val="15"/>
          <w:szCs w:val="15"/>
          <w:spacing w:val="1"/>
          <w:position w:val="8"/>
        </w:rPr>
        <w:t>[</w:t>
      </w:r>
      <w:hyperlink w:history="true" w:anchor="bookmark164">
        <w:r>
          <w:rPr>
            <w:rFonts w:ascii="Times New Roman" w:hAnsi="Times New Roman" w:eastAsia="Times New Roman" w:cs="Times New Roman"/>
            <w:sz w:val="15"/>
            <w:szCs w:val="15"/>
            <w:position w:val="8"/>
          </w:rPr>
          <w:t>20</w:t>
        </w:r>
      </w:hyperlink>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10"/>
          <w:position w:val="8"/>
        </w:rPr>
        <w:t xml:space="preserve">  </w:t>
      </w:r>
      <w:r>
        <w:rPr/>
        <w:t>提出的马尔可夫链蒙特</w:t>
      </w:r>
      <w:r>
        <w:rPr>
          <w:spacing w:val="1"/>
        </w:rPr>
        <w:t>卡洛随机游走机制为代表。该类算法依据节点在拓扑结构中的累积</w:t>
      </w:r>
      <w:r>
        <w:rPr/>
        <w:t>权重，通过设定转移概率</w:t>
      </w:r>
      <w:r>
        <w:rPr>
          <w:spacing w:val="-1"/>
        </w:rPr>
        <w:t>进行多步随机跳转，最终落位于某个末端节点。</w:t>
      </w:r>
      <w:r>
        <w:rPr>
          <w:rFonts w:ascii="Times New Roman" w:hAnsi="Times New Roman" w:eastAsia="Times New Roman" w:cs="Times New Roman"/>
          <w:spacing w:val="-1"/>
        </w:rPr>
        <w:t>Luo </w:t>
      </w:r>
      <w:r>
        <w:rPr>
          <w:spacing w:val="-1"/>
        </w:rPr>
        <w:t>等人</w:t>
      </w:r>
      <w:r>
        <w:rPr>
          <w:rFonts w:ascii="Times New Roman" w:hAnsi="Times New Roman" w:eastAsia="Times New Roman" w:cs="Times New Roman"/>
          <w:sz w:val="15"/>
          <w:szCs w:val="15"/>
          <w:spacing w:val="-1"/>
          <w:position w:val="8"/>
        </w:rPr>
        <w:t>[</w:t>
      </w:r>
      <w:hyperlink w:history="true" w:anchor="bookmark187">
        <w:r>
          <w:rPr>
            <w:rFonts w:ascii="Times New Roman" w:hAnsi="Times New Roman" w:eastAsia="Times New Roman" w:cs="Times New Roman"/>
            <w:sz w:val="15"/>
            <w:szCs w:val="15"/>
            <w:spacing w:val="-1"/>
            <w:position w:val="8"/>
          </w:rPr>
          <w:t>43</w:t>
        </w:r>
      </w:hyperlink>
      <w:r>
        <w:rPr>
          <w:rFonts w:ascii="Times New Roman" w:hAnsi="Times New Roman" w:eastAsia="Times New Roman" w:cs="Times New Roman"/>
          <w:sz w:val="15"/>
          <w:szCs w:val="15"/>
          <w:spacing w:val="-1"/>
          <w:position w:val="8"/>
        </w:rPr>
        <w:t>]  </w:t>
      </w:r>
      <w:r>
        <w:rPr>
          <w:spacing w:val="-1"/>
        </w:rPr>
        <w:t>和</w:t>
      </w:r>
      <w:r>
        <w:rPr>
          <w:spacing w:val="-14"/>
        </w:rPr>
        <w:t xml:space="preserve"> </w:t>
      </w:r>
      <w:r>
        <w:rPr>
          <w:rFonts w:ascii="Times New Roman" w:hAnsi="Times New Roman" w:eastAsia="Times New Roman" w:cs="Times New Roman"/>
          <w:spacing w:val="-1"/>
        </w:rPr>
        <w:t>Chen </w:t>
      </w:r>
      <w:r>
        <w:rPr>
          <w:spacing w:val="-1"/>
        </w:rPr>
        <w:t>等人</w:t>
      </w:r>
      <w:r>
        <w:rPr>
          <w:rFonts w:ascii="Times New Roman" w:hAnsi="Times New Roman" w:eastAsia="Times New Roman" w:cs="Times New Roman"/>
          <w:sz w:val="15"/>
          <w:szCs w:val="15"/>
          <w:spacing w:val="-1"/>
          <w:position w:val="8"/>
        </w:rPr>
        <w:t>[</w:t>
      </w:r>
      <w:hyperlink w:history="true" w:anchor="bookmark188">
        <w:r>
          <w:rPr>
            <w:rFonts w:ascii="Times New Roman" w:hAnsi="Times New Roman" w:eastAsia="Times New Roman" w:cs="Times New Roman"/>
            <w:sz w:val="15"/>
            <w:szCs w:val="15"/>
            <w:spacing w:val="-1"/>
            <w:position w:val="8"/>
          </w:rPr>
          <w:t>44</w:t>
        </w:r>
      </w:hyperlink>
      <w:r>
        <w:rPr>
          <w:rFonts w:ascii="Times New Roman" w:hAnsi="Times New Roman" w:eastAsia="Times New Roman" w:cs="Times New Roman"/>
          <w:sz w:val="15"/>
          <w:szCs w:val="15"/>
          <w:spacing w:val="-1"/>
          <w:position w:val="8"/>
        </w:rPr>
        <w:t>]   </w:t>
      </w:r>
      <w:r>
        <w:rPr>
          <w:spacing w:val="-1"/>
        </w:rPr>
        <w:t>的研究证</w:t>
      </w:r>
      <w:r>
        <w:rPr>
          <w:spacing w:val="-2"/>
        </w:rPr>
        <w:t>实，其</w:t>
      </w:r>
      <w:r>
        <w:rPr>
          <w:spacing w:val="-2"/>
        </w:rPr>
        <w:t>核心优势在于极低的计算复杂度与天然的去中心化属性，能够有效引导网</w:t>
      </w:r>
      <w:r>
        <w:rPr>
          <w:spacing w:val="-3"/>
        </w:rPr>
        <w:t>络分支的自然收敛。</w:t>
      </w:r>
      <w:r>
        <w:rPr>
          <w:spacing w:val="6"/>
        </w:rPr>
        <w:t>然而，相关深度学习研究深刻指出，</w:t>
      </w:r>
      <w:r>
        <w:rPr>
          <w:spacing w:val="-55"/>
        </w:rPr>
        <w:t xml:space="preserve"> </w:t>
      </w:r>
      <w:r>
        <w:rPr>
          <w:spacing w:val="6"/>
        </w:rPr>
        <w:t>随机游走机制在本质上</w:t>
      </w:r>
      <w:r>
        <w:rPr>
          <w:spacing w:val="5"/>
        </w:rPr>
        <w:t>是“模型盲目”的，它完全剥离</w:t>
      </w:r>
      <w:r>
        <w:rPr>
          <w:spacing w:val="1"/>
        </w:rPr>
        <w:t>了对节点内部参数语义质量与本地数据分布相关性的考察。尽管 </w:t>
      </w:r>
      <w:r>
        <w:rPr>
          <w:rFonts w:ascii="Times New Roman" w:hAnsi="Times New Roman" w:eastAsia="Times New Roman" w:cs="Times New Roman"/>
        </w:rPr>
        <w:t>Kim</w:t>
      </w:r>
      <w:r>
        <w:rPr>
          <w:rFonts w:ascii="Times New Roman" w:hAnsi="Times New Roman" w:eastAsia="Times New Roman" w:cs="Times New Roman"/>
          <w:spacing w:val="36"/>
          <w:w w:val="101"/>
        </w:rPr>
        <w:t xml:space="preserve"> </w:t>
      </w:r>
      <w:r>
        <w:rPr>
          <w:spacing w:val="1"/>
        </w:rPr>
        <w:t>等人</w:t>
      </w:r>
      <w:r>
        <w:rPr>
          <w:rFonts w:ascii="Times New Roman" w:hAnsi="Times New Roman" w:eastAsia="Times New Roman" w:cs="Times New Roman"/>
          <w:sz w:val="15"/>
          <w:szCs w:val="15"/>
          <w:spacing w:val="1"/>
          <w:position w:val="8"/>
        </w:rPr>
        <w:t>[</w:t>
      </w:r>
      <w:hyperlink w:history="true" w:anchor="bookmark189">
        <w:r>
          <w:rPr>
            <w:rFonts w:ascii="Times New Roman" w:hAnsi="Times New Roman" w:eastAsia="Times New Roman" w:cs="Times New Roman"/>
            <w:sz w:val="15"/>
            <w:szCs w:val="15"/>
            <w:spacing w:val="1"/>
            <w:position w:val="8"/>
          </w:rPr>
          <w:t>45</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0"/>
          <w:position w:val="8"/>
        </w:rPr>
        <w:t xml:space="preserve">  </w:t>
      </w:r>
      <w:r>
        <w:rPr>
          <w:spacing w:val="1"/>
        </w:rPr>
        <w:t>尝试引入动态</w:t>
      </w:r>
      <w:r>
        <w:rPr>
          <w:spacing w:val="1"/>
        </w:rPr>
        <w:t>权重节点感知方法来优化性能，但在面对非独立同分布的异构数据</w:t>
      </w:r>
      <w:r>
        <w:rPr/>
        <w:t>时，这种基于网络拓扑的</w:t>
      </w:r>
      <w:r>
        <w:rPr>
          <w:spacing w:val="1"/>
        </w:rPr>
        <w:t>盲目性依然极易导致客户端选中包含冲突语义的父节点，使得聚合</w:t>
      </w:r>
      <w:r>
        <w:rPr/>
        <w:t>过程充满噪声与方向性错</w:t>
      </w:r>
      <w:r>
        <w:rPr>
          <w:spacing w:val="-11"/>
        </w:rPr>
        <w:t>误。</w:t>
      </w:r>
    </w:p>
    <w:p>
      <w:pPr>
        <w:pStyle w:val="BodyText"/>
        <w:ind w:left="10" w:right="119" w:firstLine="479"/>
        <w:spacing w:before="2" w:line="248" w:lineRule="auto"/>
        <w:jc w:val="both"/>
        <w:rPr/>
      </w:pPr>
      <w:r>
        <w:rPr>
          <w:spacing w:val="-1"/>
        </w:rPr>
        <w:t>第二种流派则走向了另一个极端，如</w:t>
      </w:r>
      <w:r>
        <w:rPr>
          <w:spacing w:val="-15"/>
        </w:rPr>
        <w:t xml:space="preserve"> </w:t>
      </w:r>
      <w:r>
        <w:rPr>
          <w:rFonts w:ascii="Times New Roman" w:hAnsi="Times New Roman" w:eastAsia="Times New Roman" w:cs="Times New Roman"/>
          <w:spacing w:val="-1"/>
        </w:rPr>
        <w:t>Rahman </w:t>
      </w:r>
      <w:r>
        <w:rPr>
          <w:spacing w:val="-1"/>
        </w:rPr>
        <w:t>等人</w:t>
      </w:r>
      <w:r>
        <w:rPr>
          <w:rFonts w:ascii="Times New Roman" w:hAnsi="Times New Roman" w:eastAsia="Times New Roman" w:cs="Times New Roman"/>
          <w:sz w:val="15"/>
          <w:szCs w:val="15"/>
          <w:spacing w:val="-1"/>
          <w:position w:val="8"/>
        </w:rPr>
        <w:t>[</w:t>
      </w:r>
      <w:hyperlink w:history="true" w:anchor="bookmark190">
        <w:r>
          <w:rPr>
            <w:rFonts w:ascii="Times New Roman" w:hAnsi="Times New Roman" w:eastAsia="Times New Roman" w:cs="Times New Roman"/>
            <w:sz w:val="15"/>
            <w:szCs w:val="15"/>
            <w:spacing w:val="-1"/>
            <w:position w:val="8"/>
          </w:rPr>
          <w:t>46</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0"/>
          <w:w w:val="102"/>
          <w:position w:val="8"/>
        </w:rPr>
        <w:t xml:space="preserve">  </w:t>
      </w:r>
      <w:r>
        <w:rPr>
          <w:spacing w:val="-1"/>
        </w:rPr>
        <w:t>的研究，主张建立基于模型实际推</w:t>
      </w:r>
      <w:r>
        <w:rPr>
          <w:spacing w:val="1"/>
        </w:rPr>
        <w:t>理性能的严苛筛选机制。在此基础上，</w:t>
      </w:r>
      <w:r>
        <w:rPr>
          <w:rFonts w:ascii="Times New Roman" w:hAnsi="Times New Roman" w:eastAsia="Times New Roman" w:cs="Times New Roman"/>
        </w:rPr>
        <w:t>Liu</w:t>
      </w:r>
      <w:r>
        <w:rPr>
          <w:rFonts w:ascii="Times New Roman" w:hAnsi="Times New Roman" w:eastAsia="Times New Roman" w:cs="Times New Roman"/>
          <w:spacing w:val="35"/>
          <w:w w:val="101"/>
        </w:rPr>
        <w:t xml:space="preserve"> </w:t>
      </w:r>
      <w:r>
        <w:rPr>
          <w:spacing w:val="1"/>
        </w:rPr>
        <w:t>等人</w:t>
      </w:r>
      <w:r>
        <w:rPr>
          <w:rFonts w:ascii="Times New Roman" w:hAnsi="Times New Roman" w:eastAsia="Times New Roman" w:cs="Times New Roman"/>
          <w:sz w:val="15"/>
          <w:szCs w:val="15"/>
          <w:spacing w:val="1"/>
          <w:position w:val="8"/>
        </w:rPr>
        <w:t>[</w:t>
      </w:r>
      <w:hyperlink w:history="true" w:anchor="bookmark191">
        <w:r>
          <w:rPr>
            <w:rFonts w:ascii="Times New Roman" w:hAnsi="Times New Roman" w:eastAsia="Times New Roman" w:cs="Times New Roman"/>
            <w:sz w:val="15"/>
            <w:szCs w:val="15"/>
            <w:spacing w:val="1"/>
            <w:position w:val="8"/>
          </w:rPr>
          <w:t>47</w:t>
        </w:r>
      </w:hyperlink>
      <w:r>
        <w:rPr>
          <w:rFonts w:ascii="Times New Roman" w:hAnsi="Times New Roman" w:eastAsia="Times New Roman" w:cs="Times New Roman"/>
          <w:sz w:val="15"/>
          <w:szCs w:val="15"/>
          <w:spacing w:val="1"/>
          <w:position w:val="8"/>
        </w:rPr>
        <w:t>]  </w:t>
      </w:r>
      <w:r>
        <w:rPr>
          <w:spacing w:val="1"/>
        </w:rPr>
        <w:t>和 </w:t>
      </w:r>
      <w:r>
        <w:rPr>
          <w:rFonts w:ascii="Times New Roman" w:hAnsi="Times New Roman" w:eastAsia="Times New Roman" w:cs="Times New Roman"/>
        </w:rPr>
        <w:t>Kumar</w:t>
      </w:r>
      <w:r>
        <w:rPr>
          <w:rFonts w:ascii="Times New Roman" w:hAnsi="Times New Roman" w:eastAsia="Times New Roman" w:cs="Times New Roman"/>
          <w:spacing w:val="16"/>
        </w:rPr>
        <w:t xml:space="preserve"> </w:t>
      </w:r>
      <w:r>
        <w:rPr>
          <w:spacing w:val="1"/>
        </w:rPr>
        <w:t>等人</w:t>
      </w:r>
      <w:r>
        <w:rPr>
          <w:rFonts w:ascii="Times New Roman" w:hAnsi="Times New Roman" w:eastAsia="Times New Roman" w:cs="Times New Roman"/>
          <w:sz w:val="15"/>
          <w:szCs w:val="15"/>
          <w:spacing w:val="1"/>
          <w:position w:val="8"/>
        </w:rPr>
        <w:t>[</w:t>
      </w:r>
      <w:hyperlink w:history="true" w:anchor="bookmark192">
        <w:r>
          <w:rPr>
            <w:rFonts w:ascii="Times New Roman" w:hAnsi="Times New Roman" w:eastAsia="Times New Roman" w:cs="Times New Roman"/>
            <w:sz w:val="15"/>
            <w:szCs w:val="15"/>
            <w:spacing w:val="1"/>
            <w:position w:val="8"/>
          </w:rPr>
          <w:t>48</w:t>
        </w:r>
      </w:hyperlink>
      <w:r>
        <w:rPr>
          <w:rFonts w:ascii="Times New Roman" w:hAnsi="Times New Roman" w:eastAsia="Times New Roman" w:cs="Times New Roman"/>
          <w:sz w:val="15"/>
          <w:szCs w:val="15"/>
          <w:spacing w:val="1"/>
          <w:position w:val="8"/>
        </w:rPr>
        <w:t>]  </w:t>
      </w:r>
      <w:r>
        <w:rPr>
          <w:spacing w:val="1"/>
        </w:rPr>
        <w:t>提出，客户端在做出引</w:t>
      </w:r>
      <w:r>
        <w:rPr>
          <w:spacing w:val="1"/>
        </w:rPr>
        <w:t>用决策前，必须将候选池中所有可能节点的庞大模型参数完</w:t>
      </w:r>
      <w:r>
        <w:rPr/>
        <w:t>整下载至本地，并在本地预留的</w:t>
      </w:r>
      <w:r>
        <w:rPr/>
        <w:t>私有验证数据集上执行实时的前向传播推理，</w:t>
      </w:r>
      <w:r>
        <w:rPr>
          <w:spacing w:val="-41"/>
        </w:rPr>
        <w:t xml:space="preserve"> </w:t>
      </w:r>
      <w:r>
        <w:rPr/>
        <w:t>以此获取最精确</w:t>
      </w:r>
      <w:r>
        <w:rPr>
          <w:spacing w:val="-1"/>
        </w:rPr>
        <w:t>的准确度或损失值指标。虽然</w:t>
      </w:r>
    </w:p>
    <w:p>
      <w:pPr>
        <w:spacing w:line="248" w:lineRule="auto"/>
        <w:sectPr>
          <w:footerReference w:type="default" r:id="rId20"/>
          <w:pgSz w:w="11906" w:h="16838"/>
          <w:pgMar w:top="794" w:right="1013" w:bottom="832" w:left="1133" w:header="469" w:footer="669" w:gutter="0"/>
        </w:sectPr>
        <w:rPr/>
      </w:pPr>
    </w:p>
    <w:p>
      <w:pPr>
        <w:spacing w:line="262" w:lineRule="auto"/>
        <w:rPr>
          <w:rFonts w:ascii="Arial"/>
          <w:sz w:val="21"/>
        </w:rPr>
      </w:pPr>
      <w:r/>
    </w:p>
    <w:p>
      <w:pPr>
        <w:pStyle w:val="BodyText"/>
        <w:ind w:left="8" w:firstLine="1"/>
        <w:spacing w:before="109" w:line="247" w:lineRule="auto"/>
        <w:jc w:val="both"/>
        <w:rPr/>
      </w:pPr>
      <w:r>
        <w:rPr>
          <w:spacing w:val="1"/>
        </w:rPr>
        <w:t>这种方法在理论上能够绝对保证聚合方向的最优化，但其工</w:t>
      </w:r>
      <w:r>
        <w:rPr/>
        <w:t>程实现代价是灾难性的。随着网</w:t>
      </w:r>
      <w:r>
        <w:rPr>
          <w:spacing w:val="1"/>
        </w:rPr>
        <w:t>络深度的演进和分支的指数级爆炸，频繁的高维参数拉取与密集</w:t>
      </w:r>
      <w:r>
        <w:rPr/>
        <w:t>的矩阵乘法运算，会瞬间击</w:t>
      </w:r>
      <w:r>
        <w:rPr>
          <w:spacing w:val="-2"/>
        </w:rPr>
        <w:t>穿边缘设备的带宽与算力上限，导致节点选择环节的时间开销甚至远远</w:t>
      </w:r>
      <w:r>
        <w:rPr>
          <w:spacing w:val="-3"/>
        </w:rPr>
        <w:t>超过了本地训练本身，</w:t>
      </w:r>
      <w:r>
        <w:rPr>
          <w:spacing w:val="3"/>
        </w:rPr>
        <w:t>在大规模协同场景下根本无法落地。因此，如何跳出这一</w:t>
      </w:r>
      <w:r>
        <w:rPr>
          <w:spacing w:val="50"/>
        </w:rPr>
        <w:t xml:space="preserve"> </w:t>
      </w:r>
      <w:r>
        <w:rPr>
          <w:spacing w:val="3"/>
        </w:rPr>
        <w:t>“算力换质量”的尴尬处境，寻找</w:t>
      </w:r>
      <w:r>
        <w:rPr>
          <w:spacing w:val="1"/>
        </w:rPr>
        <w:t>一种既能感知历史语义先验，又能保持极致轻量化检索的新型机</w:t>
      </w:r>
      <w:r>
        <w:rPr/>
        <w:t>制，是当前亟待解决的关键</w:t>
      </w:r>
      <w:r>
        <w:rPr>
          <w:spacing w:val="-10"/>
        </w:rPr>
        <w:t>痛点。</w:t>
      </w:r>
    </w:p>
    <w:p>
      <w:pPr>
        <w:pStyle w:val="BodyText"/>
        <w:ind w:left="32"/>
        <w:spacing w:before="275" w:line="193" w:lineRule="auto"/>
        <w:outlineLvl w:val="2"/>
        <w:rPr>
          <w:sz w:val="28"/>
          <w:szCs w:val="28"/>
        </w:rPr>
      </w:pPr>
      <w:bookmarkStart w:name="bookmark10" w:id="11"/>
      <w:bookmarkEnd w:id="11"/>
      <w:r>
        <w:rPr>
          <w:rFonts w:ascii="Times New Roman" w:hAnsi="Times New Roman" w:eastAsia="Times New Roman" w:cs="Times New Roman"/>
          <w:sz w:val="28"/>
          <w:szCs w:val="28"/>
          <w:spacing w:val="-2"/>
        </w:rPr>
        <w:t>1.2.3    </w:t>
      </w:r>
      <w:r>
        <w:rPr>
          <w:sz w:val="28"/>
          <w:szCs w:val="28"/>
          <w:spacing w:val="-2"/>
        </w:rPr>
        <w:t>复杂异构环境下的模型聚合算法研究</w:t>
      </w:r>
    </w:p>
    <w:p>
      <w:pPr>
        <w:pStyle w:val="BodyText"/>
        <w:ind w:left="10" w:right="120" w:firstLine="482"/>
        <w:spacing w:before="334" w:line="248" w:lineRule="auto"/>
        <w:jc w:val="both"/>
        <w:rPr/>
      </w:pPr>
      <w:r>
        <w:rPr>
          <w:spacing w:val="1"/>
        </w:rPr>
        <w:t>如果说节点选择是确定知识的来源，那么模型聚合则</w:t>
      </w:r>
      <w:r>
        <w:rPr/>
        <w:t>是决定知识如何内化的核心。在中</w:t>
      </w:r>
      <w:r>
        <w:rPr>
          <w:spacing w:val="1"/>
        </w:rPr>
        <w:t>心化且数据独立同分布的理想假定下，联邦平均算法凭借简</w:t>
      </w:r>
      <w:r>
        <w:rPr/>
        <w:t>单的参数加权算术平均，展现出</w:t>
      </w:r>
      <w:r>
        <w:rPr/>
        <w:t>了优异的统计学稳定性。然而，在以有向无环图为载体的去中心化环境中，</w:t>
      </w:r>
      <w:r>
        <w:rPr>
          <w:spacing w:val="-54"/>
        </w:rPr>
        <w:t xml:space="preserve"> </w:t>
      </w:r>
      <w:r>
        <w:rPr/>
        <w:t>聚合条件发生了</w:t>
      </w:r>
      <w:r>
        <w:rPr>
          <w:spacing w:val="-11"/>
        </w:rPr>
        <w:t>剧变。</w:t>
      </w:r>
    </w:p>
    <w:p>
      <w:pPr>
        <w:pStyle w:val="BodyText"/>
        <w:ind w:left="8" w:right="120" w:firstLine="484"/>
        <w:spacing w:before="8" w:line="244" w:lineRule="auto"/>
        <w:jc w:val="both"/>
        <w:rPr/>
      </w:pPr>
      <w:r>
        <w:rPr>
          <w:spacing w:val="2"/>
        </w:rPr>
        <w:t>一方面，</w:t>
      </w:r>
      <w:r>
        <w:rPr>
          <w:rFonts w:ascii="Times New Roman" w:hAnsi="Times New Roman" w:eastAsia="Times New Roman" w:cs="Times New Roman"/>
        </w:rPr>
        <w:t>Li</w:t>
      </w:r>
      <w:r>
        <w:rPr>
          <w:rFonts w:ascii="Times New Roman" w:hAnsi="Times New Roman" w:eastAsia="Times New Roman" w:cs="Times New Roman"/>
          <w:spacing w:val="30"/>
        </w:rPr>
        <w:t xml:space="preserve"> </w:t>
      </w:r>
      <w:r>
        <w:rPr>
          <w:spacing w:val="2"/>
        </w:rPr>
        <w:t>等人</w:t>
      </w:r>
      <w:r>
        <w:rPr>
          <w:spacing w:val="-47"/>
        </w:rPr>
        <w:t xml:space="preserve"> </w:t>
      </w:r>
      <w:r>
        <w:rPr>
          <w:rFonts w:ascii="Times New Roman" w:hAnsi="Times New Roman" w:eastAsia="Times New Roman" w:cs="Times New Roman"/>
          <w:sz w:val="15"/>
          <w:szCs w:val="15"/>
          <w:spacing w:val="2"/>
          <w:position w:val="8"/>
        </w:rPr>
        <w:t>[</w:t>
      </w:r>
      <w:hyperlink w:history="true" w:anchor="bookmark171">
        <w:r>
          <w:rPr>
            <w:rFonts w:ascii="Times New Roman" w:hAnsi="Times New Roman" w:eastAsia="Times New Roman" w:cs="Times New Roman"/>
            <w:sz w:val="15"/>
            <w:szCs w:val="15"/>
            <w:spacing w:val="2"/>
            <w:position w:val="8"/>
          </w:rPr>
          <w:t>27</w:t>
        </w:r>
      </w:hyperlink>
      <w:r>
        <w:rPr>
          <w:rFonts w:ascii="Times New Roman" w:hAnsi="Times New Roman" w:eastAsia="Times New Roman" w:cs="Times New Roman"/>
          <w:sz w:val="15"/>
          <w:szCs w:val="15"/>
          <w:spacing w:val="2"/>
          <w:position w:val="8"/>
        </w:rPr>
        <w:t>]  </w:t>
      </w:r>
      <w:r>
        <w:rPr>
          <w:spacing w:val="2"/>
        </w:rPr>
        <w:t>深刻指出，数据异构性问题在缺乏全局平均机制的情况下被无限放</w:t>
      </w:r>
      <w:r>
        <w:rPr/>
        <w:t>大。</w:t>
      </w:r>
      <w:r>
        <w:rPr>
          <w:rFonts w:ascii="Times New Roman" w:hAnsi="Times New Roman" w:eastAsia="Times New Roman" w:cs="Times New Roman"/>
        </w:rPr>
        <w:t>Liu </w:t>
      </w:r>
      <w:r>
        <w:rPr/>
        <w:t>等人</w:t>
      </w:r>
      <w:r>
        <w:rPr>
          <w:rFonts w:ascii="Times New Roman" w:hAnsi="Times New Roman" w:eastAsia="Times New Roman" w:cs="Times New Roman"/>
          <w:sz w:val="15"/>
          <w:szCs w:val="15"/>
          <w:position w:val="8"/>
        </w:rPr>
        <w:t>[</w:t>
      </w:r>
      <w:hyperlink w:history="true" w:anchor="bookmark193">
        <w:r>
          <w:rPr>
            <w:rFonts w:ascii="Times New Roman" w:hAnsi="Times New Roman" w:eastAsia="Times New Roman" w:cs="Times New Roman"/>
            <w:sz w:val="15"/>
            <w:szCs w:val="15"/>
            <w:position w:val="8"/>
          </w:rPr>
          <w:t>49</w:t>
        </w:r>
      </w:hyperlink>
      <w:r>
        <w:rPr>
          <w:rFonts w:ascii="Times New Roman" w:hAnsi="Times New Roman" w:eastAsia="Times New Roman" w:cs="Times New Roman"/>
          <w:sz w:val="15"/>
          <w:szCs w:val="15"/>
          <w:position w:val="8"/>
        </w:rPr>
        <w:t>]  </w:t>
      </w:r>
      <w:r>
        <w:rPr/>
        <w:t>发现，</w:t>
      </w:r>
      <w:r>
        <w:rPr>
          <w:spacing w:val="-50"/>
        </w:rPr>
        <w:t xml:space="preserve"> </w:t>
      </w:r>
      <w:r>
        <w:rPr/>
        <w:t>当多个基于不同数据倾斜分布训练而成的局部模型在本地交汇时，它</w:t>
      </w:r>
      <w:r>
        <w:rPr/>
        <w:t>们的参数在深层特征空间中已经产生了严重的语义分化。</w:t>
      </w:r>
      <w:r>
        <w:rPr>
          <w:rFonts w:ascii="Times New Roman" w:hAnsi="Times New Roman" w:eastAsia="Times New Roman" w:cs="Times New Roman"/>
        </w:rPr>
        <w:t>Qi </w:t>
      </w:r>
      <w:r>
        <w:rPr/>
        <w:t>等人</w:t>
      </w:r>
      <w:r>
        <w:rPr>
          <w:rFonts w:ascii="Times New Roman" w:hAnsi="Times New Roman" w:eastAsia="Times New Roman" w:cs="Times New Roman"/>
          <w:sz w:val="15"/>
          <w:szCs w:val="15"/>
          <w:position w:val="8"/>
        </w:rPr>
        <w:t>[</w:t>
      </w:r>
      <w:hyperlink w:history="true" w:anchor="bookmark194">
        <w:r>
          <w:rPr>
            <w:rFonts w:ascii="Times New Roman" w:hAnsi="Times New Roman" w:eastAsia="Times New Roman" w:cs="Times New Roman"/>
            <w:sz w:val="15"/>
            <w:szCs w:val="15"/>
            <w:position w:val="8"/>
          </w:rPr>
          <w:t>50</w:t>
        </w:r>
      </w:hyperlink>
      <w:r>
        <w:rPr>
          <w:rFonts w:ascii="Times New Roman" w:hAnsi="Times New Roman" w:eastAsia="Times New Roman" w:cs="Times New Roman"/>
          <w:sz w:val="15"/>
          <w:szCs w:val="15"/>
          <w:position w:val="8"/>
        </w:rPr>
        <w:t>]  </w:t>
      </w:r>
      <w:r>
        <w:rPr/>
        <w:t>和 </w:t>
      </w:r>
      <w:r>
        <w:rPr>
          <w:rFonts w:ascii="Times New Roman" w:hAnsi="Times New Roman" w:eastAsia="Times New Roman" w:cs="Times New Roman"/>
        </w:rPr>
        <w:t>Qin </w:t>
      </w:r>
      <w:r>
        <w:rPr/>
        <w:t>等人</w:t>
      </w:r>
      <w:r>
        <w:rPr>
          <w:rFonts w:ascii="Times New Roman" w:hAnsi="Times New Roman" w:eastAsia="Times New Roman" w:cs="Times New Roman"/>
          <w:sz w:val="15"/>
          <w:szCs w:val="15"/>
          <w:position w:val="8"/>
        </w:rPr>
        <w:t>[</w:t>
      </w:r>
      <w:hyperlink w:history="true" w:anchor="bookmark195">
        <w:r>
          <w:rPr>
            <w:rFonts w:ascii="Times New Roman" w:hAnsi="Times New Roman" w:eastAsia="Times New Roman" w:cs="Times New Roman"/>
            <w:sz w:val="15"/>
            <w:szCs w:val="15"/>
            <w:position w:val="8"/>
          </w:rPr>
          <w:t>51</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1"/>
          <w:w w:val="102"/>
          <w:position w:val="8"/>
        </w:rPr>
        <w:t xml:space="preserve">  </w:t>
      </w:r>
      <w:r>
        <w:rPr>
          <w:spacing w:val="-1"/>
        </w:rPr>
        <w:t>的研究同</w:t>
      </w:r>
      <w:r>
        <w:rPr>
          <w:spacing w:val="1"/>
        </w:rPr>
        <w:t>样强调，强行将这些带有冲突表征的参数进行绝对值融合，会导</w:t>
      </w:r>
      <w:r>
        <w:rPr/>
        <w:t>致不同模型内部提取的有效</w:t>
      </w:r>
      <w:r>
        <w:rPr>
          <w:spacing w:val="1"/>
        </w:rPr>
        <w:t>特征发生灾难性的相互抵消，使得本地网络遗忘自身已掌握的独</w:t>
      </w:r>
      <w:r>
        <w:rPr/>
        <w:t>有特征。尽管部分学者提出</w:t>
      </w:r>
      <w:r>
        <w:rPr>
          <w:spacing w:val="1"/>
        </w:rPr>
        <w:t>了基于近端正则化项的惩罚机制，试图将本地更新锚定在全局参</w:t>
      </w:r>
      <w:r>
        <w:rPr/>
        <w:t>照点附近，但这些方法大多</w:t>
      </w:r>
      <w:r>
        <w:rPr>
          <w:spacing w:val="1"/>
        </w:rPr>
        <w:t>仍未脱离寻找绝对参数中心的固有框架，难以从根本上解决深层</w:t>
      </w:r>
      <w:r>
        <w:rPr/>
        <w:t>网络全连接层因标签异构而</w:t>
      </w:r>
      <w:r>
        <w:rPr>
          <w:spacing w:val="-4"/>
        </w:rPr>
        <w:t>引发的分类边界畸变问题。</w:t>
      </w:r>
    </w:p>
    <w:p>
      <w:pPr>
        <w:pStyle w:val="BodyText"/>
        <w:ind w:left="3" w:firstLine="491"/>
        <w:spacing w:before="7" w:line="243" w:lineRule="auto"/>
        <w:jc w:val="both"/>
        <w:rPr/>
      </w:pPr>
      <w:r>
        <w:rPr>
          <w:spacing w:val="1"/>
        </w:rPr>
        <w:t>另一方面，去中心化网络中的时间滞后与安全威</w:t>
      </w:r>
      <w:r>
        <w:rPr/>
        <w:t>胁对聚合算法提出了更为苛刻的鲁棒性</w:t>
      </w:r>
      <w:r>
        <w:rPr>
          <w:spacing w:val="2"/>
        </w:rPr>
        <w:t>要求。针对异步带来的陈旧性干扰，现有的部分衰减算法（如 </w:t>
      </w:r>
      <w:r>
        <w:rPr>
          <w:rFonts w:ascii="Times New Roman" w:hAnsi="Times New Roman" w:eastAsia="Times New Roman" w:cs="Times New Roman"/>
        </w:rPr>
        <w:t>Xie</w:t>
      </w:r>
      <w:r>
        <w:rPr>
          <w:rFonts w:ascii="Times New Roman" w:hAnsi="Times New Roman" w:eastAsia="Times New Roman" w:cs="Times New Roman"/>
          <w:spacing w:val="44"/>
          <w:w w:val="101"/>
        </w:rPr>
        <w:t xml:space="preserve"> </w:t>
      </w:r>
      <w:r>
        <w:rPr>
          <w:spacing w:val="2"/>
        </w:rPr>
        <w:t>等人</w:t>
      </w:r>
      <w:r>
        <w:rPr>
          <w:spacing w:val="-47"/>
        </w:rPr>
        <w:t xml:space="preserve"> </w:t>
      </w:r>
      <w:r>
        <w:rPr>
          <w:rFonts w:ascii="Times New Roman" w:hAnsi="Times New Roman" w:eastAsia="Times New Roman" w:cs="Times New Roman"/>
          <w:sz w:val="15"/>
          <w:szCs w:val="15"/>
          <w:spacing w:val="2"/>
          <w:position w:val="8"/>
        </w:rPr>
        <w:t>[</w:t>
      </w:r>
      <w:hyperlink w:history="true" w:anchor="bookmark177">
        <w:r>
          <w:rPr>
            <w:rFonts w:ascii="Times New Roman" w:hAnsi="Times New Roman" w:eastAsia="Times New Roman" w:cs="Times New Roman"/>
            <w:sz w:val="15"/>
            <w:szCs w:val="15"/>
            <w:spacing w:val="2"/>
            <w:position w:val="8"/>
          </w:rPr>
          <w:t>33</w:t>
        </w:r>
      </w:hyperlink>
      <w:r>
        <w:rPr>
          <w:rFonts w:ascii="Times New Roman" w:hAnsi="Times New Roman" w:eastAsia="Times New Roman" w:cs="Times New Roman"/>
          <w:sz w:val="15"/>
          <w:szCs w:val="15"/>
          <w:spacing w:val="2"/>
          <w:position w:val="8"/>
        </w:rPr>
        <w:t>]</w:t>
      </w:r>
      <w:r>
        <w:rPr>
          <w:rFonts w:ascii="Times New Roman" w:hAnsi="Times New Roman" w:eastAsia="Times New Roman" w:cs="Times New Roman"/>
          <w:sz w:val="15"/>
          <w:szCs w:val="15"/>
          <w:spacing w:val="11"/>
          <w:position w:val="8"/>
        </w:rPr>
        <w:t xml:space="preserve">  </w:t>
      </w:r>
      <w:r>
        <w:rPr>
          <w:spacing w:val="2"/>
        </w:rPr>
        <w:t>提出的多项式抑</w:t>
      </w:r>
      <w:r>
        <w:rPr>
          <w:spacing w:val="1"/>
        </w:rPr>
        <w:t>制方案）大多基于中心视角的全局轮次差进行计算，难以直接移植到基于时</w:t>
      </w:r>
      <w:r>
        <w:rPr/>
        <w:t>间戳且缺乏全局</w:t>
      </w:r>
      <w:r>
        <w:rPr>
          <w:spacing w:val="-6"/>
        </w:rPr>
        <w:t>时钟的有向无环图节点上。更致命的是，  面对隐蔽的模型投毒攻击，传统的基于坐标中位数、</w:t>
      </w:r>
      <w:r>
        <w:rPr/>
        <w:t>修剪均值或余弦距离聚类的防御策略（正如 </w:t>
      </w:r>
      <w:r>
        <w:rPr>
          <w:rFonts w:ascii="Times New Roman" w:hAnsi="Times New Roman" w:eastAsia="Times New Roman" w:cs="Times New Roman"/>
        </w:rPr>
        <w:t>Fraboni</w:t>
      </w:r>
      <w:r>
        <w:rPr>
          <w:rFonts w:ascii="Times New Roman" w:hAnsi="Times New Roman" w:eastAsia="Times New Roman" w:cs="Times New Roman"/>
          <w:spacing w:val="27"/>
        </w:rPr>
        <w:t xml:space="preserve"> </w:t>
      </w:r>
      <w:r>
        <w:rPr/>
        <w:t>等人</w:t>
      </w:r>
      <w:r>
        <w:rPr>
          <w:spacing w:val="-47"/>
        </w:rPr>
        <w:t xml:space="preserve"> </w:t>
      </w:r>
      <w:r>
        <w:rPr>
          <w:rFonts w:ascii="Times New Roman" w:hAnsi="Times New Roman" w:eastAsia="Times New Roman" w:cs="Times New Roman"/>
          <w:sz w:val="15"/>
          <w:szCs w:val="15"/>
          <w:position w:val="8"/>
        </w:rPr>
        <w:t>[</w:t>
      </w:r>
      <w:hyperlink w:history="true" w:anchor="bookmark196">
        <w:r>
          <w:rPr>
            <w:rFonts w:ascii="Times New Roman" w:hAnsi="Times New Roman" w:eastAsia="Times New Roman" w:cs="Times New Roman"/>
            <w:sz w:val="15"/>
            <w:szCs w:val="15"/>
            <w:position w:val="8"/>
          </w:rPr>
          <w:t>52</w:t>
        </w:r>
      </w:hyperlink>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10"/>
          <w:w w:val="101"/>
          <w:position w:val="8"/>
        </w:rPr>
        <w:t xml:space="preserve">  </w:t>
      </w:r>
      <w:r>
        <w:rPr/>
        <w:t>和 </w:t>
      </w:r>
      <w:r>
        <w:rPr>
          <w:rFonts w:ascii="Times New Roman" w:hAnsi="Times New Roman" w:eastAsia="Times New Roman" w:cs="Times New Roman"/>
          <w:spacing w:val="-1"/>
        </w:rPr>
        <w:t>Wang</w:t>
      </w:r>
      <w:r>
        <w:rPr>
          <w:rFonts w:ascii="Times New Roman" w:hAnsi="Times New Roman" w:eastAsia="Times New Roman" w:cs="Times New Roman"/>
          <w:spacing w:val="27"/>
        </w:rPr>
        <w:t xml:space="preserve"> </w:t>
      </w:r>
      <w:r>
        <w:rPr>
          <w:spacing w:val="-1"/>
        </w:rPr>
        <w:t>等人</w:t>
      </w:r>
      <w:r>
        <w:rPr>
          <w:spacing w:val="-47"/>
        </w:rPr>
        <w:t xml:space="preserve"> </w:t>
      </w:r>
      <w:r>
        <w:rPr>
          <w:rFonts w:ascii="Times New Roman" w:hAnsi="Times New Roman" w:eastAsia="Times New Roman" w:cs="Times New Roman"/>
          <w:sz w:val="15"/>
          <w:szCs w:val="15"/>
          <w:spacing w:val="-1"/>
          <w:position w:val="8"/>
        </w:rPr>
        <w:t>[</w:t>
      </w:r>
      <w:hyperlink w:history="true" w:anchor="bookmark197">
        <w:r>
          <w:rPr>
            <w:rFonts w:ascii="Times New Roman" w:hAnsi="Times New Roman" w:eastAsia="Times New Roman" w:cs="Times New Roman"/>
            <w:sz w:val="15"/>
            <w:szCs w:val="15"/>
            <w:spacing w:val="-1"/>
            <w:position w:val="8"/>
          </w:rPr>
          <w:t>53</w:t>
        </w:r>
      </w:hyperlink>
      <w:r>
        <w:rPr>
          <w:rFonts w:ascii="Times New Roman" w:hAnsi="Times New Roman" w:eastAsia="Times New Roman" w:cs="Times New Roman"/>
          <w:sz w:val="15"/>
          <w:szCs w:val="15"/>
          <w:spacing w:val="-1"/>
          <w:position w:val="8"/>
        </w:rPr>
        <w:t>]   </w:t>
      </w:r>
      <w:r>
        <w:rPr>
          <w:spacing w:val="-1"/>
        </w:rPr>
        <w:t>的工作所示</w:t>
      </w:r>
      <w:r>
        <w:rPr>
          <w:spacing w:val="-48"/>
        </w:rPr>
        <w:t>），</w:t>
      </w:r>
      <w:r>
        <w:rPr>
          <w:spacing w:val="1"/>
        </w:rPr>
        <w:t>其有效性高度依赖于单轮能够收集到数十个宏观样本进行大数定律统计。</w:t>
      </w:r>
      <w:r>
        <w:rPr>
          <w:rFonts w:ascii="Times New Roman" w:hAnsi="Times New Roman" w:eastAsia="Times New Roman" w:cs="Times New Roman"/>
        </w:rPr>
        <w:t>Colosimo</w:t>
      </w:r>
      <w:r>
        <w:rPr>
          <w:rFonts w:ascii="Times New Roman" w:hAnsi="Times New Roman" w:eastAsia="Times New Roman" w:cs="Times New Roman"/>
          <w:spacing w:val="38"/>
        </w:rPr>
        <w:t xml:space="preserve"> </w:t>
      </w:r>
      <w:r>
        <w:rPr>
          <w:spacing w:val="1"/>
        </w:rPr>
        <w:t>等人</w:t>
      </w:r>
      <w:r>
        <w:rPr>
          <w:spacing w:val="-47"/>
        </w:rPr>
        <w:t xml:space="preserve"> </w:t>
      </w:r>
      <w:r>
        <w:rPr>
          <w:rFonts w:ascii="Times New Roman" w:hAnsi="Times New Roman" w:eastAsia="Times New Roman" w:cs="Times New Roman"/>
          <w:sz w:val="15"/>
          <w:szCs w:val="15"/>
          <w:spacing w:val="1"/>
          <w:position w:val="8"/>
        </w:rPr>
        <w:t>[</w:t>
      </w:r>
      <w:hyperlink w:history="true" w:anchor="bookmark172">
        <w:r>
          <w:rPr>
            <w:rFonts w:ascii="Times New Roman" w:hAnsi="Times New Roman" w:eastAsia="Times New Roman" w:cs="Times New Roman"/>
            <w:sz w:val="15"/>
            <w:szCs w:val="15"/>
            <w:spacing w:val="1"/>
            <w:position w:val="8"/>
          </w:rPr>
          <w:t>28</w:t>
        </w:r>
      </w:hyperlink>
      <w:r>
        <w:rPr>
          <w:rFonts w:ascii="Times New Roman" w:hAnsi="Times New Roman" w:eastAsia="Times New Roman" w:cs="Times New Roman"/>
          <w:sz w:val="15"/>
          <w:szCs w:val="15"/>
          <w:spacing w:val="1"/>
          <w:position w:val="8"/>
        </w:rPr>
        <w:t>]</w:t>
      </w:r>
      <w:r>
        <w:rPr>
          <w:spacing w:val="1"/>
        </w:rPr>
        <w:t>、</w:t>
      </w:r>
      <w:r>
        <w:rPr/>
        <w:t xml:space="preserve"> </w:t>
      </w:r>
      <w:r>
        <w:rPr>
          <w:rFonts w:ascii="Times New Roman" w:hAnsi="Times New Roman" w:eastAsia="Times New Roman" w:cs="Times New Roman"/>
        </w:rPr>
        <w:t>Zhang</w:t>
      </w:r>
      <w:r>
        <w:rPr>
          <w:rFonts w:ascii="Times New Roman" w:hAnsi="Times New Roman" w:eastAsia="Times New Roman" w:cs="Times New Roman"/>
          <w:spacing w:val="2"/>
        </w:rPr>
        <w:t xml:space="preserve"> </w:t>
      </w:r>
      <w:r>
        <w:rPr>
          <w:spacing w:val="2"/>
        </w:rPr>
        <w:t>等人</w:t>
      </w:r>
      <w:r>
        <w:rPr>
          <w:rFonts w:ascii="Times New Roman" w:hAnsi="Times New Roman" w:eastAsia="Times New Roman" w:cs="Times New Roman"/>
          <w:sz w:val="15"/>
          <w:szCs w:val="15"/>
          <w:spacing w:val="2"/>
          <w:position w:val="8"/>
        </w:rPr>
        <w:t>[</w:t>
      </w:r>
      <w:hyperlink w:history="true" w:anchor="bookmark198">
        <w:r>
          <w:rPr>
            <w:rFonts w:ascii="Times New Roman" w:hAnsi="Times New Roman" w:eastAsia="Times New Roman" w:cs="Times New Roman"/>
            <w:sz w:val="15"/>
            <w:szCs w:val="15"/>
            <w:spacing w:val="2"/>
            <w:position w:val="8"/>
          </w:rPr>
          <w:t>54</w:t>
        </w:r>
      </w:hyperlink>
      <w:r>
        <w:rPr>
          <w:rFonts w:ascii="Times New Roman" w:hAnsi="Times New Roman" w:eastAsia="Times New Roman" w:cs="Times New Roman"/>
          <w:sz w:val="15"/>
          <w:szCs w:val="15"/>
          <w:spacing w:val="2"/>
          <w:position w:val="8"/>
        </w:rPr>
        <w:t>]   </w:t>
      </w:r>
      <w:r>
        <w:rPr>
          <w:spacing w:val="2"/>
        </w:rPr>
        <w:t>以及</w:t>
      </w:r>
      <w:r>
        <w:rPr>
          <w:spacing w:val="-4"/>
        </w:rPr>
        <w:t xml:space="preserve"> </w:t>
      </w:r>
      <w:r>
        <w:rPr>
          <w:rFonts w:ascii="Times New Roman" w:hAnsi="Times New Roman" w:eastAsia="Times New Roman" w:cs="Times New Roman"/>
        </w:rPr>
        <w:t>Lin</w:t>
      </w:r>
      <w:r>
        <w:rPr>
          <w:rFonts w:ascii="Times New Roman" w:hAnsi="Times New Roman" w:eastAsia="Times New Roman" w:cs="Times New Roman"/>
          <w:spacing w:val="2"/>
        </w:rPr>
        <w:t xml:space="preserve"> </w:t>
      </w:r>
      <w:r>
        <w:rPr>
          <w:spacing w:val="2"/>
        </w:rPr>
        <w:t>等人</w:t>
      </w:r>
      <w:r>
        <w:rPr>
          <w:rFonts w:ascii="Times New Roman" w:hAnsi="Times New Roman" w:eastAsia="Times New Roman" w:cs="Times New Roman"/>
          <w:sz w:val="15"/>
          <w:szCs w:val="15"/>
          <w:spacing w:val="2"/>
          <w:position w:val="8"/>
        </w:rPr>
        <w:t>[</w:t>
      </w:r>
      <w:hyperlink w:history="true" w:anchor="bookmark199">
        <w:r>
          <w:rPr>
            <w:rFonts w:ascii="Times New Roman" w:hAnsi="Times New Roman" w:eastAsia="Times New Roman" w:cs="Times New Roman"/>
            <w:sz w:val="15"/>
            <w:szCs w:val="15"/>
            <w:spacing w:val="2"/>
            <w:position w:val="8"/>
          </w:rPr>
          <w:t>55</w:t>
        </w:r>
      </w:hyperlink>
      <w:r>
        <w:rPr>
          <w:rFonts w:ascii="Times New Roman" w:hAnsi="Times New Roman" w:eastAsia="Times New Roman" w:cs="Times New Roman"/>
          <w:sz w:val="15"/>
          <w:szCs w:val="15"/>
          <w:spacing w:val="2"/>
          <w:position w:val="8"/>
        </w:rPr>
        <w:t>]  </w:t>
      </w:r>
      <w:r>
        <w:rPr>
          <w:spacing w:val="2"/>
        </w:rPr>
        <w:t>指出，在有向无环图严格限制的“微样本”（通常仅引用两个</w:t>
      </w:r>
      <w:r>
        <w:rPr>
          <w:spacing w:val="1"/>
        </w:rPr>
        <w:t>父节点）聚合环境下，建立在群体分布基础上的统计学防火墙将彻底失效。综上</w:t>
      </w:r>
      <w:r>
        <w:rPr/>
        <w:t>所述，</w:t>
      </w:r>
      <w:r>
        <w:rPr>
          <w:rFonts w:ascii="Times New Roman" w:hAnsi="Times New Roman" w:eastAsia="Times New Roman" w:cs="Times New Roman"/>
        </w:rPr>
        <w:t>Ji</w:t>
      </w:r>
      <w:r>
        <w:rPr>
          <w:rFonts w:ascii="Times New Roman" w:hAnsi="Times New Roman" w:eastAsia="Times New Roman" w:cs="Times New Roman"/>
          <w:spacing w:val="18"/>
        </w:rPr>
        <w:t xml:space="preserve"> </w:t>
      </w:r>
      <w:r>
        <w:rPr/>
        <w:t>等</w:t>
      </w:r>
      <w:r>
        <w:rPr>
          <w:spacing w:val="-2"/>
        </w:rPr>
        <w:t>人</w:t>
      </w:r>
      <w:r>
        <w:rPr>
          <w:spacing w:val="-47"/>
        </w:rPr>
        <w:t xml:space="preserve"> </w:t>
      </w:r>
      <w:r>
        <w:rPr>
          <w:rFonts w:ascii="Times New Roman" w:hAnsi="Times New Roman" w:eastAsia="Times New Roman" w:cs="Times New Roman"/>
          <w:sz w:val="15"/>
          <w:szCs w:val="15"/>
          <w:spacing w:val="-2"/>
          <w:position w:val="8"/>
        </w:rPr>
        <w:t>[</w:t>
      </w:r>
      <w:hyperlink w:history="true" w:anchor="bookmark200">
        <w:r>
          <w:rPr>
            <w:rFonts w:ascii="Times New Roman" w:hAnsi="Times New Roman" w:eastAsia="Times New Roman" w:cs="Times New Roman"/>
            <w:sz w:val="15"/>
            <w:szCs w:val="15"/>
            <w:spacing w:val="-2"/>
            <w:position w:val="8"/>
          </w:rPr>
          <w:t>56</w:t>
        </w:r>
      </w:hyperlink>
      <w:r>
        <w:rPr>
          <w:rFonts w:ascii="Times New Roman" w:hAnsi="Times New Roman" w:eastAsia="Times New Roman" w:cs="Times New Roman"/>
          <w:sz w:val="15"/>
          <w:szCs w:val="15"/>
          <w:spacing w:val="-2"/>
          <w:position w:val="8"/>
        </w:rPr>
        <w:t>]</w:t>
      </w:r>
      <w:r>
        <w:rPr>
          <w:rFonts w:ascii="Times New Roman" w:hAnsi="Times New Roman" w:eastAsia="Times New Roman" w:cs="Times New Roman"/>
          <w:sz w:val="15"/>
          <w:szCs w:val="15"/>
          <w:spacing w:val="10"/>
          <w:w w:val="101"/>
          <w:position w:val="8"/>
        </w:rPr>
        <w:t xml:space="preserve">  </w:t>
      </w:r>
      <w:r>
        <w:rPr>
          <w:spacing w:val="-2"/>
        </w:rPr>
        <w:t>的最新研究证实，现有的聚合策略在面对微</w:t>
      </w:r>
      <w:r>
        <w:rPr>
          <w:spacing w:val="-3"/>
        </w:rPr>
        <w:t>样本、高异构、强异步以及潜藏拜占庭威胁</w:t>
      </w:r>
      <w:r>
        <w:rPr>
          <w:spacing w:val="1"/>
        </w:rPr>
        <w:t>的复合挑战时，均显得力不从心。构建一套能够自适应解析特征层级、敏锐</w:t>
      </w:r>
      <w:r>
        <w:rPr/>
        <w:t>感知时空差异并</w:t>
      </w:r>
      <w:r>
        <w:rPr>
          <w:spacing w:val="-1"/>
        </w:rPr>
        <w:t>具备内生防毒机制的新一代融合范式，已成为</w:t>
      </w:r>
      <w:r>
        <w:rPr>
          <w:spacing w:val="-2"/>
        </w:rPr>
        <w:t>该领域的迫切需求。</w:t>
      </w:r>
    </w:p>
    <w:p>
      <w:pPr>
        <w:spacing w:line="243" w:lineRule="auto"/>
        <w:sectPr>
          <w:footerReference w:type="default" r:id="rId21"/>
          <w:pgSz w:w="11906" w:h="16838"/>
          <w:pgMar w:top="794" w:right="1013" w:bottom="832" w:left="1133" w:header="469" w:footer="669" w:gutter="0"/>
        </w:sectPr>
        <w:rPr/>
      </w:pPr>
    </w:p>
    <w:p>
      <w:pPr>
        <w:pStyle w:val="BodyText"/>
        <w:ind w:left="19"/>
        <w:spacing w:before="327" w:line="191" w:lineRule="auto"/>
        <w:outlineLvl w:val="1"/>
        <w:rPr>
          <w:sz w:val="30"/>
          <w:szCs w:val="30"/>
        </w:rPr>
      </w:pPr>
      <w:bookmarkStart w:name="bookmark11" w:id="12"/>
      <w:bookmarkEnd w:id="12"/>
      <w:r>
        <w:rPr>
          <w:rFonts w:ascii="Baskerville" w:hAnsi="Baskerville" w:eastAsia="Baskerville" w:cs="Baskerville"/>
          <w:sz w:val="30"/>
          <w:szCs w:val="30"/>
          <w:b/>
          <w:bCs/>
          <w:spacing w:val="-4"/>
        </w:rPr>
        <w:t>1.3</w:t>
      </w:r>
      <w:r>
        <w:rPr>
          <w:rFonts w:ascii="Baskerville" w:hAnsi="Baskerville" w:eastAsia="Baskerville" w:cs="Baskerville"/>
          <w:sz w:val="30"/>
          <w:szCs w:val="30"/>
          <w:spacing w:val="-4"/>
        </w:rPr>
        <w:t xml:space="preserve">    </w:t>
      </w:r>
      <w:r>
        <w:rPr>
          <w:sz w:val="30"/>
          <w:szCs w:val="30"/>
          <w:b/>
          <w:bCs/>
          <w:spacing w:val="-4"/>
        </w:rPr>
        <w:t>本文研究内容</w:t>
      </w:r>
    </w:p>
    <w:p>
      <w:pPr>
        <w:pStyle w:val="BodyText"/>
        <w:ind w:left="12" w:right="120" w:firstLine="477"/>
        <w:spacing w:before="331" w:line="248" w:lineRule="auto"/>
        <w:jc w:val="both"/>
        <w:rPr/>
      </w:pPr>
      <w:r>
        <w:rPr>
          <w:spacing w:val="-1"/>
        </w:rPr>
        <w:t>针对当前基于有向无环图（</w:t>
      </w:r>
      <w:r>
        <w:rPr>
          <w:rFonts w:ascii="Times New Roman" w:hAnsi="Times New Roman" w:eastAsia="Times New Roman" w:cs="Times New Roman"/>
          <w:spacing w:val="-1"/>
        </w:rPr>
        <w:t>DAG</w:t>
      </w:r>
      <w:r>
        <w:rPr>
          <w:spacing w:val="-1"/>
        </w:rPr>
        <w:t>）</w:t>
      </w:r>
      <w:r>
        <w:rPr>
          <w:spacing w:val="-52"/>
        </w:rPr>
        <w:t xml:space="preserve"> </w:t>
      </w:r>
      <w:r>
        <w:rPr>
          <w:spacing w:val="-1"/>
        </w:rPr>
        <w:t>的去中心化异步联邦学习在节点检索效率与异构</w:t>
      </w:r>
      <w:r>
        <w:rPr>
          <w:spacing w:val="-2"/>
        </w:rPr>
        <w:t>参数</w:t>
      </w:r>
      <w:r>
        <w:rPr>
          <w:spacing w:val="1"/>
        </w:rPr>
        <w:t>安全聚合方面所面临的深刻困境，本文从网络拓扑演化</w:t>
      </w:r>
      <w:r>
        <w:rPr/>
        <w:t>规律与深度神经网络层级特征机理出</w:t>
      </w:r>
      <w:r>
        <w:rPr>
          <w:spacing w:val="1"/>
        </w:rPr>
        <w:t>发，提出了一套完整的高效、安全且鲁棒的去中心化协</w:t>
      </w:r>
      <w:r>
        <w:rPr/>
        <w:t>作训练解决方案。本文的研究内容不</w:t>
      </w:r>
      <w:r>
        <w:rPr>
          <w:spacing w:val="1"/>
        </w:rPr>
        <w:t>局限于单一算法的修补，而是从框架设计到核心算法实</w:t>
      </w:r>
      <w:r>
        <w:rPr/>
        <w:t>现进行了一体化的系统性重构。本文</w:t>
      </w:r>
      <w:r>
        <w:rPr>
          <w:spacing w:val="-8"/>
        </w:rPr>
        <w:t>的主要贡献如下：</w:t>
      </w:r>
    </w:p>
    <w:p>
      <w:pPr>
        <w:pStyle w:val="BodyText"/>
        <w:ind w:left="605" w:right="120" w:hanging="198"/>
        <w:spacing w:before="183" w:line="233" w:lineRule="auto"/>
        <w:rPr/>
      </w:pPr>
      <w:r>
        <w:rPr>
          <w:rFonts w:ascii="Times New Roman" w:hAnsi="Times New Roman" w:eastAsia="Times New Roman" w:cs="Times New Roman"/>
        </w:rPr>
        <w:t>•  </w:t>
      </w:r>
      <w:r>
        <w:rPr/>
        <w:t>提出基于公共表的轻量级节点选择与动态回溯机制：针对传统节点检索在“高昂计算开</w:t>
      </w:r>
      <w:r>
        <w:rPr>
          <w:spacing w:val="6"/>
        </w:rPr>
        <w:t>销”与“模型盲目性”之间的矛盾，本文创新性地引入了分布式的历史知识共享库（公</w:t>
      </w:r>
      <w:r>
        <w:rPr>
          <w:spacing w:val="-3"/>
        </w:rPr>
        <w:t>共表）。将原本随网络规模指数级爆炸的在线推理计算，</w:t>
      </w:r>
      <w:r>
        <w:rPr>
          <w:spacing w:val="-50"/>
        </w:rPr>
        <w:t xml:space="preserve"> </w:t>
      </w:r>
      <w:r>
        <w:rPr>
          <w:spacing w:val="-3"/>
        </w:rPr>
        <w:t>降维为对先验记</w:t>
      </w:r>
      <w:r>
        <w:rPr>
          <w:spacing w:val="-4"/>
        </w:rPr>
        <w:t>录的常数级极</w:t>
      </w:r>
      <w:r>
        <w:rPr>
          <w:spacing w:val="-4"/>
        </w:rPr>
        <w:t>速查表操作。同时， 设计了基于本地模型的第一层动态</w:t>
      </w:r>
      <w:r>
        <w:rPr>
          <w:spacing w:val="-5"/>
        </w:rPr>
        <w:t>相似度映射以打破冷启动期的路</w:t>
      </w:r>
      <w:r>
        <w:rPr>
          <w:spacing w:val="-2"/>
        </w:rPr>
        <w:t>径固化，并嵌入了末端回溯纠错机制，通过强制次优分</w:t>
      </w:r>
      <w:r>
        <w:rPr>
          <w:spacing w:val="-3"/>
        </w:rPr>
        <w:t>叉有力保障了聚合来源的多样性</w:t>
      </w:r>
      <w:r>
        <w:rPr>
          <w:spacing w:val="-7"/>
        </w:rPr>
        <w:t>与高质量。</w:t>
      </w:r>
    </w:p>
    <w:p>
      <w:pPr>
        <w:pStyle w:val="BodyText"/>
        <w:ind w:left="605" w:right="120" w:hanging="198"/>
        <w:spacing w:before="274" w:line="233" w:lineRule="auto"/>
        <w:rPr/>
      </w:pPr>
      <w:r>
        <w:rPr>
          <w:rFonts w:ascii="Times New Roman" w:hAnsi="Times New Roman" w:eastAsia="Times New Roman" w:cs="Times New Roman"/>
          <w:spacing w:val="-2"/>
        </w:rPr>
        <w:t>•  </w:t>
      </w:r>
      <w:r>
        <w:rPr>
          <w:spacing w:val="-2"/>
        </w:rPr>
        <w:t>建立基于本地锚点残差与层级感知的特征融合机制：针对</w:t>
      </w:r>
      <w:r>
        <w:rPr>
          <w:spacing w:val="-3"/>
        </w:rPr>
        <w:t>异构数据引发的灾难性特征遗</w:t>
      </w:r>
      <w:r>
        <w:rPr>
          <w:spacing w:val="1"/>
        </w:rPr>
        <w:t>忘与语义冲突问题，本文打破了对模型参数进行</w:t>
      </w:r>
      <w:r>
        <w:rPr/>
        <w:t>绝对值平均的粗放传统，确立了以“本</w:t>
      </w:r>
      <w:r>
        <w:rPr>
          <w:spacing w:val="-3"/>
        </w:rPr>
        <w:t>地模型”为绝对基准锚点的残差聚合范式，仅提取对本地有益的知识增量。此外，</w:t>
      </w:r>
      <w:r>
        <w:rPr>
          <w:spacing w:val="55"/>
          <w:w w:val="101"/>
        </w:rPr>
        <w:t xml:space="preserve"> </w:t>
      </w:r>
      <w:r>
        <w:rPr>
          <w:spacing w:val="-3"/>
        </w:rPr>
        <w:t>深入</w:t>
      </w:r>
      <w:r>
        <w:rPr>
          <w:spacing w:val="-2"/>
        </w:rPr>
        <w:t>解构了神经网络的层级属性，对提取通用特征的卷积层</w:t>
      </w:r>
      <w:r>
        <w:rPr>
          <w:spacing w:val="-3"/>
        </w:rPr>
        <w:t>采用平滑聚合，对映射特定语义</w:t>
      </w:r>
      <w:r>
        <w:rPr>
          <w:spacing w:val="3"/>
        </w:rPr>
        <w:t>的全连接层采用高温度系数的自适应锐化聚合，成功实现了“求同存异”的跨节点知识</w:t>
      </w:r>
      <w:r>
        <w:rPr>
          <w:spacing w:val="-10"/>
        </w:rPr>
        <w:t>共享。</w:t>
      </w:r>
    </w:p>
    <w:p>
      <w:pPr>
        <w:pStyle w:val="BodyText"/>
        <w:ind w:left="608" w:hanging="201"/>
        <w:spacing w:before="284" w:line="229" w:lineRule="auto"/>
        <w:rPr/>
      </w:pPr>
      <w:r>
        <w:rPr>
          <w:rFonts w:ascii="Times New Roman" w:hAnsi="Times New Roman" w:eastAsia="Times New Roman" w:cs="Times New Roman"/>
          <w:spacing w:val="-2"/>
        </w:rPr>
        <w:t>•  </w:t>
      </w:r>
      <w:r>
        <w:rPr>
          <w:spacing w:val="-2"/>
        </w:rPr>
        <w:t>构建面向异步环境的时效衰减与微样本共识防御体系：针</w:t>
      </w:r>
      <w:r>
        <w:rPr>
          <w:spacing w:val="-3"/>
        </w:rPr>
        <w:t>对无中心网络中严峻的时间滞</w:t>
      </w:r>
      <w:r>
        <w:rPr>
          <w:spacing w:val="-3"/>
        </w:rPr>
        <w:t>后与模型投毒威胁，本文在聚合算法（</w:t>
      </w:r>
      <w:r>
        <w:rPr>
          <w:rFonts w:ascii="Times New Roman" w:hAnsi="Times New Roman" w:eastAsia="Times New Roman" w:cs="Times New Roman"/>
          <w:spacing w:val="-3"/>
        </w:rPr>
        <w:t>STHA</w:t>
      </w:r>
      <w:r>
        <w:rPr>
          <w:spacing w:val="-3"/>
        </w:rPr>
        <w:t>）中引入了基于时间戳的指数级衰减因子，</w:t>
      </w:r>
      <w:r>
        <w:rPr>
          <w:spacing w:val="-3"/>
        </w:rPr>
        <w:t>实现了对异步陈旧梯度的极速软性抑制；</w:t>
      </w:r>
      <w:r>
        <w:rPr>
          <w:spacing w:val="-59"/>
        </w:rPr>
        <w:t xml:space="preserve"> </w:t>
      </w:r>
      <w:r>
        <w:rPr>
          <w:spacing w:val="-3"/>
        </w:rPr>
        <w:t>同时，利用本地锚点作为可信参照系，构建了</w:t>
      </w:r>
      <w:r>
        <w:rPr>
          <w:spacing w:val="-4"/>
        </w:rPr>
        <w:t>极低开销的微样本共识过滤算子。在彻底脱离全局</w:t>
      </w:r>
      <w:r>
        <w:rPr>
          <w:spacing w:val="-5"/>
        </w:rPr>
        <w:t>群体统计假设的极端环境下， 成功筑</w:t>
      </w:r>
      <w:r>
        <w:rPr>
          <w:spacing w:val="-1"/>
        </w:rPr>
        <w:t>牢了精准剔除异常参数坐标的安全防火墙，显著提升了系统</w:t>
      </w:r>
      <w:r>
        <w:rPr>
          <w:spacing w:val="-2"/>
        </w:rPr>
        <w:t>的生存能力与鲁棒性。</w:t>
      </w:r>
    </w:p>
    <w:p>
      <w:pPr>
        <w:spacing w:line="301" w:lineRule="auto"/>
        <w:rPr>
          <w:rFonts w:ascii="Arial"/>
          <w:sz w:val="21"/>
        </w:rPr>
      </w:pPr>
      <w:r/>
    </w:p>
    <w:p>
      <w:pPr>
        <w:pStyle w:val="BodyText"/>
        <w:ind w:left="19"/>
        <w:spacing w:before="136" w:line="191" w:lineRule="auto"/>
        <w:outlineLvl w:val="1"/>
        <w:rPr>
          <w:sz w:val="30"/>
          <w:szCs w:val="30"/>
        </w:rPr>
      </w:pPr>
      <w:bookmarkStart w:name="bookmark12" w:id="13"/>
      <w:bookmarkEnd w:id="13"/>
      <w:r>
        <w:rPr>
          <w:rFonts w:ascii="Baskerville" w:hAnsi="Baskerville" w:eastAsia="Baskerville" w:cs="Baskerville"/>
          <w:sz w:val="30"/>
          <w:szCs w:val="30"/>
          <w:b/>
          <w:bCs/>
          <w:spacing w:val="-4"/>
        </w:rPr>
        <w:t>1.4</w:t>
      </w:r>
      <w:r>
        <w:rPr>
          <w:rFonts w:ascii="Baskerville" w:hAnsi="Baskerville" w:eastAsia="Baskerville" w:cs="Baskerville"/>
          <w:sz w:val="30"/>
          <w:szCs w:val="30"/>
          <w:spacing w:val="-4"/>
        </w:rPr>
        <w:t xml:space="preserve">    </w:t>
      </w:r>
      <w:r>
        <w:rPr>
          <w:sz w:val="30"/>
          <w:szCs w:val="30"/>
          <w:b/>
          <w:bCs/>
          <w:spacing w:val="-4"/>
        </w:rPr>
        <w:t>本文结构安排</w:t>
      </w:r>
    </w:p>
    <w:p>
      <w:pPr>
        <w:pStyle w:val="BodyText"/>
        <w:ind w:left="11" w:right="120" w:firstLine="479"/>
        <w:spacing w:before="328" w:line="253" w:lineRule="auto"/>
        <w:rPr/>
      </w:pPr>
      <w:r>
        <w:rPr>
          <w:spacing w:val="1"/>
        </w:rPr>
        <w:t>本文以解决去中心化异步联邦学习中节点检索效率与异构参</w:t>
      </w:r>
      <w:r>
        <w:rPr/>
        <w:t>数融合质量为核心主线，全</w:t>
      </w:r>
      <w:r>
        <w:rPr>
          <w:spacing w:val="-2"/>
        </w:rPr>
        <w:t>文的整体叙述脉络如下所述，共划分为六个具有严密逻辑递进关系的章节：</w:t>
      </w:r>
    </w:p>
    <w:p>
      <w:pPr>
        <w:pStyle w:val="BodyText"/>
        <w:ind w:left="9" w:right="120" w:firstLine="480"/>
        <w:spacing w:before="2" w:line="248" w:lineRule="auto"/>
        <w:rPr/>
      </w:pPr>
      <w:r>
        <w:rPr>
          <w:spacing w:val="1"/>
        </w:rPr>
        <w:t>第一章，绪论。详细阐述了在数据隐私保护法规日益完善的背</w:t>
      </w:r>
      <w:r>
        <w:rPr/>
        <w:t>景下，机器学习由中心化</w:t>
      </w:r>
      <w:r>
        <w:rPr>
          <w:spacing w:val="1"/>
        </w:rPr>
        <w:t>向去中心化演进的历史必然性，并深刻剖析了基于有向无环图</w:t>
      </w:r>
      <w:r>
        <w:rPr/>
        <w:t>的异步联邦学习系统在拓扑检</w:t>
      </w:r>
      <w:r>
        <w:rPr>
          <w:spacing w:val="1"/>
        </w:rPr>
        <w:t>索与微样本异构聚合方面面临的关键痛点。随后对国内外研究</w:t>
      </w:r>
      <w:r>
        <w:rPr/>
        <w:t>现状进行了详尽综述，精准定</w:t>
      </w:r>
      <w:r>
        <w:rPr>
          <w:spacing w:val="-2"/>
        </w:rPr>
        <w:t>位了本文的理论切入点，并系统列举了本文的主要研究贡献。</w:t>
      </w:r>
    </w:p>
    <w:p>
      <w:pPr>
        <w:spacing w:line="248" w:lineRule="auto"/>
        <w:sectPr>
          <w:headerReference w:type="default" r:id="rId22"/>
          <w:footerReference w:type="default" r:id="rId23"/>
          <w:pgSz w:w="11906" w:h="16838"/>
          <w:pgMar w:top="794" w:right="1013" w:bottom="829" w:left="1133" w:header="469" w:footer="669" w:gutter="0"/>
        </w:sectPr>
        <w:rPr/>
      </w:pPr>
    </w:p>
    <w:p>
      <w:pPr>
        <w:spacing w:line="263" w:lineRule="auto"/>
        <w:rPr>
          <w:rFonts w:ascii="Arial"/>
          <w:sz w:val="21"/>
        </w:rPr>
      </w:pPr>
      <w:r/>
    </w:p>
    <w:p>
      <w:pPr>
        <w:pStyle w:val="BodyText"/>
        <w:ind w:left="11" w:right="120" w:firstLine="478"/>
        <w:spacing w:before="109" w:line="228" w:lineRule="auto"/>
        <w:rPr/>
      </w:pPr>
      <w:r>
        <w:rPr>
          <w:spacing w:val="1"/>
        </w:rPr>
        <w:t>第二章，相关背景知识介绍。构建了支撑后续算法创新的坚实</w:t>
      </w:r>
      <w:r>
        <w:rPr/>
        <w:t>理论基石。本章系统剖析</w:t>
      </w:r>
      <w:r>
        <w:rPr>
          <w:spacing w:val="1"/>
        </w:rPr>
        <w:t>了联邦学习的异步演进挑战与非独立同分布数据的底层数</w:t>
      </w:r>
      <w:r>
        <w:rPr/>
        <w:t>学困境，深入解构了深度神经网络</w:t>
      </w:r>
      <w:r>
        <w:rPr>
          <w:spacing w:val="1"/>
        </w:rPr>
        <w:t>不同层级在特征表达上的异质性机理。同时，详细推演了</w:t>
      </w:r>
      <w:r>
        <w:rPr/>
        <w:t>有向无环图数据结构的设计逻辑与</w:t>
      </w:r>
      <w:r>
        <w:rPr>
          <w:spacing w:val="-3"/>
        </w:rPr>
        <w:t>拜占庭节点在微样本环境下的隐蔽攻击手段。</w:t>
      </w:r>
    </w:p>
    <w:p>
      <w:pPr>
        <w:pStyle w:val="BodyText"/>
        <w:ind w:left="9" w:right="120" w:firstLine="480"/>
        <w:spacing w:before="141" w:line="227" w:lineRule="auto"/>
        <w:rPr/>
      </w:pPr>
      <w:r>
        <w:rPr>
          <w:spacing w:val="1"/>
        </w:rPr>
        <w:t>第三章，基于公共表的节点选择算法设计。聚焦于网络宏观拓</w:t>
      </w:r>
      <w:r>
        <w:rPr/>
        <w:t>扑层面的优化。本章定义</w:t>
      </w:r>
      <w:r>
        <w:rPr>
          <w:spacing w:val="1"/>
        </w:rPr>
        <w:t>了包含任务分发与同步协助在内的完整去中心化工作流，重点</w:t>
      </w:r>
      <w:r>
        <w:rPr/>
        <w:t>论述了查表机制与回溯纠错逻</w:t>
      </w:r>
      <w:r>
        <w:rPr>
          <w:spacing w:val="1"/>
        </w:rPr>
        <w:t>辑的设计细节。通过严密的时效性推导与详实的对比实验，证</w:t>
      </w:r>
      <w:r>
        <w:rPr/>
        <w:t>明了该算法在解决计算瓶颈与</w:t>
      </w:r>
      <w:r>
        <w:rPr>
          <w:spacing w:val="-2"/>
        </w:rPr>
        <w:t>路径固化问题上的绝对优势，实现了纳秒级延迟与极高准确率的兼顾。</w:t>
      </w:r>
    </w:p>
    <w:p>
      <w:pPr>
        <w:pStyle w:val="BodyText"/>
        <w:ind w:left="9" w:firstLine="480"/>
        <w:spacing w:before="158" w:line="228" w:lineRule="auto"/>
        <w:rPr/>
      </w:pPr>
      <w:r>
        <w:rPr>
          <w:spacing w:val="-2"/>
        </w:rPr>
        <w:t>第四章，面向 </w:t>
      </w:r>
      <w:r>
        <w:rPr>
          <w:rFonts w:ascii="Times New Roman" w:hAnsi="Times New Roman" w:eastAsia="Times New Roman" w:cs="Times New Roman"/>
          <w:spacing w:val="-2"/>
        </w:rPr>
        <w:t>DAG</w:t>
      </w:r>
      <w:r>
        <w:rPr>
          <w:rFonts w:ascii="Times New Roman" w:hAnsi="Times New Roman" w:eastAsia="Times New Roman" w:cs="Times New Roman"/>
          <w:spacing w:val="47"/>
        </w:rPr>
        <w:t xml:space="preserve"> </w:t>
      </w:r>
      <w:r>
        <w:rPr>
          <w:spacing w:val="-2"/>
        </w:rPr>
        <w:t>的时空层级聚合算法设计。将研究视角下沉至微观的参数矩阵层面。</w:t>
      </w:r>
      <w:r>
        <w:rPr>
          <w:spacing w:val="1"/>
        </w:rPr>
        <w:t>本章层层递进地推导了时间衰减因子、微样本共识过滤算子以</w:t>
      </w:r>
      <w:r>
        <w:rPr/>
        <w:t>及基于本地锚点的残差映射机</w:t>
      </w:r>
      <w:r>
        <w:rPr>
          <w:spacing w:val="1"/>
        </w:rPr>
        <w:t>制的数学形态，深刻揭示了层级自适应加权在化解特征冲突中</w:t>
      </w:r>
      <w:r>
        <w:rPr/>
        <w:t>的关键作用。通过消融实验验</w:t>
      </w:r>
      <w:r>
        <w:rPr>
          <w:spacing w:val="-2"/>
        </w:rPr>
        <w:t>证了该算法在应对严重陈旧性、极端异构数据以及高频投毒攻击时所</w:t>
      </w:r>
      <w:r>
        <w:rPr>
          <w:spacing w:val="-3"/>
        </w:rPr>
        <w:t>展现出的强大收敛能力。</w:t>
      </w:r>
    </w:p>
    <w:p>
      <w:pPr>
        <w:pStyle w:val="BodyText"/>
        <w:ind w:left="9" w:right="120" w:firstLine="480"/>
        <w:spacing w:before="146" w:line="228" w:lineRule="auto"/>
        <w:rPr/>
      </w:pPr>
      <w:r>
        <w:rPr>
          <w:spacing w:val="1"/>
        </w:rPr>
        <w:t>第五章，系统实现与测试。将前两章的纯理论创新转化为具体</w:t>
      </w:r>
      <w:r>
        <w:rPr/>
        <w:t>的工程实践，详细介绍了</w:t>
      </w:r>
      <w:r>
        <w:rPr>
          <w:spacing w:val="1"/>
        </w:rPr>
        <w:t>基于上述算法重构的去中心化联邦学习原型系统的架构设计、</w:t>
      </w:r>
      <w:r>
        <w:rPr/>
        <w:t>核心模块的代码实现逻辑以及</w:t>
      </w:r>
      <w:r>
        <w:rPr>
          <w:spacing w:val="1"/>
        </w:rPr>
        <w:t>仿真测试平台的部署细节。通过系统级的集成测试，全方位展</w:t>
      </w:r>
      <w:r>
        <w:rPr/>
        <w:t>示了理论算法在真实分布式环</w:t>
      </w:r>
      <w:r>
        <w:rPr>
          <w:spacing w:val="-4"/>
        </w:rPr>
        <w:t>境中的运行效能与可行性。</w:t>
      </w:r>
    </w:p>
    <w:p>
      <w:pPr>
        <w:pStyle w:val="BodyText"/>
        <w:ind w:left="9" w:right="120" w:firstLine="480"/>
        <w:spacing w:before="144" w:line="224" w:lineRule="auto"/>
        <w:rPr/>
      </w:pPr>
      <w:r>
        <w:rPr>
          <w:spacing w:val="1"/>
        </w:rPr>
        <w:t>第六章，总结与展望。对研究周期内所取得的各项理论突破与</w:t>
      </w:r>
      <w:r>
        <w:rPr/>
        <w:t>工程成果进行了全面、客</w:t>
      </w:r>
      <w:r>
        <w:rPr>
          <w:spacing w:val="1"/>
        </w:rPr>
        <w:t>观的总结盘点，并立足于分布式人工智能的未来发展趋势，对</w:t>
      </w:r>
      <w:r>
        <w:rPr/>
        <w:t>跨模态模型融合、更轻量级的</w:t>
      </w:r>
      <w:r>
        <w:rPr>
          <w:spacing w:val="-2"/>
        </w:rPr>
        <w:t>去中心化共识等具有潜力的后续研究方向进行了深远的展望。</w:t>
      </w:r>
    </w:p>
    <w:p>
      <w:pPr>
        <w:spacing w:line="224" w:lineRule="auto"/>
        <w:sectPr>
          <w:headerReference w:type="default" r:id="rId18"/>
          <w:footerReference w:type="default" r:id="rId24"/>
          <w:pgSz w:w="11906" w:h="16838"/>
          <w:pgMar w:top="794" w:right="1013" w:bottom="832" w:left="1133" w:header="469" w:footer="669" w:gutter="0"/>
        </w:sectPr>
        <w:rPr/>
      </w:pPr>
    </w:p>
    <w:p>
      <w:pPr>
        <w:rPr>
          <w:rFonts w:ascii="Arial"/>
          <w:sz w:val="21"/>
        </w:rPr>
      </w:pPr>
      <w:r/>
    </w:p>
    <w:p>
      <w:pPr>
        <w:rPr>
          <w:rFonts w:ascii="Arial"/>
          <w:sz w:val="21"/>
        </w:rPr>
      </w:pPr>
      <w:r/>
    </w:p>
    <w:p>
      <w:pPr>
        <w:pStyle w:val="BodyText"/>
        <w:ind w:left="2672"/>
        <w:spacing w:before="164" w:line="191" w:lineRule="auto"/>
        <w:outlineLvl w:val="0"/>
        <w:rPr>
          <w:sz w:val="36"/>
          <w:szCs w:val="36"/>
        </w:rPr>
      </w:pPr>
      <w:bookmarkStart w:name="bookmark13" w:id="14"/>
      <w:bookmarkEnd w:id="14"/>
      <w:r>
        <w:rPr>
          <w:sz w:val="36"/>
          <w:szCs w:val="36"/>
          <w:b/>
          <w:bCs/>
          <w:spacing w:val="-4"/>
        </w:rPr>
        <w:t>第二章</w:t>
      </w:r>
      <w:r>
        <w:rPr>
          <w:sz w:val="36"/>
          <w:szCs w:val="36"/>
          <w:spacing w:val="-4"/>
        </w:rPr>
        <w:t xml:space="preserve">   </w:t>
      </w:r>
      <w:r>
        <w:rPr>
          <w:sz w:val="36"/>
          <w:szCs w:val="36"/>
          <w:b/>
          <w:bCs/>
          <w:spacing w:val="-4"/>
        </w:rPr>
        <w:t>相关背景知识介绍</w:t>
      </w:r>
    </w:p>
    <w:p>
      <w:pPr>
        <w:spacing w:line="341" w:lineRule="auto"/>
        <w:rPr>
          <w:rFonts w:ascii="Arial"/>
          <w:sz w:val="21"/>
        </w:rPr>
      </w:pPr>
      <w:r/>
    </w:p>
    <w:p>
      <w:pPr>
        <w:pStyle w:val="BodyText"/>
        <w:ind w:left="8" w:firstLine="481"/>
        <w:spacing w:before="109" w:line="245" w:lineRule="auto"/>
        <w:jc w:val="both"/>
        <w:rPr/>
      </w:pPr>
      <w:r>
        <w:rPr>
          <w:spacing w:val="1"/>
        </w:rPr>
        <w:t>本章旨在为后续关于去中心化异步联邦学习系统及其优化算</w:t>
      </w:r>
      <w:r>
        <w:rPr/>
        <w:t>法的研究奠定坚实的理论基</w:t>
      </w:r>
      <w:r>
        <w:rPr>
          <w:spacing w:val="1"/>
        </w:rPr>
        <w:t>础。在传统集中式机器学习范式面临数据隐私泄露风险与通信带</w:t>
      </w:r>
      <w:r>
        <w:rPr/>
        <w:t>宽瓶颈的双重挑战下，联邦</w:t>
      </w:r>
      <w:r>
        <w:rPr/>
        <w:t>学习作为一种隐私保护计算框架应运而生。然而，</w:t>
      </w:r>
      <w:r>
        <w:rPr>
          <w:spacing w:val="-52"/>
        </w:rPr>
        <w:t xml:space="preserve"> </w:t>
      </w:r>
      <w:r>
        <w:rPr/>
        <w:t>随着应用场景向边缘计算和物联网环境延</w:t>
      </w:r>
      <w:r>
        <w:rPr>
          <w:spacing w:val="1"/>
        </w:rPr>
        <w:t>伸，依赖中心服务器的联邦学习架构逐渐暴露出单点故障、同步</w:t>
      </w:r>
      <w:r>
        <w:rPr/>
        <w:t>等待开销巨大以及缺乏内生</w:t>
      </w:r>
      <w:r>
        <w:rPr>
          <w:spacing w:val="-6"/>
        </w:rPr>
        <w:t>安全机制等局限性。为克服这些根本性缺陷，</w:t>
      </w:r>
      <w:r>
        <w:rPr>
          <w:spacing w:val="-29"/>
        </w:rPr>
        <w:t xml:space="preserve"> </w:t>
      </w:r>
      <w:r>
        <w:rPr>
          <w:spacing w:val="-6"/>
        </w:rPr>
        <w:t>引入有向</w:t>
      </w:r>
      <w:r>
        <w:rPr>
          <w:spacing w:val="-7"/>
        </w:rPr>
        <w:t>无环图等去中心化分布式账本技术，以</w:t>
      </w:r>
      <w:r>
        <w:rPr>
          <w:spacing w:val="3"/>
        </w:rPr>
        <w:t>及探索异构环境下的神经网络参数聚合规律，</w:t>
      </w:r>
      <w:r>
        <w:rPr>
          <w:spacing w:val="-52"/>
        </w:rPr>
        <w:t xml:space="preserve"> </w:t>
      </w:r>
      <w:r>
        <w:rPr>
          <w:spacing w:val="3"/>
        </w:rPr>
        <w:t>成为了当前分布式人工智能领域的核心命题。</w:t>
      </w:r>
      <w:r>
        <w:rPr>
          <w:spacing w:val="1"/>
        </w:rPr>
        <w:t>本章将系统阐述联邦学习的基础理论与优化困境，深入剖析深度</w:t>
      </w:r>
      <w:r>
        <w:rPr/>
        <w:t>神经网络的层级特征表示机</w:t>
      </w:r>
      <w:r>
        <w:rPr>
          <w:spacing w:val="1"/>
        </w:rPr>
        <w:t>制，详细推演有向无环图的网络拓扑演进与节点选择逻辑，并对</w:t>
      </w:r>
      <w:r>
        <w:rPr/>
        <w:t>去中心化环境下的模型投毒</w:t>
      </w:r>
      <w:r>
        <w:rPr>
          <w:spacing w:val="1"/>
        </w:rPr>
        <w:t>等安全威胁进行全面界定，从而在宏观架构与微观数学机理两个</w:t>
      </w:r>
      <w:r>
        <w:rPr/>
        <w:t>维度上，构建完整的研究背</w:t>
      </w:r>
      <w:r>
        <w:rPr>
          <w:spacing w:val="-7"/>
        </w:rPr>
        <w:t>景知识体系。</w:t>
      </w:r>
    </w:p>
    <w:p>
      <w:pPr>
        <w:pStyle w:val="BodyText"/>
        <w:ind w:left="7"/>
        <w:spacing w:before="275" w:line="191" w:lineRule="auto"/>
        <w:outlineLvl w:val="1"/>
        <w:rPr>
          <w:sz w:val="30"/>
          <w:szCs w:val="30"/>
        </w:rPr>
      </w:pPr>
      <w:bookmarkStart w:name="bookmark14" w:id="15"/>
      <w:bookmarkEnd w:id="15"/>
      <w:r>
        <w:rPr>
          <w:rFonts w:ascii="Baskerville" w:hAnsi="Baskerville" w:eastAsia="Baskerville" w:cs="Baskerville"/>
          <w:sz w:val="30"/>
          <w:szCs w:val="30"/>
          <w:b/>
          <w:bCs/>
          <w:spacing w:val="-3"/>
        </w:rPr>
        <w:t>2.1</w:t>
      </w:r>
      <w:r>
        <w:rPr>
          <w:rFonts w:ascii="Baskerville" w:hAnsi="Baskerville" w:eastAsia="Baskerville" w:cs="Baskerville"/>
          <w:sz w:val="30"/>
          <w:szCs w:val="30"/>
          <w:spacing w:val="-3"/>
        </w:rPr>
        <w:t xml:space="preserve">    </w:t>
      </w:r>
      <w:r>
        <w:rPr>
          <w:sz w:val="30"/>
          <w:szCs w:val="30"/>
          <w:b/>
          <w:bCs/>
          <w:spacing w:val="-3"/>
        </w:rPr>
        <w:t>联邦学习基础理论与优化方法</w:t>
      </w:r>
    </w:p>
    <w:p>
      <w:pPr>
        <w:pStyle w:val="BodyText"/>
        <w:ind w:left="9" w:right="120" w:firstLine="480"/>
        <w:spacing w:before="327" w:line="250" w:lineRule="auto"/>
        <w:jc w:val="both"/>
        <w:rPr/>
      </w:pPr>
      <w:r>
        <w:rPr>
          <w:spacing w:val="1"/>
        </w:rPr>
        <w:t>联邦学习作为一种分布式机器学习范式，其核心诉求在于在</w:t>
      </w:r>
      <w:r>
        <w:rPr/>
        <w:t>保护各参与方原始数据隐私</w:t>
      </w:r>
      <w:r>
        <w:rPr>
          <w:spacing w:val="1"/>
        </w:rPr>
        <w:t>的前提下，实现多方数据的协同建模与知识共享。本节将从联</w:t>
      </w:r>
      <w:r>
        <w:rPr/>
        <w:t>邦学习的基本架构出发，逐步</w:t>
      </w:r>
      <w:r>
        <w:rPr>
          <w:spacing w:val="1"/>
        </w:rPr>
        <w:t>深入探讨其核心聚合算法的数学原理，并系统解析异步联邦学</w:t>
      </w:r>
      <w:r>
        <w:rPr/>
        <w:t>习机制以及数据异构性带来的</w:t>
      </w:r>
      <w:r>
        <w:rPr>
          <w:spacing w:val="-8"/>
        </w:rPr>
        <w:t>严峻挑战。</w:t>
      </w:r>
    </w:p>
    <w:p>
      <w:pPr>
        <w:pStyle w:val="BodyText"/>
        <w:ind w:left="5"/>
        <w:spacing w:before="277" w:line="192" w:lineRule="auto"/>
        <w:outlineLvl w:val="2"/>
        <w:rPr>
          <w:sz w:val="28"/>
          <w:szCs w:val="28"/>
        </w:rPr>
      </w:pPr>
      <w:bookmarkStart w:name="bookmark15" w:id="16"/>
      <w:bookmarkEnd w:id="16"/>
      <w:r>
        <w:rPr>
          <w:rFonts w:ascii="Times New Roman" w:hAnsi="Times New Roman" w:eastAsia="Times New Roman" w:cs="Times New Roman"/>
          <w:sz w:val="28"/>
          <w:szCs w:val="28"/>
          <w:spacing w:val="-1"/>
        </w:rPr>
        <w:t>2.1.1    </w:t>
      </w:r>
      <w:r>
        <w:rPr>
          <w:sz w:val="28"/>
          <w:szCs w:val="28"/>
          <w:spacing w:val="-1"/>
        </w:rPr>
        <w:t>联邦学习的基本范式与系统架构</w:t>
      </w:r>
    </w:p>
    <w:p>
      <w:pPr>
        <w:pStyle w:val="BodyText"/>
        <w:ind w:left="10" w:right="120" w:firstLine="481"/>
        <w:spacing w:before="336" w:line="248" w:lineRule="auto"/>
        <w:jc w:val="both"/>
        <w:rPr/>
      </w:pPr>
      <w:r>
        <w:rPr>
          <w:spacing w:val="1"/>
        </w:rPr>
        <w:t>从本质上讲，联邦学习是对传统集中式数据处理模式的</w:t>
      </w:r>
      <w:r>
        <w:rPr/>
        <w:t>范式颠覆。在传统的机器学习框</w:t>
      </w:r>
      <w:r>
        <w:rPr/>
        <w:t>架中，分散在各个终端设备或机构系统中的海量数据必须</w:t>
      </w:r>
      <w:r>
        <w:rPr>
          <w:spacing w:val="-1"/>
        </w:rPr>
        <w:t>被集中上传至云端数据中心，</w:t>
      </w:r>
      <w:r>
        <w:rPr>
          <w:spacing w:val="-39"/>
        </w:rPr>
        <w:t xml:space="preserve"> </w:t>
      </w:r>
      <w:r>
        <w:rPr>
          <w:spacing w:val="-1"/>
        </w:rPr>
        <w:t>由云</w:t>
      </w:r>
      <w:r>
        <w:rPr>
          <w:spacing w:val="1"/>
        </w:rPr>
        <w:t>端服务器统一执行数据清洗、特征提取与模型训练。这种数</w:t>
      </w:r>
      <w:r>
        <w:rPr/>
        <w:t>据聚合的过程虽然简化了模型优</w:t>
      </w:r>
      <w:r>
        <w:rPr>
          <w:spacing w:val="-2"/>
        </w:rPr>
        <w:t>化的难度，但不可避免地触及了数据隐私保护的法律红线。</w:t>
      </w:r>
    </w:p>
    <w:p>
      <w:pPr>
        <w:pStyle w:val="BodyText"/>
        <w:ind w:left="9" w:firstLine="480"/>
        <w:spacing w:before="7" w:line="245" w:lineRule="auto"/>
        <w:jc w:val="both"/>
        <w:rPr/>
      </w:pPr>
      <w:r>
        <w:rPr>
          <w:spacing w:val="7"/>
        </w:rPr>
        <w:t>联邦学习确立了“数据不动模型动”的基本原</w:t>
      </w:r>
      <w:r>
        <w:rPr>
          <w:spacing w:val="6"/>
        </w:rPr>
        <w:t>则，使得原始数据始终留存在本地设备内</w:t>
      </w:r>
      <w:r>
        <w:rPr/>
        <w:t>部</w:t>
      </w:r>
      <w:r>
        <w:rPr>
          <w:spacing w:val="-47"/>
        </w:rPr>
        <w:t xml:space="preserve"> </w:t>
      </w:r>
      <w:r>
        <w:rPr>
          <w:rFonts w:ascii="Times New Roman" w:hAnsi="Times New Roman" w:eastAsia="Times New Roman" w:cs="Times New Roman"/>
          <w:sz w:val="15"/>
          <w:szCs w:val="15"/>
          <w:position w:val="8"/>
        </w:rPr>
        <w:t>[</w:t>
      </w:r>
      <w:hyperlink w:history="true" w:anchor="bookmark201">
        <w:r>
          <w:rPr>
            <w:rFonts w:ascii="Times New Roman" w:hAnsi="Times New Roman" w:eastAsia="Times New Roman" w:cs="Times New Roman"/>
            <w:sz w:val="15"/>
            <w:szCs w:val="15"/>
            <w:position w:val="8"/>
          </w:rPr>
          <w:t>57</w:t>
        </w:r>
      </w:hyperlink>
      <w:r>
        <w:rPr>
          <w:rFonts w:ascii="Times New Roman" w:hAnsi="Times New Roman" w:eastAsia="Times New Roman" w:cs="Times New Roman"/>
          <w:sz w:val="15"/>
          <w:szCs w:val="15"/>
          <w:position w:val="8"/>
        </w:rPr>
        <w:t>]</w:t>
      </w:r>
      <w:r>
        <w:rPr/>
        <w:t>。系统的整体运行机制由多个拥有本地数据集的客</w:t>
      </w:r>
      <w:r>
        <w:rPr>
          <w:spacing w:val="-1"/>
        </w:rPr>
        <w:t>户端节点与一个负责协调调度的中心</w:t>
      </w:r>
      <w:r>
        <w:rPr>
          <w:spacing w:val="5"/>
        </w:rPr>
        <w:t>服务器共同构成，这一典型的“中心化架构”如图 </w:t>
      </w:r>
      <w:hyperlink w:history="true" w:anchor="bookmark91">
        <w:r>
          <w:rPr>
            <w:rFonts w:ascii="Times New Roman" w:hAnsi="Times New Roman" w:eastAsia="Times New Roman" w:cs="Times New Roman"/>
            <w:spacing w:val="5"/>
          </w:rPr>
          <w:t>2.1</w:t>
        </w:r>
      </w:hyperlink>
      <w:r>
        <w:rPr>
          <w:spacing w:val="5"/>
        </w:rPr>
        <w:t>（左）所示。在每一轮的训练周期中，</w:t>
      </w:r>
      <w:r>
        <w:rPr>
          <w:spacing w:val="1"/>
        </w:rPr>
        <w:t>中心服务器首先生成一个初始化的全局模型参数，并将其广播</w:t>
      </w:r>
      <w:r>
        <w:rPr/>
        <w:t>下发至各个参与本轮训练的客</w:t>
      </w:r>
      <w:r>
        <w:rPr>
          <w:spacing w:val="-6"/>
        </w:rPr>
        <w:t>户端。客户端在接收到全局模型后，  利用其本地存储的私有数据，通过随机梯度下降（</w:t>
      </w:r>
      <w:r>
        <w:rPr>
          <w:rFonts w:ascii="Times New Roman" w:hAnsi="Times New Roman" w:eastAsia="Times New Roman" w:cs="Times New Roman"/>
          <w:spacing w:val="-6"/>
        </w:rPr>
        <w:t>SGD</w:t>
      </w:r>
      <w:r>
        <w:rPr>
          <w:spacing w:val="-6"/>
        </w:rPr>
        <w:t>）</w:t>
      </w:r>
      <w:r>
        <w:rPr>
          <w:spacing w:val="-2"/>
        </w:rPr>
        <w:t>等优化算法对模型参数进行迭代更新，计算出适应本地数据分布的梯</w:t>
      </w:r>
      <w:r>
        <w:rPr>
          <w:spacing w:val="-3"/>
        </w:rPr>
        <w:t>度或参数变化量。随后，</w:t>
      </w:r>
      <w:r>
        <w:rPr>
          <w:spacing w:val="1"/>
        </w:rPr>
        <w:t>客户端仅将这部分经过加密或脱敏处理的模型参数更新量回传</w:t>
      </w:r>
      <w:r>
        <w:rPr/>
        <w:t>至中心服务器。服务器在收集</w:t>
      </w:r>
    </w:p>
    <w:p>
      <w:pPr>
        <w:spacing w:line="245" w:lineRule="auto"/>
        <w:sectPr>
          <w:headerReference w:type="default" r:id="rId25"/>
          <w:footerReference w:type="default" r:id="rId26"/>
          <w:pgSz w:w="11906" w:h="16838"/>
          <w:pgMar w:top="794" w:right="1013" w:bottom="829" w:left="1133" w:header="469" w:footer="669" w:gutter="0"/>
        </w:sectPr>
        <w:rPr/>
      </w:pPr>
    </w:p>
    <w:p>
      <w:pPr>
        <w:spacing w:line="262" w:lineRule="auto"/>
        <w:rPr>
          <w:rFonts w:ascii="Arial"/>
          <w:sz w:val="21"/>
        </w:rPr>
      </w:pPr>
      <w:r/>
    </w:p>
    <w:p>
      <w:pPr>
        <w:pStyle w:val="BodyText"/>
        <w:ind w:left="9" w:right="120" w:firstLine="6"/>
        <w:spacing w:before="109" w:line="242" w:lineRule="auto"/>
        <w:jc w:val="both"/>
        <w:rPr/>
      </w:pPr>
      <w:r>
        <w:rPr>
          <w:spacing w:val="-2"/>
        </w:rPr>
        <w:t>到足够数量的客户端更新后，利用特定的聚</w:t>
      </w:r>
      <w:r>
        <w:rPr>
          <w:spacing w:val="-3"/>
        </w:rPr>
        <w:t>合算法（如 </w:t>
      </w:r>
      <w:r>
        <w:rPr>
          <w:rFonts w:ascii="Times New Roman" w:hAnsi="Times New Roman" w:eastAsia="Times New Roman" w:cs="Times New Roman"/>
          <w:spacing w:val="-3"/>
        </w:rPr>
        <w:t>FedAvg</w:t>
      </w:r>
      <w:r>
        <w:rPr>
          <w:spacing w:val="-3"/>
        </w:rPr>
        <w:t>）将这些局部特征融合为新的</w:t>
      </w:r>
      <w:r>
        <w:rPr/>
        <w:t>全局模型，并再次分发给客户端，</w:t>
      </w:r>
      <w:r>
        <w:rPr>
          <w:spacing w:val="-39"/>
        </w:rPr>
        <w:t xml:space="preserve"> </w:t>
      </w:r>
      <w:r>
        <w:rPr/>
        <w:t>由此循环往复，直至全局</w:t>
      </w:r>
      <w:r>
        <w:rPr>
          <w:spacing w:val="-1"/>
        </w:rPr>
        <w:t>模型在验证集上的性能达到收敛</w:t>
      </w:r>
      <w:bookmarkStart w:name="bookmark91" w:id="17"/>
      <w:bookmarkEnd w:id="17"/>
      <w:r>
        <w:rPr>
          <w:spacing w:val="-10"/>
        </w:rPr>
        <w:t>标准。</w:t>
      </w:r>
    </w:p>
    <w:p>
      <w:pPr>
        <w:ind w:firstLine="481"/>
        <w:spacing w:line="3183" w:lineRule="exact"/>
        <w:rPr/>
      </w:pPr>
      <w:r>
        <w:rPr>
          <w:position w:val="-63"/>
        </w:rPr>
        <w:drawing>
          <wp:inline distT="0" distB="0" distL="0" distR="0">
            <wp:extent cx="5507976" cy="2021830"/>
            <wp:effectExtent l="0" t="0" r="0" b="0"/>
            <wp:docPr id="8" name="IM 8"/>
            <wp:cNvGraphicFramePr/>
            <a:graphic>
              <a:graphicData uri="http://schemas.openxmlformats.org/drawingml/2006/picture">
                <pic:pic>
                  <pic:nvPicPr>
                    <pic:cNvPr id="8" name="IM 8"/>
                    <pic:cNvPicPr/>
                  </pic:nvPicPr>
                  <pic:blipFill>
                    <a:blip r:embed="rId29"/>
                    <a:stretch>
                      <a:fillRect/>
                    </a:stretch>
                  </pic:blipFill>
                  <pic:spPr>
                    <a:xfrm rot="0">
                      <a:off x="0" y="0"/>
                      <a:ext cx="5507976" cy="2021830"/>
                    </a:xfrm>
                    <a:prstGeom prst="rect">
                      <a:avLst/>
                    </a:prstGeom>
                  </pic:spPr>
                </pic:pic>
              </a:graphicData>
            </a:graphic>
          </wp:inline>
        </w:drawing>
      </w:r>
    </w:p>
    <w:p>
      <w:pPr>
        <w:pStyle w:val="BodyText"/>
        <w:ind w:left="3136"/>
        <w:spacing w:before="116" w:line="192" w:lineRule="auto"/>
        <w:outlineLvl w:val="0"/>
        <w:rPr>
          <w:sz w:val="21"/>
          <w:szCs w:val="21"/>
        </w:rPr>
      </w:pPr>
      <w:bookmarkStart w:name="bookmark202" w:id="18"/>
      <w:bookmarkEnd w:id="18"/>
      <w:r>
        <w:rPr>
          <w:sz w:val="21"/>
          <w:szCs w:val="21"/>
          <w:spacing w:val="-2"/>
        </w:rPr>
        <w:t>图 </w:t>
      </w:r>
      <w:r>
        <w:rPr>
          <w:rFonts w:ascii="Baskerville" w:hAnsi="Baskerville" w:eastAsia="Baskerville" w:cs="Baskerville"/>
          <w:sz w:val="21"/>
          <w:szCs w:val="21"/>
          <w:b/>
          <w:bCs/>
          <w:spacing w:val="-2"/>
        </w:rPr>
        <w:t>2.1</w:t>
      </w:r>
      <w:r>
        <w:rPr>
          <w:rFonts w:ascii="Baskerville" w:hAnsi="Baskerville" w:eastAsia="Baskerville" w:cs="Baskerville"/>
          <w:sz w:val="21"/>
          <w:szCs w:val="21"/>
          <w:spacing w:val="-2"/>
        </w:rPr>
        <w:t xml:space="preserve">    </w:t>
      </w:r>
      <w:r>
        <w:rPr>
          <w:sz w:val="21"/>
          <w:szCs w:val="21"/>
          <w:spacing w:val="-2"/>
        </w:rPr>
        <w:t>中心化与去中心化架构对比图</w:t>
      </w:r>
    </w:p>
    <w:p>
      <w:pPr>
        <w:spacing w:line="382" w:lineRule="auto"/>
        <w:rPr>
          <w:rFonts w:ascii="Arial"/>
          <w:sz w:val="21"/>
        </w:rPr>
      </w:pPr>
      <w:r/>
    </w:p>
    <w:p>
      <w:pPr>
        <w:pStyle w:val="BodyText"/>
        <w:ind w:left="10" w:right="119" w:firstLine="480"/>
        <w:spacing w:before="109" w:line="247" w:lineRule="auto"/>
        <w:jc w:val="both"/>
        <w:rPr/>
      </w:pPr>
      <w:r>
        <w:rPr>
          <w:spacing w:val="-5"/>
        </w:rPr>
        <w:t>这种架构在物理层面上切断了原始数据的外部</w:t>
      </w:r>
      <w:r>
        <w:rPr>
          <w:spacing w:val="-6"/>
        </w:rPr>
        <w:t>流通路径，利用参数交换替代数据交换，从</w:t>
      </w:r>
      <w:r>
        <w:rPr>
          <w:spacing w:val="1"/>
        </w:rPr>
        <w:t>而在满足日益严格的数据隐私保护法规的同时，打破了不同</w:t>
      </w:r>
      <w:r>
        <w:rPr/>
        <w:t>数据源之间的数据孤岛效应。作</w:t>
      </w:r>
      <w:r>
        <w:rPr>
          <w:spacing w:val="-1"/>
        </w:rPr>
        <w:t>为对比，图</w:t>
      </w:r>
      <w:r>
        <w:rPr>
          <w:spacing w:val="-7"/>
        </w:rPr>
        <w:t xml:space="preserve"> </w:t>
      </w:r>
      <w:hyperlink w:history="true" w:anchor="bookmark91">
        <w:r>
          <w:rPr>
            <w:rFonts w:ascii="Times New Roman" w:hAnsi="Times New Roman" w:eastAsia="Times New Roman" w:cs="Times New Roman"/>
            <w:spacing w:val="-1"/>
          </w:rPr>
          <w:t>2.1</w:t>
        </w:r>
      </w:hyperlink>
      <w:r>
        <w:rPr>
          <w:spacing w:val="-1"/>
        </w:rPr>
        <w:t>（右）展示了“去中心化”架构。在该模式下，  不存在唯一的中心服务器，节</w:t>
      </w:r>
      <w:r>
        <w:rPr>
          <w:spacing w:val="-3"/>
        </w:rPr>
        <w:t>点之间通过点对点（</w:t>
      </w:r>
      <w:r>
        <w:rPr>
          <w:rFonts w:ascii="Times New Roman" w:hAnsi="Times New Roman" w:eastAsia="Times New Roman" w:cs="Times New Roman"/>
          <w:spacing w:val="-3"/>
        </w:rPr>
        <w:t>P2P</w:t>
      </w:r>
      <w:r>
        <w:rPr>
          <w:spacing w:val="-3"/>
        </w:rPr>
        <w:t>）通信进行模型聚合，这消除了单点故障风险，但也增加了通信协议</w:t>
      </w:r>
      <w:r>
        <w:rPr>
          <w:spacing w:val="-6"/>
        </w:rPr>
        <w:t>设计的复杂度。</w:t>
      </w:r>
    </w:p>
    <w:p>
      <w:pPr>
        <w:pStyle w:val="BodyText"/>
        <w:ind w:left="5"/>
        <w:spacing w:before="272" w:line="192" w:lineRule="auto"/>
        <w:outlineLvl w:val="2"/>
        <w:rPr>
          <w:sz w:val="28"/>
          <w:szCs w:val="28"/>
        </w:rPr>
      </w:pPr>
      <w:bookmarkStart w:name="bookmark16" w:id="19"/>
      <w:bookmarkEnd w:id="19"/>
      <w:r>
        <w:rPr>
          <w:rFonts w:ascii="Times New Roman" w:hAnsi="Times New Roman" w:eastAsia="Times New Roman" w:cs="Times New Roman"/>
          <w:sz w:val="28"/>
          <w:szCs w:val="28"/>
          <w:spacing w:val="-1"/>
        </w:rPr>
        <w:t>2.1.2    </w:t>
      </w:r>
      <w:r>
        <w:rPr>
          <w:sz w:val="28"/>
          <w:szCs w:val="28"/>
          <w:spacing w:val="-1"/>
        </w:rPr>
        <w:t>传统联邦聚合算法及数学原理</w:t>
      </w:r>
    </w:p>
    <w:p>
      <w:pPr>
        <w:pStyle w:val="BodyText"/>
        <w:ind w:left="10" w:firstLine="478"/>
        <w:spacing w:before="335" w:line="241" w:lineRule="auto"/>
        <w:jc w:val="both"/>
        <w:rPr/>
      </w:pPr>
      <w:r>
        <w:rPr/>
        <w:t>在联邦学习框架中，</w:t>
      </w:r>
      <w:r>
        <w:rPr>
          <w:spacing w:val="-46"/>
        </w:rPr>
        <w:t xml:space="preserve"> </w:t>
      </w:r>
      <w:r>
        <w:rPr/>
        <w:t>中心服务器如何有效地将多个来自不同数据分布的本</w:t>
      </w:r>
      <w:r>
        <w:rPr>
          <w:spacing w:val="-1"/>
        </w:rPr>
        <w:t>地模型整合为</w:t>
      </w:r>
      <w:r>
        <w:rPr>
          <w:spacing w:val="-9"/>
        </w:rPr>
        <w:t>一个具有强大泛化能力的全局模型，是决定系统最终性能的核心命题。联邦平均算法（</w:t>
      </w:r>
      <w:r>
        <w:rPr>
          <w:rFonts w:ascii="Times New Roman" w:hAnsi="Times New Roman" w:eastAsia="Times New Roman" w:cs="Times New Roman"/>
          <w:spacing w:val="-9"/>
        </w:rPr>
        <w:t>FedAvg</w:t>
      </w:r>
      <w:r>
        <w:rPr>
          <w:spacing w:val="-9"/>
        </w:rPr>
        <w:t>）</w:t>
      </w:r>
      <w:r>
        <w:rPr>
          <w:spacing w:val="1"/>
        </w:rPr>
        <w:t>是这一领域最具代表性且应用最广泛的聚合策略</w:t>
      </w:r>
      <w:r>
        <w:rPr>
          <w:spacing w:val="-31"/>
        </w:rPr>
        <w:t xml:space="preserve"> </w:t>
      </w:r>
      <w:r>
        <w:rPr>
          <w:rFonts w:ascii="Times New Roman" w:hAnsi="Times New Roman" w:eastAsia="Times New Roman" w:cs="Times New Roman"/>
          <w:sz w:val="15"/>
          <w:szCs w:val="15"/>
          <w:spacing w:val="1"/>
          <w:position w:val="8"/>
        </w:rPr>
        <w:t>[</w:t>
      </w:r>
      <w:hyperlink w:history="true" w:anchor="bookmark153">
        <w:r>
          <w:rPr>
            <w:rFonts w:ascii="Times New Roman" w:hAnsi="Times New Roman" w:eastAsia="Times New Roman" w:cs="Times New Roman"/>
            <w:sz w:val="15"/>
            <w:szCs w:val="15"/>
            <w:spacing w:val="1"/>
            <w:position w:val="8"/>
          </w:rPr>
          <w:t>9</w:t>
        </w:r>
      </w:hyperlink>
      <w:r>
        <w:rPr>
          <w:rFonts w:ascii="Times New Roman" w:hAnsi="Times New Roman" w:eastAsia="Times New Roman" w:cs="Times New Roman"/>
          <w:sz w:val="15"/>
          <w:szCs w:val="15"/>
          <w:spacing w:val="1"/>
          <w:position w:val="8"/>
        </w:rPr>
        <w:t>]</w:t>
      </w:r>
      <w:r>
        <w:rPr>
          <w:spacing w:val="1"/>
        </w:rPr>
        <w:t>。该算法的基本思想是在服务器端对所有</w:t>
      </w:r>
      <w:r>
        <w:rPr>
          <w:spacing w:val="-5"/>
        </w:rPr>
        <w:t>参与更新的客户端模型参数进行加权算术平均。具体而言，  假设系统中存在 </w:t>
      </w:r>
      <w:r>
        <w:rPr>
          <w:rFonts w:ascii="Times New Roman" w:hAnsi="Times New Roman" w:eastAsia="Times New Roman" w:cs="Times New Roman"/>
          <w:spacing w:val="-5"/>
        </w:rPr>
        <w:t>K</w:t>
      </w:r>
      <w:r>
        <w:rPr>
          <w:rFonts w:ascii="Times New Roman" w:hAnsi="Times New Roman" w:eastAsia="Times New Roman" w:cs="Times New Roman"/>
          <w:spacing w:val="14"/>
        </w:rPr>
        <w:t xml:space="preserve"> </w:t>
      </w:r>
      <w:r>
        <w:rPr>
          <w:spacing w:val="-6"/>
        </w:rPr>
        <w:t>个客户端，第</w:t>
      </w:r>
      <w:r>
        <w:rPr>
          <w:rFonts w:ascii="Times New Roman" w:hAnsi="Times New Roman" w:eastAsia="Times New Roman" w:cs="Times New Roman"/>
          <w:spacing w:val="2"/>
        </w:rPr>
        <w:t>k </w:t>
      </w:r>
      <w:r>
        <w:rPr>
          <w:spacing w:val="2"/>
        </w:rPr>
        <w:t>个客户端拥有的本地数据样本量为</w:t>
      </w:r>
      <w:r>
        <w:rPr>
          <w:spacing w:val="-18"/>
        </w:rPr>
        <w:t xml:space="preserve"> </w:t>
      </w:r>
      <w:r>
        <w:rPr>
          <w:rFonts w:ascii="Times New Roman" w:hAnsi="Times New Roman" w:eastAsia="Times New Roman" w:cs="Times New Roman"/>
        </w:rPr>
        <w:t>n</w:t>
      </w:r>
      <w:r>
        <w:rPr>
          <w:rFonts w:ascii="Times New Roman" w:hAnsi="Times New Roman" w:eastAsia="Times New Roman" w:cs="Times New Roman"/>
          <w:sz w:val="15"/>
          <w:szCs w:val="15"/>
          <w:position w:val="-3"/>
        </w:rPr>
        <w:t>k</w:t>
      </w:r>
      <w:r>
        <w:rPr>
          <w:spacing w:val="2"/>
        </w:rPr>
        <w:t>，总样本量为</w:t>
      </w:r>
      <w:r>
        <w:rPr>
          <w:spacing w:val="-18"/>
        </w:rPr>
        <w:t xml:space="preserve"> </w:t>
      </w:r>
      <w:r>
        <w:rPr>
          <w:rFonts w:ascii="Times New Roman" w:hAnsi="Times New Roman" w:eastAsia="Times New Roman" w:cs="Times New Roman"/>
        </w:rPr>
        <w:t>n</w:t>
      </w:r>
      <w:r>
        <w:rPr>
          <w:rFonts w:ascii="Times New Roman" w:hAnsi="Times New Roman" w:eastAsia="Times New Roman" w:cs="Times New Roman"/>
          <w:spacing w:val="20"/>
          <w:w w:val="101"/>
        </w:rPr>
        <w:t xml:space="preserve"> </w:t>
      </w:r>
      <w:r>
        <w:rPr>
          <w:position w:val="-8"/>
        </w:rPr>
        <w:drawing>
          <wp:inline distT="0" distB="0" distL="0" distR="0">
            <wp:extent cx="507077" cy="213094"/>
            <wp:effectExtent l="0" t="0" r="0" b="0"/>
            <wp:docPr id="10" name="IM 10"/>
            <wp:cNvGraphicFramePr/>
            <a:graphic>
              <a:graphicData uri="http://schemas.openxmlformats.org/drawingml/2006/picture">
                <pic:pic>
                  <pic:nvPicPr>
                    <pic:cNvPr id="10" name="IM 10"/>
                    <pic:cNvPicPr/>
                  </pic:nvPicPr>
                  <pic:blipFill>
                    <a:blip r:embed="rId30"/>
                    <a:stretch>
                      <a:fillRect/>
                    </a:stretch>
                  </pic:blipFill>
                  <pic:spPr>
                    <a:xfrm rot="0">
                      <a:off x="0" y="0"/>
                      <a:ext cx="507077" cy="213094"/>
                    </a:xfrm>
                    <a:prstGeom prst="rect">
                      <a:avLst/>
                    </a:prstGeom>
                  </pic:spPr>
                </pic:pic>
              </a:graphicData>
            </a:graphic>
          </wp:inline>
        </w:drawing>
      </w:r>
      <w:r>
        <w:rPr>
          <w:rFonts w:ascii="Times New Roman" w:hAnsi="Times New Roman" w:eastAsia="Times New Roman" w:cs="Times New Roman"/>
        </w:rPr>
        <w:t>n</w:t>
      </w:r>
      <w:r>
        <w:rPr>
          <w:rFonts w:ascii="Times New Roman" w:hAnsi="Times New Roman" w:eastAsia="Times New Roman" w:cs="Times New Roman"/>
          <w:sz w:val="15"/>
          <w:szCs w:val="15"/>
          <w:position w:val="-3"/>
        </w:rPr>
        <w:t>k</w:t>
      </w:r>
      <w:r>
        <w:rPr>
          <w:spacing w:val="2"/>
        </w:rPr>
        <w:t>。在第</w:t>
      </w:r>
      <w:r>
        <w:rPr>
          <w:spacing w:val="-20"/>
        </w:rPr>
        <w:t xml:space="preserve"> </w:t>
      </w:r>
      <w:r>
        <w:rPr>
          <w:rFonts w:ascii="Times New Roman" w:hAnsi="Times New Roman" w:eastAsia="Times New Roman" w:cs="Times New Roman"/>
          <w:spacing w:val="2"/>
        </w:rPr>
        <w:t>t </w:t>
      </w:r>
      <w:r>
        <w:rPr>
          <w:spacing w:val="2"/>
        </w:rPr>
        <w:t>次通</w:t>
      </w:r>
      <w:r>
        <w:rPr>
          <w:spacing w:val="1"/>
        </w:rPr>
        <w:t>信轮次中，客</w:t>
      </w:r>
      <w:r>
        <w:rPr>
          <w:spacing w:val="1"/>
        </w:rPr>
        <w:t>户端利用本地数据对上一轮下发的全局模型进行若干个周期</w:t>
      </w:r>
      <w:r>
        <w:rPr/>
        <w:t>的本地训练，得到更新后的本地</w:t>
      </w:r>
    </w:p>
    <w:p>
      <w:pPr>
        <w:pStyle w:val="BodyText"/>
        <w:ind w:left="8"/>
        <w:spacing w:line="355" w:lineRule="exact"/>
        <w:rPr/>
      </w:pPr>
      <w:r>
        <w:rPr>
          <w:position w:val="4"/>
        </w:rPr>
        <w:t>模型参数 </w:t>
      </w:r>
      <w:r>
        <w:rPr>
          <w:rFonts w:ascii="Times New Roman" w:hAnsi="Times New Roman" w:eastAsia="Times New Roman" w:cs="Times New Roman"/>
          <w:position w:val="4"/>
        </w:rPr>
        <w:t>w</w:t>
      </w:r>
      <w:r>
        <w:ruby>
          <w:rubyPr>
            <w:rubyAlign w:val="left"/>
            <w:hpsRaise w:val="8"/>
            <w:hps w:val="15"/>
            <w:hpsBaseText w:val="15"/>
          </w:rubyPr>
          <w:rt>
            <w:r>
              <w:rPr>
                <w:rFonts w:ascii="Times New Roman" w:hAnsi="Times New Roman" w:eastAsia="Times New Roman" w:cs="Times New Roman"/>
                <w:sz w:val="15"/>
                <w:szCs w:val="15"/>
                <w:w w:val="126"/>
                <w:position w:val="4"/>
              </w:rPr>
              <w:t>k</w:t>
            </w:r>
          </w:rt>
          <w:rubyBase>
            <w:r>
              <w:rPr>
                <w:rFonts w:ascii="Times New Roman" w:hAnsi="Times New Roman" w:eastAsia="Times New Roman" w:cs="Times New Roman"/>
                <w:sz w:val="15"/>
                <w:szCs w:val="15"/>
                <w:w w:val="147"/>
                <w:position w:val="-1"/>
              </w:rPr>
              <w:t>t</w:t>
            </w:r>
          </w:rubyBase>
        </w:ruby>
      </w:r>
      <w:r>
        <w:rPr>
          <w:rFonts w:ascii="Times New Roman" w:hAnsi="Times New Roman" w:eastAsia="Times New Roman" w:cs="Times New Roman"/>
          <w:sz w:val="15"/>
          <w:szCs w:val="15"/>
          <w:position w:val="-1"/>
        </w:rPr>
        <w:t>+1</w:t>
      </w:r>
      <w:r>
        <w:rPr>
          <w:position w:val="4"/>
        </w:rPr>
        <w:t>。服务器根据每个客户端的样本数量占本轮参与聚合总样本数</w:t>
      </w:r>
      <w:r>
        <w:rPr>
          <w:spacing w:val="-1"/>
          <w:position w:val="4"/>
        </w:rPr>
        <w:t>量的比例分配权</w:t>
      </w:r>
    </w:p>
    <w:p>
      <w:pPr>
        <w:pStyle w:val="BodyText"/>
        <w:ind w:left="10"/>
        <w:spacing w:before="76" w:line="282" w:lineRule="exact"/>
        <w:rPr/>
      </w:pPr>
      <w:bookmarkStart w:name="bookmark203" w:id="20"/>
      <w:bookmarkEnd w:id="20"/>
      <w:r>
        <w:rPr>
          <w:spacing w:val="-1"/>
        </w:rPr>
        <w:t>重。其聚合公式如公式</w:t>
      </w:r>
      <w:r>
        <w:rPr>
          <w:spacing w:val="-11"/>
        </w:rPr>
        <w:t xml:space="preserve"> </w:t>
      </w:r>
      <w:hyperlink w:history="true" w:anchor="bookmark203">
        <w:r>
          <w:rPr>
            <w:rFonts w:ascii="Times New Roman" w:hAnsi="Times New Roman" w:eastAsia="Times New Roman" w:cs="Times New Roman"/>
            <w:spacing w:val="-1"/>
          </w:rPr>
          <w:t>2.1</w:t>
        </w:r>
      </w:hyperlink>
      <w:r>
        <w:rPr>
          <w:spacing w:val="-1"/>
        </w:rPr>
        <w:t>所示：</w:t>
      </w:r>
    </w:p>
    <w:p>
      <w:pPr>
        <w:ind w:left="3873"/>
        <w:spacing w:line="731" w:lineRule="exact"/>
        <w:rPr/>
      </w:pPr>
      <w:r>
        <w:rPr>
          <w:position w:val="-15"/>
        </w:rPr>
        <w:drawing>
          <wp:inline distT="0" distB="0" distL="0" distR="0">
            <wp:extent cx="3660508" cy="464452"/>
            <wp:effectExtent l="0" t="0" r="0" b="0"/>
            <wp:docPr id="12" name="IM 12"/>
            <wp:cNvGraphicFramePr/>
            <a:graphic>
              <a:graphicData uri="http://schemas.openxmlformats.org/drawingml/2006/picture">
                <pic:pic>
                  <pic:nvPicPr>
                    <pic:cNvPr id="12" name="IM 12"/>
                    <pic:cNvPicPr/>
                  </pic:nvPicPr>
                  <pic:blipFill>
                    <a:blip r:embed="rId31"/>
                    <a:stretch>
                      <a:fillRect/>
                    </a:stretch>
                  </pic:blipFill>
                  <pic:spPr>
                    <a:xfrm rot="0">
                      <a:off x="0" y="0"/>
                      <a:ext cx="3660508" cy="464452"/>
                    </a:xfrm>
                    <a:prstGeom prst="rect">
                      <a:avLst/>
                    </a:prstGeom>
                  </pic:spPr>
                </pic:pic>
              </a:graphicData>
            </a:graphic>
          </wp:inline>
        </w:drawing>
      </w:r>
    </w:p>
    <w:p>
      <w:pPr>
        <w:pStyle w:val="BodyText"/>
        <w:ind w:left="10" w:right="120" w:firstLine="480"/>
        <w:spacing w:before="222" w:line="250" w:lineRule="auto"/>
        <w:rPr/>
      </w:pPr>
      <w:r>
        <w:rPr>
          <w:spacing w:val="1"/>
        </w:rPr>
        <w:t>这种简单的加权平均操作在数据服从独立同分布假设的理想</w:t>
      </w:r>
      <w:r>
        <w:rPr/>
        <w:t>场景下表现出了极高的效率</w:t>
      </w:r>
      <w:r>
        <w:rPr>
          <w:spacing w:val="-5"/>
        </w:rPr>
        <w:t>和良好的收敛性。</w:t>
      </w:r>
    </w:p>
    <w:p>
      <w:pPr>
        <w:pStyle w:val="BodyText"/>
        <w:ind w:left="10" w:firstLine="480"/>
        <w:spacing w:before="3" w:line="255" w:lineRule="auto"/>
        <w:rPr/>
      </w:pPr>
      <w:r>
        <w:rPr/>
        <w:t>然而，</w:t>
      </w:r>
      <w:r>
        <w:rPr>
          <w:spacing w:val="-54"/>
        </w:rPr>
        <w:t xml:space="preserve"> </w:t>
      </w:r>
      <w:r>
        <w:rPr/>
        <w:t>当面对实际应用中普遍存在的非独立同分布数据时，联邦平均算法往往会出现权</w:t>
      </w:r>
      <w:r>
        <w:rPr>
          <w:spacing w:val="-2"/>
        </w:rPr>
        <w:t>重发散现象。为了缓解这一问题，研究人员在联邦平均算法的基础</w:t>
      </w:r>
      <w:r>
        <w:rPr>
          <w:spacing w:val="-3"/>
        </w:rPr>
        <w:t>上引入了近端正则化技术，</w:t>
      </w:r>
    </w:p>
    <w:p>
      <w:pPr>
        <w:spacing w:line="255" w:lineRule="auto"/>
        <w:sectPr>
          <w:headerReference w:type="default" r:id="rId27"/>
          <w:footerReference w:type="default" r:id="rId28"/>
          <w:pgSz w:w="11906" w:h="16838"/>
          <w:pgMar w:top="794" w:right="1013" w:bottom="832" w:left="1133" w:header="469" w:footer="669" w:gutter="0"/>
        </w:sectPr>
        <w:rPr/>
      </w:pPr>
    </w:p>
    <w:p>
      <w:pPr>
        <w:spacing w:line="261" w:lineRule="auto"/>
        <w:rPr>
          <w:rFonts w:ascii="Arial"/>
          <w:sz w:val="21"/>
        </w:rPr>
      </w:pPr>
      <w:r/>
    </w:p>
    <w:p>
      <w:pPr>
        <w:pStyle w:val="BodyText"/>
        <w:ind w:left="9" w:right="120"/>
        <w:spacing w:before="110" w:line="216" w:lineRule="auto"/>
        <w:jc w:val="both"/>
        <w:rPr/>
      </w:pPr>
      <w:r>
        <w:rPr>
          <w:spacing w:val="-2"/>
        </w:rPr>
        <w:t>提出了联邦近端优化算法（</w:t>
      </w:r>
      <w:r>
        <w:rPr>
          <w:rFonts w:ascii="Times New Roman" w:hAnsi="Times New Roman" w:eastAsia="Times New Roman" w:cs="Times New Roman"/>
          <w:spacing w:val="-2"/>
        </w:rPr>
        <w:t>FedProx</w:t>
      </w:r>
      <w:r>
        <w:rPr>
          <w:spacing w:val="-2"/>
        </w:rPr>
        <w:t>）</w:t>
      </w:r>
      <w:r>
        <w:rPr>
          <w:rFonts w:ascii="Times New Roman" w:hAnsi="Times New Roman" w:eastAsia="Times New Roman" w:cs="Times New Roman"/>
          <w:sz w:val="15"/>
          <w:szCs w:val="15"/>
          <w:spacing w:val="-2"/>
          <w:position w:val="8"/>
        </w:rPr>
        <w:t>[</w:t>
      </w:r>
      <w:hyperlink w:history="true" w:anchor="bookmark154">
        <w:r>
          <w:rPr>
            <w:rFonts w:ascii="Times New Roman" w:hAnsi="Times New Roman" w:eastAsia="Times New Roman" w:cs="Times New Roman"/>
            <w:sz w:val="15"/>
            <w:szCs w:val="15"/>
            <w:spacing w:val="-2"/>
            <w:position w:val="8"/>
          </w:rPr>
          <w:t>10</w:t>
        </w:r>
      </w:hyperlink>
      <w:r>
        <w:rPr>
          <w:rFonts w:ascii="Times New Roman" w:hAnsi="Times New Roman" w:eastAsia="Times New Roman" w:cs="Times New Roman"/>
          <w:sz w:val="15"/>
          <w:szCs w:val="15"/>
          <w:spacing w:val="-2"/>
          <w:position w:val="8"/>
        </w:rPr>
        <w:t>]</w:t>
      </w:r>
      <w:r>
        <w:rPr>
          <w:spacing w:val="-2"/>
        </w:rPr>
        <w:t>。该算法通过在客户端的本地目标函数中强行加入一</w:t>
      </w:r>
      <w:r>
        <w:rPr>
          <w:spacing w:val="1"/>
        </w:rPr>
        <w:t>个正则化约束项，来限制本地模型在训练过程中偏离全局模型</w:t>
      </w:r>
      <w:r>
        <w:rPr/>
        <w:t>的程度。其本地优化的目标函</w:t>
      </w:r>
      <w:bookmarkStart w:name="bookmark204" w:id="21"/>
      <w:bookmarkEnd w:id="21"/>
      <w:r>
        <w:rPr>
          <w:spacing w:val="-1"/>
        </w:rPr>
        <w:t>数如公式</w:t>
      </w:r>
      <w:r>
        <w:rPr>
          <w:spacing w:val="-16"/>
        </w:rPr>
        <w:t xml:space="preserve"> </w:t>
      </w:r>
      <w:hyperlink w:history="true" w:anchor="bookmark204">
        <w:r>
          <w:rPr>
            <w:rFonts w:ascii="Times New Roman" w:hAnsi="Times New Roman" w:eastAsia="Times New Roman" w:cs="Times New Roman"/>
            <w:spacing w:val="-1"/>
          </w:rPr>
          <w:t>2.2</w:t>
        </w:r>
      </w:hyperlink>
      <w:r>
        <w:rPr>
          <w:spacing w:val="-1"/>
        </w:rPr>
        <w:t>所示：</w:t>
      </w:r>
    </w:p>
    <w:p>
      <w:pPr>
        <w:ind w:left="3404"/>
        <w:spacing w:line="567" w:lineRule="exact"/>
        <w:rPr/>
      </w:pPr>
      <w:r>
        <w:rPr>
          <w:position w:val="-11"/>
        </w:rPr>
        <w:drawing>
          <wp:inline distT="0" distB="0" distL="0" distR="0">
            <wp:extent cx="3957929" cy="360197"/>
            <wp:effectExtent l="0" t="0" r="0" b="0"/>
            <wp:docPr id="14" name="IM 14"/>
            <wp:cNvGraphicFramePr/>
            <a:graphic>
              <a:graphicData uri="http://schemas.openxmlformats.org/drawingml/2006/picture">
                <pic:pic>
                  <pic:nvPicPr>
                    <pic:cNvPr id="14" name="IM 14"/>
                    <pic:cNvPicPr/>
                  </pic:nvPicPr>
                  <pic:blipFill>
                    <a:blip r:embed="rId33"/>
                    <a:stretch>
                      <a:fillRect/>
                    </a:stretch>
                  </pic:blipFill>
                  <pic:spPr>
                    <a:xfrm rot="0">
                      <a:off x="0" y="0"/>
                      <a:ext cx="3957929" cy="360197"/>
                    </a:xfrm>
                    <a:prstGeom prst="rect">
                      <a:avLst/>
                    </a:prstGeom>
                  </pic:spPr>
                </pic:pic>
              </a:graphicData>
            </a:graphic>
          </wp:inline>
        </w:drawing>
      </w:r>
    </w:p>
    <w:p>
      <w:pPr>
        <w:pStyle w:val="BodyText"/>
        <w:ind w:left="14" w:right="120" w:firstLine="476"/>
        <w:spacing w:before="256" w:line="246" w:lineRule="auto"/>
        <w:rPr/>
      </w:pPr>
      <w:r>
        <w:rPr>
          <w:spacing w:val="1"/>
        </w:rPr>
        <w:t>其中，</w:t>
      </w:r>
      <w:r>
        <w:rPr>
          <w:rFonts w:ascii="Times New Roman" w:hAnsi="Times New Roman" w:eastAsia="Times New Roman" w:cs="Times New Roman"/>
          <w:spacing w:val="1"/>
        </w:rPr>
        <w:t>µ</w:t>
      </w:r>
      <w:r>
        <w:rPr>
          <w:rFonts w:ascii="Times New Roman" w:hAnsi="Times New Roman" w:eastAsia="Times New Roman" w:cs="Times New Roman"/>
          <w:spacing w:val="30"/>
        </w:rPr>
        <w:t xml:space="preserve"> </w:t>
      </w:r>
      <w:r>
        <w:rPr>
          <w:spacing w:val="1"/>
        </w:rPr>
        <w:t>为调节正则化项强度的超参数。通过调节该系数，系统可以在吸收本地个性化</w:t>
      </w:r>
      <w:r>
        <w:rPr>
          <w:spacing w:val="-1"/>
        </w:rPr>
        <w:t>知识与维持全局一致性之间寻找平衡，显著</w:t>
      </w:r>
      <w:r>
        <w:rPr>
          <w:spacing w:val="-2"/>
        </w:rPr>
        <w:t>提升了异构环境下的聚合稳定性。</w:t>
      </w:r>
    </w:p>
    <w:p>
      <w:pPr>
        <w:pStyle w:val="BodyText"/>
        <w:ind w:left="5"/>
        <w:spacing w:before="323" w:line="193" w:lineRule="auto"/>
        <w:outlineLvl w:val="2"/>
        <w:rPr>
          <w:sz w:val="28"/>
          <w:szCs w:val="28"/>
        </w:rPr>
      </w:pPr>
      <w:bookmarkStart w:name="bookmark17" w:id="22"/>
      <w:bookmarkEnd w:id="22"/>
      <w:r>
        <w:rPr>
          <w:rFonts w:ascii="Times New Roman" w:hAnsi="Times New Roman" w:eastAsia="Times New Roman" w:cs="Times New Roman"/>
          <w:sz w:val="28"/>
          <w:szCs w:val="28"/>
          <w:spacing w:val="-1"/>
        </w:rPr>
        <w:t>2.1.3    </w:t>
      </w:r>
      <w:r>
        <w:rPr>
          <w:sz w:val="28"/>
          <w:szCs w:val="28"/>
          <w:spacing w:val="-1"/>
        </w:rPr>
        <w:t>异步联邦学习与陈旧性挑战</w:t>
      </w:r>
    </w:p>
    <w:p>
      <w:pPr>
        <w:pStyle w:val="BodyText"/>
        <w:ind w:left="10" w:right="120" w:firstLine="480"/>
        <w:spacing w:before="332" w:line="246" w:lineRule="auto"/>
        <w:jc w:val="both"/>
        <w:rPr/>
      </w:pPr>
      <w:r>
        <w:rPr>
          <w:spacing w:val="1"/>
        </w:rPr>
        <w:t>尽管联邦平均算法及其变体在理论上取得了显著进展，但它</w:t>
      </w:r>
      <w:r>
        <w:rPr/>
        <w:t>们大多建立在同步通信机制</w:t>
      </w:r>
      <w:r>
        <w:rPr>
          <w:spacing w:val="1"/>
        </w:rPr>
        <w:t>的假设之上。同步联邦学习要求中心服务器在每一轮聚合前</w:t>
      </w:r>
      <w:r>
        <w:rPr/>
        <w:t>，必须等待所有被选中的客户端</w:t>
      </w:r>
      <w:r>
        <w:rPr>
          <w:spacing w:val="1"/>
        </w:rPr>
        <w:t>完成本地训练并成功上传模型参数。在由海量移动设备或物</w:t>
      </w:r>
      <w:r>
        <w:rPr/>
        <w:t>联网节点构成的广域边缘计算网</w:t>
      </w:r>
      <w:r>
        <w:rPr>
          <w:spacing w:val="1"/>
        </w:rPr>
        <w:t>络中，客户端节点的计算能力、存储资源以及网络带宽呈现</w:t>
      </w:r>
      <w:r>
        <w:rPr/>
        <w:t>出极度的异构性。如果强制实行</w:t>
      </w:r>
      <w:r>
        <w:rPr>
          <w:spacing w:val="6"/>
        </w:rPr>
        <w:t>同步等待，整个系统的训练进度将完全受制于网络中运行最慢的“掉队者”节点，导致大量</w:t>
      </w:r>
      <w:r>
        <w:rPr>
          <w:spacing w:val="-3"/>
        </w:rPr>
        <w:t>的计算资源被闲置，时间开销呈指数级增长。</w:t>
      </w:r>
    </w:p>
    <w:p>
      <w:pPr>
        <w:pStyle w:val="BodyText"/>
        <w:ind w:left="7" w:firstLine="484"/>
        <w:spacing w:before="2" w:line="247" w:lineRule="auto"/>
        <w:jc w:val="both"/>
        <w:rPr/>
      </w:pPr>
      <w:r>
        <w:rPr/>
        <w:t>为了突破这一效率瓶颈，异步联邦学习架构被引入。在异步模式</w:t>
      </w:r>
      <w:r>
        <w:rPr>
          <w:spacing w:val="-1"/>
        </w:rPr>
        <w:t>下，</w:t>
      </w:r>
      <w:r>
        <w:rPr>
          <w:spacing w:val="-46"/>
        </w:rPr>
        <w:t xml:space="preserve"> </w:t>
      </w:r>
      <w:r>
        <w:rPr>
          <w:spacing w:val="-1"/>
        </w:rPr>
        <w:t>中心服务器不再设</w:t>
      </w:r>
      <w:r>
        <w:rPr/>
        <w:t>置统一的全局聚合屏障，而是采用持续监听并即时响应的策略</w:t>
      </w:r>
      <w:r>
        <w:rPr>
          <w:spacing w:val="-47"/>
        </w:rPr>
        <w:t xml:space="preserve"> </w:t>
      </w:r>
      <w:r>
        <w:rPr>
          <w:rFonts w:ascii="Times New Roman" w:hAnsi="Times New Roman" w:eastAsia="Times New Roman" w:cs="Times New Roman"/>
          <w:sz w:val="15"/>
          <w:szCs w:val="15"/>
          <w:position w:val="8"/>
        </w:rPr>
        <w:t>[</w:t>
      </w:r>
      <w:hyperlink w:history="true" w:anchor="bookmark205">
        <w:r>
          <w:rPr>
            <w:rFonts w:ascii="Times New Roman" w:hAnsi="Times New Roman" w:eastAsia="Times New Roman" w:cs="Times New Roman"/>
            <w:sz w:val="15"/>
            <w:szCs w:val="15"/>
            <w:position w:val="8"/>
          </w:rPr>
          <w:t>5</w:t>
        </w:r>
        <w:r>
          <w:rPr>
            <w:rFonts w:ascii="Times New Roman" w:hAnsi="Times New Roman" w:eastAsia="Times New Roman" w:cs="Times New Roman"/>
            <w:sz w:val="15"/>
            <w:szCs w:val="15"/>
            <w:spacing w:val="-1"/>
            <w:position w:val="8"/>
          </w:rPr>
          <w:t>8</w:t>
        </w:r>
      </w:hyperlink>
      <w:r>
        <w:rPr>
          <w:rFonts w:ascii="Times New Roman" w:hAnsi="Times New Roman" w:eastAsia="Times New Roman" w:cs="Times New Roman"/>
          <w:sz w:val="15"/>
          <w:szCs w:val="15"/>
          <w:spacing w:val="-1"/>
          <w:position w:val="8"/>
        </w:rPr>
        <w:t>]</w:t>
      </w:r>
      <w:r>
        <w:rPr>
          <w:spacing w:val="-1"/>
        </w:rPr>
        <w:t>。任何一个客户端只要完成</w:t>
      </w:r>
      <w:r>
        <w:rPr/>
        <w:t>了本地训练任务，</w:t>
      </w:r>
      <w:r>
        <w:rPr>
          <w:spacing w:val="-51"/>
        </w:rPr>
        <w:t xml:space="preserve"> </w:t>
      </w:r>
      <w:r>
        <w:rPr/>
        <w:t>即可将其模型参数独立上传至服务器。服务器在接收到单个或极少量客户</w:t>
      </w:r>
      <w:r>
        <w:rPr>
          <w:spacing w:val="1"/>
        </w:rPr>
        <w:t>端的更新后，立即执行局部的聚合操作，更新当前的全局模型，并</w:t>
      </w:r>
      <w:r>
        <w:rPr/>
        <w:t>向该客户端下发最新的参</w:t>
      </w:r>
      <w:r>
        <w:rPr>
          <w:spacing w:val="-2"/>
        </w:rPr>
        <w:t>数以启动下一轮本地训练。这种机制极大地提升了系统的并发处理能力和</w:t>
      </w:r>
      <w:r>
        <w:rPr>
          <w:spacing w:val="-3"/>
        </w:rPr>
        <w:t>整体吞吐量。然而，</w:t>
      </w:r>
      <w:r>
        <w:rPr/>
        <w:t>异步机制引入了极其复杂的模型陈旧性问题。当计算能力较弱的</w:t>
      </w:r>
      <w:r>
        <w:rPr>
          <w:spacing w:val="-1"/>
        </w:rPr>
        <w:t>慢速节点 </w:t>
      </w:r>
      <w:r>
        <w:rPr>
          <w:rFonts w:ascii="Times New Roman" w:hAnsi="Times New Roman" w:eastAsia="Times New Roman" w:cs="Times New Roman"/>
          <w:spacing w:val="-1"/>
        </w:rPr>
        <w:t>k</w:t>
      </w:r>
      <w:r>
        <w:rPr>
          <w:rFonts w:ascii="Times New Roman" w:hAnsi="Times New Roman" w:eastAsia="Times New Roman" w:cs="Times New Roman"/>
          <w:spacing w:val="22"/>
        </w:rPr>
        <w:t xml:space="preserve"> </w:t>
      </w:r>
      <w:r>
        <w:rPr>
          <w:spacing w:val="-1"/>
        </w:rPr>
        <w:t>完成训练并将参</w:t>
      </w:r>
      <w:r>
        <w:rPr/>
        <w:t>数上传时，服务器端的全局模型可能已经被其他节点更新了 </w:t>
      </w:r>
      <w:r>
        <w:rPr>
          <w:rFonts w:ascii="Times New Roman" w:hAnsi="Times New Roman" w:eastAsia="Times New Roman" w:cs="Times New Roman"/>
        </w:rPr>
        <w:t>τ</w:t>
      </w:r>
      <w:r>
        <w:rPr>
          <w:rFonts w:ascii="Times New Roman" w:hAnsi="Times New Roman" w:eastAsia="Times New Roman" w:cs="Times New Roman"/>
          <w:spacing w:val="32"/>
          <w:w w:val="101"/>
        </w:rPr>
        <w:t xml:space="preserve"> </w:t>
      </w:r>
      <w:r>
        <w:rPr/>
        <w:t>次。此时，该节点上传的梯度</w:t>
      </w:r>
      <w:bookmarkStart w:name="bookmark206" w:id="23"/>
      <w:bookmarkEnd w:id="23"/>
      <w:r>
        <w:rPr>
          <w:spacing w:val="5"/>
        </w:rPr>
        <w:t>▽</w:t>
      </w:r>
      <w:r>
        <w:rPr>
          <w:rFonts w:ascii="Times New Roman" w:hAnsi="Times New Roman" w:eastAsia="Times New Roman" w:cs="Times New Roman"/>
        </w:rPr>
        <w:t>F</w:t>
      </w:r>
      <w:r>
        <w:rPr>
          <w:rFonts w:ascii="Times New Roman" w:hAnsi="Times New Roman" w:eastAsia="Times New Roman" w:cs="Times New Roman"/>
          <w:sz w:val="15"/>
          <w:szCs w:val="15"/>
          <w:position w:val="-3"/>
        </w:rPr>
        <w:t>k</w:t>
      </w:r>
      <w:r>
        <w:rPr>
          <w:rFonts w:ascii="Times New Roman" w:hAnsi="Times New Roman" w:eastAsia="Times New Roman" w:cs="Times New Roman"/>
          <w:sz w:val="15"/>
          <w:szCs w:val="15"/>
          <w:spacing w:val="5"/>
          <w:position w:val="-3"/>
        </w:rPr>
        <w:t xml:space="preserve"> </w:t>
      </w:r>
      <w:r>
        <w:rPr>
          <w:rFonts w:ascii="Times New Roman" w:hAnsi="Times New Roman" w:eastAsia="Times New Roman" w:cs="Times New Roman"/>
          <w:spacing w:val="5"/>
        </w:rPr>
        <w:t>(</w:t>
      </w:r>
      <w:r>
        <w:rPr>
          <w:rFonts w:ascii="Times New Roman" w:hAnsi="Times New Roman" w:eastAsia="Times New Roman" w:cs="Times New Roman"/>
        </w:rPr>
        <w:t>w</w:t>
      </w:r>
      <w:r>
        <w:rPr>
          <w:rFonts w:ascii="Times New Roman" w:hAnsi="Times New Roman" w:eastAsia="Times New Roman" w:cs="Times New Roman"/>
          <w:sz w:val="15"/>
          <w:szCs w:val="15"/>
          <w:position w:val="-3"/>
        </w:rPr>
        <w:t>t</w:t>
      </w:r>
      <w:r>
        <w:rPr>
          <w:rFonts w:ascii="Times New Roman" w:hAnsi="Times New Roman" w:eastAsia="Times New Roman" w:cs="Times New Roman"/>
          <w:sz w:val="15"/>
          <w:szCs w:val="15"/>
          <w:spacing w:val="5"/>
          <w:position w:val="-3"/>
        </w:rPr>
        <w:t>-τ</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pacing w:val="5"/>
        </w:rPr>
        <w:t>) </w:t>
      </w:r>
      <w:r>
        <w:rPr>
          <w:spacing w:val="5"/>
        </w:rPr>
        <w:t>基于过时的模型起点</w:t>
      </w:r>
      <w:r>
        <w:rPr>
          <w:spacing w:val="-13"/>
        </w:rPr>
        <w:t xml:space="preserve"> </w:t>
      </w:r>
      <w:r>
        <w:rPr>
          <w:rFonts w:ascii="Times New Roman" w:hAnsi="Times New Roman" w:eastAsia="Times New Roman" w:cs="Times New Roman"/>
        </w:rPr>
        <w:t>w</w:t>
      </w:r>
      <w:r>
        <w:rPr>
          <w:rFonts w:ascii="Times New Roman" w:hAnsi="Times New Roman" w:eastAsia="Times New Roman" w:cs="Times New Roman"/>
          <w:sz w:val="15"/>
          <w:szCs w:val="15"/>
          <w:position w:val="-3"/>
        </w:rPr>
        <w:t>t</w:t>
      </w:r>
      <w:r>
        <w:rPr>
          <w:rFonts w:ascii="Times New Roman" w:hAnsi="Times New Roman" w:eastAsia="Times New Roman" w:cs="Times New Roman"/>
          <w:sz w:val="15"/>
          <w:szCs w:val="15"/>
          <w:spacing w:val="5"/>
          <w:position w:val="-3"/>
        </w:rPr>
        <w:t>-τ</w:t>
      </w:r>
      <w:r>
        <w:rPr>
          <w:rFonts w:ascii="Times New Roman" w:hAnsi="Times New Roman" w:eastAsia="Times New Roman" w:cs="Times New Roman"/>
          <w:sz w:val="15"/>
          <w:szCs w:val="15"/>
          <w:spacing w:val="-17"/>
          <w:position w:val="-3"/>
        </w:rPr>
        <w:t xml:space="preserve"> </w:t>
      </w:r>
      <w:r>
        <w:rPr>
          <w:spacing w:val="5"/>
        </w:rPr>
        <w:t>。其更新过程可抽象为公式 </w:t>
      </w:r>
      <w:hyperlink w:history="true" w:anchor="bookmark206">
        <w:r>
          <w:rPr>
            <w:rFonts w:ascii="Times New Roman" w:hAnsi="Times New Roman" w:eastAsia="Times New Roman" w:cs="Times New Roman"/>
            <w:spacing w:val="5"/>
          </w:rPr>
          <w:t>2.3</w:t>
        </w:r>
      </w:hyperlink>
      <w:r>
        <w:rPr>
          <w:spacing w:val="5"/>
        </w:rPr>
        <w:t>：</w:t>
      </w:r>
    </w:p>
    <w:p>
      <w:pPr>
        <w:pStyle w:val="BodyText"/>
        <w:ind w:left="3560"/>
        <w:spacing w:before="300" w:line="185" w:lineRule="auto"/>
        <w:rPr>
          <w:rFonts w:ascii="Times New Roman" w:hAnsi="Times New Roman" w:eastAsia="Times New Roman" w:cs="Times New Roman"/>
        </w:rPr>
      </w:pPr>
      <w:r>
        <w:rPr>
          <w:rFonts w:ascii="Times New Roman" w:hAnsi="Times New Roman" w:eastAsia="Times New Roman" w:cs="Times New Roman"/>
        </w:rPr>
        <w:t>w</w:t>
      </w:r>
      <w:r>
        <w:rPr>
          <w:rFonts w:ascii="Times New Roman" w:hAnsi="Times New Roman" w:eastAsia="Times New Roman" w:cs="Times New Roman"/>
          <w:sz w:val="15"/>
          <w:szCs w:val="15"/>
          <w:position w:val="-2"/>
        </w:rPr>
        <w:t>t</w:t>
      </w:r>
      <w:r>
        <w:rPr>
          <w:rFonts w:ascii="Times New Roman" w:hAnsi="Times New Roman" w:eastAsia="Times New Roman" w:cs="Times New Roman"/>
          <w:sz w:val="15"/>
          <w:szCs w:val="15"/>
          <w:spacing w:val="11"/>
          <w:position w:val="-2"/>
        </w:rPr>
        <w:t>+1  </w:t>
      </w:r>
      <w:r>
        <w:rPr>
          <w:rFonts w:ascii="Times New Roman" w:hAnsi="Times New Roman" w:eastAsia="Times New Roman" w:cs="Times New Roman"/>
          <w:spacing w:val="11"/>
        </w:rPr>
        <w:t>= </w:t>
      </w:r>
      <w:r>
        <w:rPr>
          <w:rFonts w:ascii="Times New Roman" w:hAnsi="Times New Roman" w:eastAsia="Times New Roman" w:cs="Times New Roman"/>
        </w:rPr>
        <w:t>w</w:t>
      </w:r>
      <w:r>
        <w:rPr>
          <w:rFonts w:ascii="Times New Roman" w:hAnsi="Times New Roman" w:eastAsia="Times New Roman" w:cs="Times New Roman"/>
          <w:sz w:val="15"/>
          <w:szCs w:val="15"/>
          <w:position w:val="-2"/>
        </w:rPr>
        <w:t>t</w:t>
      </w:r>
      <w:r>
        <w:rPr>
          <w:rFonts w:ascii="Times New Roman" w:hAnsi="Times New Roman" w:eastAsia="Times New Roman" w:cs="Times New Roman"/>
          <w:sz w:val="15"/>
          <w:szCs w:val="15"/>
          <w:spacing w:val="11"/>
          <w:position w:val="-2"/>
        </w:rPr>
        <w:t xml:space="preserve">  </w:t>
      </w:r>
      <w:r>
        <w:rPr>
          <w:spacing w:val="11"/>
        </w:rPr>
        <w:t>-</w:t>
      </w:r>
      <w:r>
        <w:rPr>
          <w:spacing w:val="-5"/>
        </w:rPr>
        <w:t xml:space="preserve"> </w:t>
      </w:r>
      <w:r>
        <w:rPr>
          <w:rFonts w:ascii="Times New Roman" w:hAnsi="Times New Roman" w:eastAsia="Times New Roman" w:cs="Times New Roman"/>
          <w:spacing w:val="11"/>
        </w:rPr>
        <w:t>η</w:t>
      </w:r>
      <w:r>
        <w:rPr>
          <w:spacing w:val="11"/>
        </w:rPr>
        <w:t>▽</w:t>
      </w:r>
      <w:r>
        <w:rPr>
          <w:rFonts w:ascii="Times New Roman" w:hAnsi="Times New Roman" w:eastAsia="Times New Roman" w:cs="Times New Roman"/>
        </w:rPr>
        <w:t>F</w:t>
      </w:r>
      <w:r>
        <w:rPr>
          <w:rFonts w:ascii="Times New Roman" w:hAnsi="Times New Roman" w:eastAsia="Times New Roman" w:cs="Times New Roman"/>
          <w:sz w:val="15"/>
          <w:szCs w:val="15"/>
          <w:position w:val="-2"/>
        </w:rPr>
        <w:t>k</w:t>
      </w:r>
      <w:r>
        <w:rPr>
          <w:rFonts w:ascii="Times New Roman" w:hAnsi="Times New Roman" w:eastAsia="Times New Roman" w:cs="Times New Roman"/>
          <w:sz w:val="15"/>
          <w:szCs w:val="15"/>
          <w:spacing w:val="11"/>
          <w:position w:val="-2"/>
        </w:rPr>
        <w:t xml:space="preserve"> </w:t>
      </w:r>
      <w:r>
        <w:rPr>
          <w:rFonts w:ascii="Times New Roman" w:hAnsi="Times New Roman" w:eastAsia="Times New Roman" w:cs="Times New Roman"/>
          <w:spacing w:val="11"/>
        </w:rPr>
        <w:t>(</w:t>
      </w:r>
      <w:r>
        <w:rPr>
          <w:rFonts w:ascii="Times New Roman" w:hAnsi="Times New Roman" w:eastAsia="Times New Roman" w:cs="Times New Roman"/>
        </w:rPr>
        <w:t>w</w:t>
      </w:r>
      <w:r>
        <w:rPr>
          <w:rFonts w:ascii="Times New Roman" w:hAnsi="Times New Roman" w:eastAsia="Times New Roman" w:cs="Times New Roman"/>
          <w:sz w:val="15"/>
          <w:szCs w:val="15"/>
          <w:position w:val="-2"/>
        </w:rPr>
        <w:t>t</w:t>
      </w:r>
      <w:r>
        <w:rPr>
          <w:rFonts w:ascii="Times New Roman" w:hAnsi="Times New Roman" w:eastAsia="Times New Roman" w:cs="Times New Roman"/>
          <w:sz w:val="15"/>
          <w:szCs w:val="15"/>
          <w:spacing w:val="11"/>
          <w:position w:val="-2"/>
        </w:rPr>
        <w:t>-τ</w:t>
      </w:r>
      <w:r>
        <w:rPr>
          <w:rFonts w:ascii="Times New Roman" w:hAnsi="Times New Roman" w:eastAsia="Times New Roman" w:cs="Times New Roman"/>
          <w:sz w:val="15"/>
          <w:szCs w:val="15"/>
          <w:spacing w:val="-8"/>
          <w:position w:val="-2"/>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        </w:t>
      </w:r>
      <w:r>
        <w:rPr>
          <w:rFonts w:ascii="Times New Roman" w:hAnsi="Times New Roman" w:eastAsia="Times New Roman" w:cs="Times New Roman"/>
          <w:spacing w:val="11"/>
        </w:rPr>
        <w:t>(2.3)</w:t>
      </w:r>
    </w:p>
    <w:p>
      <w:pPr>
        <w:spacing w:line="382" w:lineRule="auto"/>
        <w:rPr>
          <w:rFonts w:ascii="Arial"/>
          <w:sz w:val="21"/>
        </w:rPr>
      </w:pPr>
      <w:r/>
    </w:p>
    <w:p>
      <w:pPr>
        <w:pStyle w:val="BodyText"/>
        <w:ind w:left="14" w:right="120" w:firstLine="479"/>
        <w:spacing w:before="110" w:line="248" w:lineRule="auto"/>
        <w:jc w:val="both"/>
        <w:rPr/>
      </w:pPr>
      <w:r>
        <w:rPr>
          <w:spacing w:val="1"/>
        </w:rPr>
        <w:t>如果服务器直接将这种陈旧的梯度叠加到当前的全局</w:t>
      </w:r>
      <w:r>
        <w:rPr/>
        <w:t>模型上，过时的更新方向极有可能</w:t>
      </w:r>
      <w:r>
        <w:rPr>
          <w:spacing w:val="1"/>
        </w:rPr>
        <w:t>与当前的最优下降方向呈钝角甚至完全相反，从而</w:t>
      </w:r>
      <w:r>
        <w:rPr/>
        <w:t>导致全局模型在参数空间中发生剧烈的震</w:t>
      </w:r>
      <w:r>
        <w:rPr>
          <w:spacing w:val="1"/>
        </w:rPr>
        <w:t>荡，甚至破坏已经收敛的特征表示。因此，如何在</w:t>
      </w:r>
      <w:r>
        <w:rPr/>
        <w:t>异步聚合过程中动态感知每个局部模型的</w:t>
      </w:r>
      <w:r>
        <w:rPr>
          <w:spacing w:val="1"/>
        </w:rPr>
        <w:t>时间标签，并设计科学的衰减函数对陈旧梯度进行</w:t>
      </w:r>
      <w:r>
        <w:rPr/>
        <w:t>软性惩罚或特征重校准，构成了异步联邦</w:t>
      </w:r>
      <w:r>
        <w:rPr>
          <w:spacing w:val="-5"/>
        </w:rPr>
        <w:t>学习的核心技术挑战。</w:t>
      </w:r>
    </w:p>
    <w:p>
      <w:pPr>
        <w:spacing w:line="248" w:lineRule="auto"/>
        <w:sectPr>
          <w:footerReference w:type="default" r:id="rId32"/>
          <w:pgSz w:w="11906" w:h="16838"/>
          <w:pgMar w:top="794" w:right="1013" w:bottom="832" w:left="1133" w:header="469" w:footer="669" w:gutter="0"/>
        </w:sectPr>
        <w:rPr/>
      </w:pPr>
    </w:p>
    <w:p>
      <w:pPr>
        <w:pStyle w:val="BodyText"/>
        <w:ind w:left="5"/>
        <w:spacing w:before="338" w:line="192" w:lineRule="auto"/>
        <w:outlineLvl w:val="2"/>
        <w:rPr>
          <w:sz w:val="28"/>
          <w:szCs w:val="28"/>
        </w:rPr>
      </w:pPr>
      <w:bookmarkStart w:name="bookmark18" w:id="24"/>
      <w:bookmarkEnd w:id="24"/>
      <w:r>
        <w:rPr>
          <w:rFonts w:ascii="Times New Roman" w:hAnsi="Times New Roman" w:eastAsia="Times New Roman" w:cs="Times New Roman"/>
          <w:sz w:val="28"/>
          <w:szCs w:val="28"/>
          <w:spacing w:val="-1"/>
        </w:rPr>
        <w:t>2.1.4    </w:t>
      </w:r>
      <w:r>
        <w:rPr>
          <w:sz w:val="28"/>
          <w:szCs w:val="28"/>
          <w:spacing w:val="-1"/>
        </w:rPr>
        <w:t>数据异构性对模型训练的深层影响</w:t>
      </w:r>
    </w:p>
    <w:p>
      <w:pPr>
        <w:pStyle w:val="BodyText"/>
        <w:ind w:left="9" w:firstLine="479"/>
        <w:spacing w:before="332" w:line="244" w:lineRule="auto"/>
        <w:jc w:val="both"/>
        <w:rPr/>
      </w:pPr>
      <w:r>
        <w:rPr>
          <w:spacing w:val="1"/>
        </w:rPr>
        <w:t>在真实的分布式网络环境中，各个终端设备所收集和产生的数据</w:t>
      </w:r>
      <w:r>
        <w:rPr/>
        <w:t>几乎不可能服从理想的</w:t>
      </w:r>
      <w:r>
        <w:rPr>
          <w:spacing w:val="1"/>
        </w:rPr>
        <w:t>独立同分布假设。数据异构性广泛存在于标签分布倾斜、特征</w:t>
      </w:r>
      <w:r>
        <w:rPr/>
        <w:t>分布偏移以及样本数量不均衡</w:t>
      </w:r>
      <w:r>
        <w:rPr>
          <w:spacing w:val="-6"/>
        </w:rPr>
        <w:t>等多个维度。在标签分布倾斜的极端情况下，  某个客户端可能仅拥有某几种特定类别的样本，</w:t>
      </w:r>
      <w:r>
        <w:rPr/>
        <w:t>而对其他类别的样本一无所知</w:t>
      </w:r>
      <w:r>
        <w:rPr>
          <w:spacing w:val="-47"/>
        </w:rPr>
        <w:t xml:space="preserve"> </w:t>
      </w:r>
      <w:r>
        <w:rPr>
          <w:rFonts w:ascii="Times New Roman" w:hAnsi="Times New Roman" w:eastAsia="Times New Roman" w:cs="Times New Roman"/>
          <w:sz w:val="15"/>
          <w:szCs w:val="15"/>
          <w:position w:val="8"/>
        </w:rPr>
        <w:t>[</w:t>
      </w:r>
      <w:hyperlink w:history="true" w:anchor="bookmark207">
        <w:r>
          <w:rPr>
            <w:rFonts w:ascii="Times New Roman" w:hAnsi="Times New Roman" w:eastAsia="Times New Roman" w:cs="Times New Roman"/>
            <w:sz w:val="15"/>
            <w:szCs w:val="15"/>
            <w:position w:val="8"/>
          </w:rPr>
          <w:t>59</w:t>
        </w:r>
      </w:hyperlink>
      <w:r>
        <w:rPr>
          <w:rFonts w:ascii="Times New Roman" w:hAnsi="Times New Roman" w:eastAsia="Times New Roman" w:cs="Times New Roman"/>
          <w:sz w:val="15"/>
          <w:szCs w:val="15"/>
          <w:position w:val="8"/>
        </w:rPr>
        <w:t>]</w:t>
      </w:r>
      <w:r>
        <w:rPr/>
        <w:t>。当客户端利用这种高</w:t>
      </w:r>
      <w:r>
        <w:rPr>
          <w:spacing w:val="-1"/>
        </w:rPr>
        <w:t>度倾斜的私有数据进行多轮次的本地</w:t>
      </w:r>
      <w:r>
        <w:rPr/>
        <w:t>训练时，</w:t>
      </w:r>
      <w:r>
        <w:rPr>
          <w:spacing w:val="-39"/>
        </w:rPr>
        <w:t xml:space="preserve"> </w:t>
      </w:r>
      <w:r>
        <w:rPr/>
        <w:t>由于深度神经网络具有强大的拟合与记忆能力，本</w:t>
      </w:r>
      <w:r>
        <w:rPr>
          <w:spacing w:val="-1"/>
        </w:rPr>
        <w:t>地模型会迅速过拟合于当前的局</w:t>
      </w:r>
      <w:r>
        <w:rPr>
          <w:spacing w:val="-2"/>
        </w:rPr>
        <w:t>部数据分布，导致其分类决策边界发生严重的畸变。</w:t>
      </w:r>
    </w:p>
    <w:p>
      <w:pPr>
        <w:pStyle w:val="BodyText"/>
        <w:ind w:left="9" w:firstLine="480"/>
        <w:spacing w:before="11" w:line="244" w:lineRule="auto"/>
        <w:jc w:val="both"/>
        <w:rPr/>
      </w:pPr>
      <w:r>
        <w:rPr>
          <w:spacing w:val="4"/>
        </w:rPr>
        <w:t>这种由数据异构性引发的参数空间偏移，在联邦学习的聚合阶段将产生灾</w:t>
      </w:r>
      <w:r>
        <w:rPr>
          <w:spacing w:val="3"/>
        </w:rPr>
        <w:t>难性的后果。</w:t>
      </w:r>
      <w:r>
        <w:rPr/>
        <w:t>当多个在不同局部极值点附近收敛的客户端模型被提交进行</w:t>
      </w:r>
      <w:r>
        <w:rPr>
          <w:spacing w:val="-1"/>
        </w:rPr>
        <w:t>加权平均时，</w:t>
      </w:r>
      <w:r>
        <w:rPr>
          <w:spacing w:val="-39"/>
        </w:rPr>
        <w:t xml:space="preserve"> </w:t>
      </w:r>
      <w:r>
        <w:rPr>
          <w:spacing w:val="-1"/>
        </w:rPr>
        <w:t>由于它们的参数在</w:t>
      </w:r>
      <w:r>
        <w:rPr>
          <w:spacing w:val="1"/>
        </w:rPr>
        <w:t>特征空间中已经相距甚远，直接的数值平均并不能在全局层面</w:t>
      </w:r>
      <w:r>
        <w:rPr/>
        <w:t>上寻找到一个兼顾各方数据特</w:t>
      </w:r>
      <w:r>
        <w:rPr>
          <w:spacing w:val="1"/>
        </w:rPr>
        <w:t>征的折中解，反而会导致不同模型内部提取的有效特征相互抵</w:t>
      </w:r>
      <w:r>
        <w:rPr/>
        <w:t>消。更严重的是，这种粗放的</w:t>
      </w:r>
      <w:r>
        <w:rPr>
          <w:spacing w:val="6"/>
        </w:rPr>
        <w:t>融合方式会引发深刻的“灾难性遗忘”现象。对于某个特定客户端而言，其花费大量算力在</w:t>
      </w:r>
      <w:r>
        <w:rPr>
          <w:spacing w:val="1"/>
        </w:rPr>
        <w:t>本地数据上学习到的独有特征表示，在与大量异构模型进行强</w:t>
      </w:r>
      <w:r>
        <w:rPr/>
        <w:t>行平均后，会被瞬间冲淡甚至</w:t>
      </w:r>
      <w:r>
        <w:rPr>
          <w:spacing w:val="1"/>
        </w:rPr>
        <w:t>完全抹除。这种现象不仅使得该客户端在下一轮训练时需要重</w:t>
      </w:r>
      <w:r>
        <w:rPr/>
        <w:t>新学习这些丢失的特征，极大</w:t>
      </w:r>
      <w:r>
        <w:rPr>
          <w:spacing w:val="1"/>
        </w:rPr>
        <w:t>地拖慢了收敛速度，而且违背了联邦学习旨在利用外部知识辅</w:t>
      </w:r>
      <w:r>
        <w:rPr/>
        <w:t>助本地优化的初衷。解决数据</w:t>
      </w:r>
      <w:r>
        <w:rPr/>
        <w:t>异构性带来的语义冲突与知识遗忘，</w:t>
      </w:r>
      <w:r>
        <w:rPr>
          <w:spacing w:val="-53"/>
        </w:rPr>
        <w:t xml:space="preserve"> </w:t>
      </w:r>
      <w:r>
        <w:rPr/>
        <w:t>需要跳出对参数绝对值进行简单平均的传统框架，探索</w:t>
      </w:r>
      <w:r>
        <w:rPr>
          <w:spacing w:val="-3"/>
        </w:rPr>
        <w:t>更为精细的特征级别融合机制。</w:t>
      </w:r>
    </w:p>
    <w:p>
      <w:pPr>
        <w:pStyle w:val="BodyText"/>
        <w:ind w:left="7"/>
        <w:spacing w:before="258" w:line="191" w:lineRule="auto"/>
        <w:outlineLvl w:val="1"/>
        <w:rPr>
          <w:sz w:val="30"/>
          <w:szCs w:val="30"/>
        </w:rPr>
      </w:pPr>
      <w:bookmarkStart w:name="bookmark19" w:id="25"/>
      <w:bookmarkEnd w:id="25"/>
      <w:r>
        <w:rPr>
          <w:rFonts w:ascii="Baskerville" w:hAnsi="Baskerville" w:eastAsia="Baskerville" w:cs="Baskerville"/>
          <w:sz w:val="30"/>
          <w:szCs w:val="30"/>
          <w:b/>
          <w:bCs/>
          <w:spacing w:val="-3"/>
        </w:rPr>
        <w:t>2.2</w:t>
      </w:r>
      <w:r>
        <w:rPr>
          <w:rFonts w:ascii="Baskerville" w:hAnsi="Baskerville" w:eastAsia="Baskerville" w:cs="Baskerville"/>
          <w:sz w:val="30"/>
          <w:szCs w:val="30"/>
          <w:spacing w:val="-3"/>
        </w:rPr>
        <w:t xml:space="preserve">    </w:t>
      </w:r>
      <w:r>
        <w:rPr>
          <w:sz w:val="30"/>
          <w:szCs w:val="30"/>
          <w:b/>
          <w:bCs/>
          <w:spacing w:val="-3"/>
        </w:rPr>
        <w:t>深度神经网络的层级特征表示机制</w:t>
      </w:r>
    </w:p>
    <w:p>
      <w:pPr>
        <w:pStyle w:val="BodyText"/>
        <w:ind w:left="9" w:right="120" w:firstLine="482"/>
        <w:spacing w:before="330" w:line="248" w:lineRule="auto"/>
        <w:jc w:val="both"/>
        <w:rPr/>
      </w:pPr>
      <w:r>
        <w:rPr>
          <w:spacing w:val="1"/>
        </w:rPr>
        <w:t>为了深入理解并解决联邦学习中数据异构性带来的语义</w:t>
      </w:r>
      <w:r>
        <w:rPr/>
        <w:t>冲突与参数抵消问题，必须剖析</w:t>
      </w:r>
      <w:r>
        <w:rPr>
          <w:spacing w:val="1"/>
        </w:rPr>
        <w:t>其内部的特征提取机理与层级结构属性。现代深度神经网络的</w:t>
      </w:r>
      <w:r>
        <w:rPr/>
        <w:t>卓越性能很大程度上归功于其</w:t>
      </w:r>
      <w:r>
        <w:rPr>
          <w:spacing w:val="1"/>
        </w:rPr>
        <w:t>能够将原始输入数据映射到高维抽象特征空间的层级表示能力</w:t>
      </w:r>
      <w:r>
        <w:rPr>
          <w:spacing w:val="-30"/>
        </w:rPr>
        <w:t xml:space="preserve"> </w:t>
      </w:r>
      <w:r>
        <w:rPr>
          <w:rFonts w:ascii="Times New Roman" w:hAnsi="Times New Roman" w:eastAsia="Times New Roman" w:cs="Times New Roman"/>
          <w:sz w:val="15"/>
          <w:szCs w:val="15"/>
          <w:spacing w:val="1"/>
          <w:position w:val="8"/>
        </w:rPr>
        <w:t>[</w:t>
      </w:r>
      <w:hyperlink w:history="true" w:anchor="bookmark145">
        <w:r>
          <w:rPr>
            <w:rFonts w:ascii="Times New Roman" w:hAnsi="Times New Roman" w:eastAsia="Times New Roman" w:cs="Times New Roman"/>
            <w:sz w:val="15"/>
            <w:szCs w:val="15"/>
            <w:spacing w:val="1"/>
            <w:position w:val="8"/>
          </w:rPr>
          <w:t>1</w:t>
        </w:r>
      </w:hyperlink>
      <w:r>
        <w:rPr>
          <w:rFonts w:ascii="Times New Roman" w:hAnsi="Times New Roman" w:eastAsia="Times New Roman" w:cs="Times New Roman"/>
          <w:sz w:val="15"/>
          <w:szCs w:val="15"/>
          <w:spacing w:val="1"/>
          <w:position w:val="8"/>
        </w:rPr>
        <w:t>]</w:t>
      </w:r>
      <w:r>
        <w:rPr>
          <w:spacing w:val="1"/>
        </w:rPr>
        <w:t>。本节将详细阐述卷积层与</w:t>
      </w:r>
      <w:r>
        <w:rPr>
          <w:spacing w:val="1"/>
        </w:rPr>
        <w:t>全连接层在功能定位与可迁移性上的本质差异，并引出在参数</w:t>
      </w:r>
      <w:r>
        <w:rPr/>
        <w:t>更新过程中利用残差思维替代</w:t>
      </w:r>
      <w:r>
        <w:rPr>
          <w:spacing w:val="-4"/>
        </w:rPr>
        <w:t>绝对值融合的理论依据。</w:t>
      </w:r>
    </w:p>
    <w:p>
      <w:pPr>
        <w:pStyle w:val="BodyText"/>
        <w:ind w:left="5"/>
        <w:spacing w:before="259" w:line="193" w:lineRule="auto"/>
        <w:outlineLvl w:val="2"/>
        <w:rPr>
          <w:sz w:val="28"/>
          <w:szCs w:val="28"/>
        </w:rPr>
      </w:pPr>
      <w:bookmarkStart w:name="bookmark20" w:id="26"/>
      <w:bookmarkEnd w:id="26"/>
      <w:r>
        <w:rPr>
          <w:rFonts w:ascii="Times New Roman" w:hAnsi="Times New Roman" w:eastAsia="Times New Roman" w:cs="Times New Roman"/>
          <w:sz w:val="28"/>
          <w:szCs w:val="28"/>
          <w:spacing w:val="-1"/>
        </w:rPr>
        <w:t>2.2.1    </w:t>
      </w:r>
      <w:r>
        <w:rPr>
          <w:sz w:val="28"/>
          <w:szCs w:val="28"/>
          <w:spacing w:val="-1"/>
        </w:rPr>
        <w:t>卷积神经网络的浅层特征提取机制</w:t>
      </w:r>
    </w:p>
    <w:p>
      <w:pPr>
        <w:pStyle w:val="BodyText"/>
        <w:ind w:left="9" w:right="120" w:firstLine="479"/>
        <w:spacing w:before="338" w:line="244" w:lineRule="auto"/>
        <w:jc w:val="both"/>
        <w:rPr/>
      </w:pPr>
      <w:r>
        <w:rPr>
          <w:spacing w:val="1"/>
        </w:rPr>
        <w:t>在典型的图像视觉和序列处理任务中，卷积神经网络通过局部连</w:t>
      </w:r>
      <w:r>
        <w:rPr/>
        <w:t>接和权值共享机制，在</w:t>
      </w:r>
      <w:r>
        <w:rPr>
          <w:spacing w:val="1"/>
        </w:rPr>
        <w:t>网络的浅层和中层构建了强大的特征提取器。卷积层主要由一</w:t>
      </w:r>
      <w:r>
        <w:rPr/>
        <w:t>系列可学习的滤波器构成，这</w:t>
      </w:r>
      <w:r>
        <w:rPr>
          <w:spacing w:val="1"/>
        </w:rPr>
        <w:t>些滤波器在输入特征图上进行滑动窗口操作，计算输入数据局</w:t>
      </w:r>
      <w:r>
        <w:rPr/>
        <w:t>部区域与滤波器权重之间的点</w:t>
      </w:r>
      <w:r>
        <w:rPr>
          <w:spacing w:val="1"/>
        </w:rPr>
        <w:t>积。从信号处理的直观角度理解，浅层网络中的卷积核往往充</w:t>
      </w:r>
      <w:r>
        <w:rPr/>
        <w:t>当了边缘检测器、纹理提取器</w:t>
      </w:r>
      <w:r>
        <w:rPr>
          <w:spacing w:val="-1"/>
        </w:rPr>
        <w:t>或色彩梯度感知器的角色。这些基础的视觉模式或局部特征具有极强的通用性和</w:t>
      </w:r>
      <w:r>
        <w:rPr>
          <w:spacing w:val="-2"/>
        </w:rPr>
        <w:t>泛化能力。</w:t>
      </w:r>
    </w:p>
    <w:p>
      <w:pPr>
        <w:pStyle w:val="BodyText"/>
        <w:ind w:left="490"/>
        <w:spacing w:before="1" w:line="183" w:lineRule="auto"/>
        <w:rPr/>
      </w:pPr>
      <w:r>
        <w:rPr>
          <w:spacing w:val="1"/>
        </w:rPr>
        <w:t>这意味着，无论输入图像的具体类别是猫、狗还是交通工具</w:t>
      </w:r>
      <w:r>
        <w:rPr/>
        <w:t>，构成这些物体的基本几何</w:t>
      </w:r>
    </w:p>
    <w:p>
      <w:pPr>
        <w:spacing w:line="183" w:lineRule="auto"/>
        <w:sectPr>
          <w:footerReference w:type="default" r:id="rId34"/>
          <w:pgSz w:w="11906" w:h="16838"/>
          <w:pgMar w:top="794" w:right="1013" w:bottom="832" w:left="1133" w:header="469" w:footer="669" w:gutter="0"/>
        </w:sectPr>
        <w:rPr/>
      </w:pPr>
    </w:p>
    <w:p>
      <w:pPr>
        <w:spacing w:line="264" w:lineRule="auto"/>
        <w:rPr>
          <w:rFonts w:ascii="Arial"/>
          <w:sz w:val="21"/>
        </w:rPr>
      </w:pPr>
      <w:r/>
    </w:p>
    <w:p>
      <w:pPr>
        <w:pStyle w:val="BodyText"/>
        <w:ind w:left="9" w:right="120" w:firstLine="2"/>
        <w:spacing w:before="109" w:line="245" w:lineRule="auto"/>
        <w:jc w:val="both"/>
        <w:rPr/>
      </w:pPr>
      <w:r>
        <w:rPr>
          <w:spacing w:val="1"/>
        </w:rPr>
        <w:t>线条与纹理特征在底层的数学表达上是高度一致的。在</w:t>
      </w:r>
      <w:r>
        <w:rPr/>
        <w:t>联邦学习的分布式训练环境中，尽管</w:t>
      </w:r>
      <w:r>
        <w:rPr>
          <w:spacing w:val="1"/>
        </w:rPr>
        <w:t>各个客户端拥有的数据类别可能截然不同，但它们在训练卷积</w:t>
      </w:r>
      <w:r>
        <w:rPr/>
        <w:t>层参数时，本质上都在学习这</w:t>
      </w:r>
      <w:r>
        <w:rPr>
          <w:spacing w:val="1"/>
        </w:rPr>
        <w:t>种普遍适用的物理世界基础表示。因此，不同客户端的浅层网</w:t>
      </w:r>
      <w:r>
        <w:rPr/>
        <w:t>络参数在多轮迭代后，倾向于</w:t>
      </w:r>
      <w:r>
        <w:rPr>
          <w:spacing w:val="1"/>
        </w:rPr>
        <w:t>收敛至相似的特征子空间。这种参数的同构性为在聚合阶段进</w:t>
      </w:r>
      <w:r>
        <w:rPr/>
        <w:t>行粗粒度的平均操作提供了理</w:t>
      </w:r>
      <w:r>
        <w:rPr>
          <w:spacing w:val="1"/>
        </w:rPr>
        <w:t>论可行性。通过将多个客户端的卷积层参数进行融合，不仅不</w:t>
      </w:r>
      <w:r>
        <w:rPr/>
        <w:t>会引发严重的特征冲突，反而</w:t>
      </w:r>
      <w:r>
        <w:rPr>
          <w:spacing w:val="1"/>
        </w:rPr>
        <w:t>能够通过引入多视角的数据分布，有效平滑掉个别设备上由于</w:t>
      </w:r>
      <w:r>
        <w:rPr/>
        <w:t>传感器噪声或特定光照条件引</w:t>
      </w:r>
      <w:r>
        <w:rPr>
          <w:spacing w:val="-1"/>
        </w:rPr>
        <w:t>起的过拟合波动，从而提炼出更加鲁棒、泛化能力更强</w:t>
      </w:r>
      <w:r>
        <w:rPr>
          <w:spacing w:val="-2"/>
        </w:rPr>
        <w:t>的通用特征提取底座。</w:t>
      </w:r>
    </w:p>
    <w:p>
      <w:pPr>
        <w:pStyle w:val="BodyText"/>
        <w:ind w:left="5"/>
        <w:spacing w:before="289" w:line="193" w:lineRule="auto"/>
        <w:outlineLvl w:val="2"/>
        <w:rPr>
          <w:sz w:val="28"/>
          <w:szCs w:val="28"/>
        </w:rPr>
      </w:pPr>
      <w:bookmarkStart w:name="bookmark21" w:id="27"/>
      <w:bookmarkEnd w:id="27"/>
      <w:r>
        <w:rPr>
          <w:rFonts w:ascii="Times New Roman" w:hAnsi="Times New Roman" w:eastAsia="Times New Roman" w:cs="Times New Roman"/>
          <w:sz w:val="28"/>
          <w:szCs w:val="28"/>
          <w:spacing w:val="-1"/>
        </w:rPr>
        <w:t>2.2.2    </w:t>
      </w:r>
      <w:r>
        <w:rPr>
          <w:sz w:val="28"/>
          <w:szCs w:val="28"/>
          <w:spacing w:val="-1"/>
        </w:rPr>
        <w:t>全连接层的深层语义映射逻辑</w:t>
      </w:r>
    </w:p>
    <w:p>
      <w:pPr>
        <w:pStyle w:val="BodyText"/>
        <w:ind w:left="8" w:right="120" w:firstLine="485"/>
        <w:spacing w:before="330" w:line="247" w:lineRule="auto"/>
        <w:jc w:val="both"/>
        <w:rPr/>
      </w:pPr>
      <w:r>
        <w:rPr>
          <w:spacing w:val="1"/>
        </w:rPr>
        <w:t>与浅层卷积网络负责提取普遍性特征形成鲜明对比</w:t>
      </w:r>
      <w:r>
        <w:rPr/>
        <w:t>的是，位于深度神经网络末端的全连</w:t>
      </w:r>
      <w:r>
        <w:rPr>
          <w:spacing w:val="1"/>
        </w:rPr>
        <w:t>接层主要承担着特定任务的语义映射与分类决策功能。在经过多</w:t>
      </w:r>
      <w:r>
        <w:rPr/>
        <w:t>层卷积与池化操作后，原始</w:t>
      </w:r>
      <w:r>
        <w:rPr>
          <w:spacing w:val="1"/>
        </w:rPr>
        <w:t>数据被高度压缩并编码为一个包含丰富高级抽象信息的一维特征</w:t>
      </w:r>
      <w:r>
        <w:rPr/>
        <w:t>向量。全连接层通过对这个</w:t>
      </w:r>
      <w:r>
        <w:rPr>
          <w:spacing w:val="1"/>
        </w:rPr>
        <w:t>高维特征向量进行密集的线性变换与非线性激活，最终输出对应</w:t>
      </w:r>
      <w:r>
        <w:rPr/>
        <w:t>于各个预定义类别的概率分</w:t>
      </w:r>
      <w:r>
        <w:rPr>
          <w:spacing w:val="-11"/>
        </w:rPr>
        <w:t>布。</w:t>
      </w:r>
    </w:p>
    <w:p>
      <w:pPr>
        <w:pStyle w:val="BodyText"/>
        <w:ind w:left="8" w:firstLine="483"/>
        <w:spacing w:before="4" w:line="244" w:lineRule="auto"/>
        <w:jc w:val="both"/>
        <w:rPr/>
      </w:pPr>
      <w:r>
        <w:rPr>
          <w:spacing w:val="1"/>
        </w:rPr>
        <w:t>从几何空间的角度来看，全连接层的参数矩阵实际上定</w:t>
      </w:r>
      <w:r>
        <w:rPr/>
        <w:t>义了特征空间中的多维分类决策</w:t>
      </w:r>
      <w:r>
        <w:rPr>
          <w:spacing w:val="1"/>
        </w:rPr>
        <w:t>超平面。这些决策边界的形态与位置极其敏感地依赖于模型在训</w:t>
      </w:r>
      <w:r>
        <w:rPr/>
        <w:t>练阶段所接触到的特定标签</w:t>
      </w:r>
      <w:r>
        <w:rPr>
          <w:spacing w:val="1"/>
        </w:rPr>
        <w:t>分布。在非独立同分布的联邦学习场景下，如果一个客户端的本</w:t>
      </w:r>
      <w:r>
        <w:rPr/>
        <w:t>地数据主要由第一类和第二</w:t>
      </w:r>
      <w:r>
        <w:rPr>
          <w:spacing w:val="1"/>
        </w:rPr>
        <w:t>类样本组成，其全连接层的参数将不可避免地被过度优化以精准</w:t>
      </w:r>
      <w:r>
        <w:rPr/>
        <w:t>区分这两个类别，而对其他</w:t>
      </w:r>
      <w:r>
        <w:rPr>
          <w:spacing w:val="-2"/>
        </w:rPr>
        <w:t>未见类别产生的激活值则充满随机性。当具有不同数据偏好的客户端上</w:t>
      </w:r>
      <w:r>
        <w:rPr>
          <w:spacing w:val="-3"/>
        </w:rPr>
        <w:t>传各自的网络模型时，</w:t>
      </w:r>
      <w:r>
        <w:rPr>
          <w:spacing w:val="1"/>
        </w:rPr>
        <w:t>其全连接层在语义层面上已经发生了根本性的分化。如果此时依</w:t>
      </w:r>
      <w:r>
        <w:rPr/>
        <w:t>然采用与卷积层相同的全局</w:t>
      </w:r>
      <w:r>
        <w:rPr>
          <w:spacing w:val="1"/>
        </w:rPr>
        <w:t>统一平均策略，强行将代表不同决策超平面的参数进行数值融合</w:t>
      </w:r>
      <w:r>
        <w:rPr/>
        <w:t>，将会导致最终生成的全局</w:t>
      </w:r>
      <w:r>
        <w:rPr>
          <w:spacing w:val="1"/>
        </w:rPr>
        <w:t>分类边界模糊不清。这种不分层级的聚合操作正是导致模型泛化</w:t>
      </w:r>
      <w:r>
        <w:rPr/>
        <w:t>能力断崖式下跌的核心症结</w:t>
      </w:r>
      <w:r>
        <w:rPr>
          <w:spacing w:val="-1"/>
        </w:rPr>
        <w:t>所在。因此，在进行模型融合时，必须建立一种能够感知网络层级结构差异的自适应</w:t>
      </w:r>
      <w:r>
        <w:rPr>
          <w:spacing w:val="-2"/>
        </w:rPr>
        <w:t>机制。</w:t>
      </w:r>
    </w:p>
    <w:p>
      <w:pPr>
        <w:pStyle w:val="BodyText"/>
        <w:ind w:left="5"/>
        <w:spacing w:before="290" w:line="192" w:lineRule="auto"/>
        <w:outlineLvl w:val="2"/>
        <w:rPr>
          <w:sz w:val="28"/>
          <w:szCs w:val="28"/>
        </w:rPr>
      </w:pPr>
      <w:bookmarkStart w:name="bookmark22" w:id="28"/>
      <w:bookmarkEnd w:id="28"/>
      <w:r>
        <w:rPr>
          <w:rFonts w:ascii="Times New Roman" w:hAnsi="Times New Roman" w:eastAsia="Times New Roman" w:cs="Times New Roman"/>
          <w:sz w:val="28"/>
          <w:szCs w:val="28"/>
          <w:spacing w:val="-1"/>
        </w:rPr>
        <w:t>2.2.3    </w:t>
      </w:r>
      <w:r>
        <w:rPr>
          <w:sz w:val="28"/>
          <w:szCs w:val="28"/>
          <w:spacing w:val="-1"/>
        </w:rPr>
        <w:t>模型参数空间中的残差概念</w:t>
      </w:r>
    </w:p>
    <w:p>
      <w:pPr>
        <w:pStyle w:val="BodyText"/>
        <w:ind w:left="12" w:firstLine="476"/>
        <w:spacing w:before="344" w:line="250" w:lineRule="auto"/>
        <w:jc w:val="both"/>
        <w:rPr/>
      </w:pPr>
      <w:r>
        <w:rPr>
          <w:spacing w:val="1"/>
        </w:rPr>
        <w:t>在深刻认识到深度网络不同层级特征的异质性之后，传统的寻找</w:t>
      </w:r>
      <w:r>
        <w:rPr/>
        <w:t>多个模型在参数空间中</w:t>
      </w:r>
      <w:r>
        <w:rPr>
          <w:spacing w:val="-5"/>
        </w:rPr>
        <w:t>几何中心的平均策略已无法满足复杂环境下的融合需求。为了在吸收</w:t>
      </w:r>
      <w:r>
        <w:rPr>
          <w:spacing w:val="-6"/>
        </w:rPr>
        <w:t>外部全局知识的同时，最</w:t>
      </w:r>
      <w:r>
        <w:rPr>
          <w:spacing w:val="-2"/>
        </w:rPr>
        <w:t>大程度地保护本地网络业已形成的独有个性化特征，必须引入</w:t>
      </w:r>
      <w:r>
        <w:rPr>
          <w:spacing w:val="-3"/>
        </w:rPr>
        <w:t>基于残差映射的参数更新概念。</w:t>
      </w:r>
    </w:p>
    <w:p>
      <w:pPr>
        <w:pStyle w:val="BodyText"/>
        <w:ind w:left="10" w:firstLine="482"/>
        <w:spacing w:before="2" w:line="248" w:lineRule="auto"/>
        <w:jc w:val="both"/>
        <w:rPr/>
      </w:pPr>
      <w:r>
        <w:rPr>
          <w:spacing w:val="1"/>
        </w:rPr>
        <w:t>不同于直接用服务器下发的新模型覆盖本地的旧模型</w:t>
      </w:r>
      <w:r>
        <w:rPr/>
        <w:t>，或者计算所有局部模型的绝对权</w:t>
      </w:r>
      <w:r>
        <w:rPr/>
        <w:t>重算术平均，残差聚合的核心思想是转移关注的焦点：从关注模型参数的“当前绝对位置”转</w:t>
      </w:r>
      <w:r>
        <w:rPr>
          <w:spacing w:val="6"/>
        </w:rPr>
        <w:t>向关注模型参数的“知识增量”。具体而言，在任何一次聚合操</w:t>
      </w:r>
      <w:r>
        <w:rPr>
          <w:spacing w:val="5"/>
        </w:rPr>
        <w:t>作发生时，</w:t>
      </w:r>
      <w:r>
        <w:rPr>
          <w:spacing w:val="-60"/>
        </w:rPr>
        <w:t xml:space="preserve"> </w:t>
      </w:r>
      <w:r>
        <w:rPr>
          <w:spacing w:val="5"/>
        </w:rPr>
        <w:t>系统首先将当前</w:t>
      </w:r>
      <w:r>
        <w:rPr>
          <w:spacing w:val="-6"/>
        </w:rPr>
        <w:t>的本地模型参数确立为一个不可随意变动的基准锚点。随后，  对于任何外部传入的模型更新，</w:t>
      </w:r>
    </w:p>
    <w:p>
      <w:pPr>
        <w:spacing w:line="248" w:lineRule="auto"/>
        <w:sectPr>
          <w:footerReference w:type="default" r:id="rId35"/>
          <w:pgSz w:w="11906" w:h="16838"/>
          <w:pgMar w:top="794" w:right="1013" w:bottom="832" w:left="1133" w:header="469" w:footer="669" w:gutter="0"/>
        </w:sectPr>
        <w:rPr/>
      </w:pPr>
    </w:p>
    <w:p>
      <w:pPr>
        <w:spacing w:line="258" w:lineRule="auto"/>
        <w:rPr>
          <w:rFonts w:ascii="Arial"/>
          <w:sz w:val="21"/>
        </w:rPr>
      </w:pPr>
      <w:r/>
    </w:p>
    <w:p>
      <w:pPr>
        <w:pStyle w:val="BodyText"/>
        <w:ind w:left="5" w:right="119" w:firstLine="8"/>
        <w:spacing w:before="109" w:line="245" w:lineRule="auto"/>
        <w:jc w:val="both"/>
        <w:rPr/>
      </w:pPr>
      <w:r>
        <w:rPr>
          <w:spacing w:val="1"/>
        </w:rPr>
        <w:t>不再将其视为一个独立的完整参数实体，而是将其与</w:t>
      </w:r>
      <w:r>
        <w:rPr/>
        <w:t>本地锚点进行矢量相减。通过计算外部</w:t>
      </w:r>
      <w:r>
        <w:rPr/>
        <w:t>模型参数 </w:t>
      </w:r>
      <w:r>
        <w:rPr>
          <w:rFonts w:ascii="Times New Roman" w:hAnsi="Times New Roman" w:eastAsia="Times New Roman" w:cs="Times New Roman"/>
        </w:rPr>
        <w:t>W</w:t>
      </w:r>
      <w:r>
        <w:rPr>
          <w:rFonts w:ascii="Times New Roman" w:hAnsi="Times New Roman" w:eastAsia="Times New Roman" w:cs="Times New Roman"/>
          <w:sz w:val="15"/>
          <w:szCs w:val="15"/>
          <w:position w:val="-3"/>
        </w:rPr>
        <w:t>ext  </w:t>
      </w:r>
      <w:r>
        <w:rPr/>
        <w:t>与本地模型参数 </w:t>
      </w:r>
      <w:r>
        <w:rPr>
          <w:rFonts w:ascii="Times New Roman" w:hAnsi="Times New Roman" w:eastAsia="Times New Roman" w:cs="Times New Roman"/>
        </w:rPr>
        <w:t>W</w:t>
      </w:r>
      <w:r>
        <w:rPr>
          <w:rFonts w:ascii="Times New Roman" w:hAnsi="Times New Roman" w:eastAsia="Times New Roman" w:cs="Times New Roman"/>
          <w:sz w:val="15"/>
          <w:szCs w:val="15"/>
          <w:position w:val="-3"/>
        </w:rPr>
        <w:t>local  </w:t>
      </w:r>
      <w:r>
        <w:rPr/>
        <w:t>在参数空间中的坐标差值，系统能够精确</w:t>
      </w:r>
      <w:r>
        <w:rPr>
          <w:spacing w:val="-1"/>
        </w:rPr>
        <w:t>剥离出外部模</w:t>
      </w:r>
      <w:r>
        <w:rPr>
          <w:spacing w:val="1"/>
        </w:rPr>
        <w:t>型相对于本地状态的梯度演进方向与步长。该差值向量即为参数残差 </w:t>
      </w:r>
      <w:r>
        <w:rPr>
          <w:rFonts w:ascii="Times New Roman" w:hAnsi="Times New Roman" w:eastAsia="Times New Roman" w:cs="Times New Roman"/>
          <w:spacing w:val="1"/>
        </w:rPr>
        <w:t>∆</w:t>
      </w:r>
      <w:r>
        <w:rPr>
          <w:spacing w:val="1"/>
        </w:rPr>
        <w:t>,  其数学表达如公式</w:t>
      </w:r>
      <w:bookmarkStart w:name="bookmark208" w:id="29"/>
      <w:bookmarkEnd w:id="29"/>
      <w:hyperlink w:history="true" w:anchor="bookmark208">
        <w:r>
          <w:rPr>
            <w:rFonts w:ascii="Times New Roman" w:hAnsi="Times New Roman" w:eastAsia="Times New Roman" w:cs="Times New Roman"/>
            <w:spacing w:val="-9"/>
          </w:rPr>
          <w:t>2.4</w:t>
        </w:r>
      </w:hyperlink>
      <w:r>
        <w:rPr>
          <w:rFonts w:ascii="Times New Roman" w:hAnsi="Times New Roman" w:eastAsia="Times New Roman" w:cs="Times New Roman"/>
          <w:spacing w:val="14"/>
        </w:rPr>
        <w:t xml:space="preserve"> </w:t>
      </w:r>
      <w:r>
        <w:rPr>
          <w:spacing w:val="-9"/>
        </w:rPr>
        <w:t>所示：</w:t>
      </w:r>
    </w:p>
    <w:p>
      <w:pPr>
        <w:pStyle w:val="BodyText"/>
        <w:ind w:left="3902"/>
        <w:spacing w:before="1" w:line="184" w:lineRule="auto"/>
        <w:rPr>
          <w:rFonts w:ascii="Times New Roman" w:hAnsi="Times New Roman" w:eastAsia="Times New Roman" w:cs="Times New Roman"/>
        </w:rPr>
      </w:pPr>
      <w:r>
        <w:rPr>
          <w:rFonts w:ascii="Times New Roman" w:hAnsi="Times New Roman" w:eastAsia="Times New Roman" w:cs="Times New Roman"/>
          <w:spacing w:val="16"/>
          <w:position w:val="1"/>
        </w:rPr>
        <w:t>∆ =</w:t>
      </w:r>
      <w:r>
        <w:rPr>
          <w:rFonts w:ascii="Times New Roman" w:hAnsi="Times New Roman" w:eastAsia="Times New Roman" w:cs="Times New Roman"/>
          <w:spacing w:val="27"/>
          <w:position w:val="1"/>
        </w:rPr>
        <w:t xml:space="preserve"> </w:t>
      </w:r>
      <w:r>
        <w:rPr>
          <w:rFonts w:ascii="Times New Roman" w:hAnsi="Times New Roman" w:eastAsia="Times New Roman" w:cs="Times New Roman"/>
          <w:position w:val="1"/>
        </w:rPr>
        <w:t>W</w:t>
      </w:r>
      <w:r>
        <w:rPr>
          <w:rFonts w:ascii="Times New Roman" w:hAnsi="Times New Roman" w:eastAsia="Times New Roman" w:cs="Times New Roman"/>
          <w:sz w:val="15"/>
          <w:szCs w:val="15"/>
          <w:position w:val="-2"/>
        </w:rPr>
        <w:t>ext</w:t>
      </w:r>
      <w:r>
        <w:rPr>
          <w:rFonts w:ascii="Times New Roman" w:hAnsi="Times New Roman" w:eastAsia="Times New Roman" w:cs="Times New Roman"/>
          <w:sz w:val="15"/>
          <w:szCs w:val="15"/>
          <w:spacing w:val="16"/>
          <w:position w:val="-2"/>
        </w:rPr>
        <w:t xml:space="preserve">  </w:t>
      </w:r>
      <w:r>
        <w:rPr>
          <w:spacing w:val="16"/>
          <w:position w:val="1"/>
        </w:rPr>
        <w:t>-</w:t>
      </w:r>
      <w:r>
        <w:rPr>
          <w:spacing w:val="-14"/>
          <w:position w:val="1"/>
        </w:rPr>
        <w:t xml:space="preserve"> </w:t>
      </w:r>
      <w:r>
        <w:rPr>
          <w:rFonts w:ascii="Times New Roman" w:hAnsi="Times New Roman" w:eastAsia="Times New Roman" w:cs="Times New Roman"/>
          <w:position w:val="1"/>
        </w:rPr>
        <w:t>W</w:t>
      </w:r>
      <w:r>
        <w:rPr>
          <w:rFonts w:ascii="Times New Roman" w:hAnsi="Times New Roman" w:eastAsia="Times New Roman" w:cs="Times New Roman"/>
          <w:sz w:val="15"/>
          <w:szCs w:val="15"/>
          <w:position w:val="-2"/>
        </w:rPr>
        <w:t>local                                                                                            </w:t>
      </w:r>
      <w:r>
        <w:rPr>
          <w:rFonts w:ascii="Times New Roman" w:hAnsi="Times New Roman" w:eastAsia="Times New Roman" w:cs="Times New Roman"/>
          <w:spacing w:val="16"/>
          <w:position w:val="1"/>
        </w:rPr>
        <w:t>(2.4)</w:t>
      </w:r>
    </w:p>
    <w:p>
      <w:pPr>
        <w:pStyle w:val="BodyText"/>
        <w:ind w:left="10" w:firstLine="477"/>
        <w:spacing w:before="325" w:line="245" w:lineRule="auto"/>
        <w:jc w:val="both"/>
        <w:rPr/>
      </w:pPr>
      <w:r>
        <w:rPr>
          <w:spacing w:val="1"/>
        </w:rPr>
        <w:t>将残差概念引入聚合机制具有深远的理论意义。在非独立同分布且</w:t>
      </w:r>
      <w:r>
        <w:rPr/>
        <w:t>充满陈旧性噪声的异</w:t>
      </w:r>
      <w:r>
        <w:rPr>
          <w:spacing w:val="1"/>
        </w:rPr>
        <w:t>步网络中，外部模型往往包含着大量与本地数据分布相冲突</w:t>
      </w:r>
      <w:r>
        <w:rPr/>
        <w:t>的冗余信息。通过计算残差并结</w:t>
      </w:r>
      <w:r>
        <w:rPr/>
        <w:t>合余弦相似度等方向评估指标，系统可以通过计</w:t>
      </w:r>
      <w:r>
        <w:rPr>
          <w:spacing w:val="-1"/>
        </w:rPr>
        <w:t>算残差 </w:t>
      </w:r>
      <w:r>
        <w:rPr>
          <w:rFonts w:ascii="Times New Roman" w:hAnsi="Times New Roman" w:eastAsia="Times New Roman" w:cs="Times New Roman"/>
          <w:spacing w:val="-1"/>
        </w:rPr>
        <w:t>∆ </w:t>
      </w:r>
      <w:r>
        <w:rPr>
          <w:spacing w:val="-1"/>
        </w:rPr>
        <w:t>并结合方向评估指标，精准测量外</w:t>
      </w:r>
      <w:r>
        <w:rPr>
          <w:spacing w:val="1"/>
        </w:rPr>
        <w:t>部梯度的更新方向是否与本地优化轨迹一致。如果是，则赋</w:t>
      </w:r>
      <w:r>
        <w:rPr/>
        <w:t>予该残差向量较高的权重并将其</w:t>
      </w:r>
      <w:r>
        <w:rPr>
          <w:spacing w:val="-2"/>
        </w:rPr>
        <w:t>叠加回本地锚点之上，从而推动本地模型加速收敛；如果外部更新</w:t>
      </w:r>
      <w:r>
        <w:rPr>
          <w:spacing w:val="-3"/>
        </w:rPr>
        <w:t>方向与本地发生剧烈冲突，</w:t>
      </w:r>
      <w:r>
        <w:rPr/>
        <w:t>则通过大幅削减其权重，使得残差向量的模长趋近于零。这样一来，</w:t>
      </w:r>
      <w:r>
        <w:rPr>
          <w:spacing w:val="-54"/>
        </w:rPr>
        <w:t xml:space="preserve"> </w:t>
      </w:r>
      <w:r>
        <w:rPr/>
        <w:t>聚合结果将自动回退到</w:t>
      </w:r>
      <w:r>
        <w:rPr>
          <w:spacing w:val="1"/>
        </w:rPr>
        <w:t>本地基准锚点的状态，从根本上杜绝了恶劣外部环境对本地</w:t>
      </w:r>
      <w:r>
        <w:rPr/>
        <w:t>特征的灾难性破坏，为联邦学习</w:t>
      </w:r>
      <w:r>
        <w:rPr>
          <w:spacing w:val="-3"/>
        </w:rPr>
        <w:t>提供了一种具有极高下限保障的安全融合范式。</w:t>
      </w:r>
    </w:p>
    <w:p>
      <w:pPr>
        <w:pStyle w:val="BodyText"/>
        <w:ind w:left="7"/>
        <w:spacing w:before="281" w:line="190" w:lineRule="auto"/>
        <w:outlineLvl w:val="1"/>
        <w:rPr>
          <w:sz w:val="30"/>
          <w:szCs w:val="30"/>
        </w:rPr>
      </w:pPr>
      <w:bookmarkStart w:name="bookmark23" w:id="30"/>
      <w:bookmarkEnd w:id="30"/>
      <w:r>
        <w:rPr>
          <w:rFonts w:ascii="Baskerville" w:hAnsi="Baskerville" w:eastAsia="Baskerville" w:cs="Baskerville"/>
          <w:sz w:val="30"/>
          <w:szCs w:val="30"/>
          <w:b/>
          <w:bCs/>
          <w:spacing w:val="-3"/>
        </w:rPr>
        <w:t>2.3</w:t>
      </w:r>
      <w:r>
        <w:rPr>
          <w:rFonts w:ascii="Baskerville" w:hAnsi="Baskerville" w:eastAsia="Baskerville" w:cs="Baskerville"/>
          <w:sz w:val="30"/>
          <w:szCs w:val="30"/>
          <w:spacing w:val="-3"/>
        </w:rPr>
        <w:t xml:space="preserve">    </w:t>
      </w:r>
      <w:r>
        <w:rPr>
          <w:sz w:val="30"/>
          <w:szCs w:val="30"/>
          <w:b/>
          <w:bCs/>
          <w:spacing w:val="-3"/>
        </w:rPr>
        <w:t>去中心化分布式账本与有向无环图技术</w:t>
      </w:r>
    </w:p>
    <w:p>
      <w:pPr>
        <w:pStyle w:val="BodyText"/>
        <w:ind w:left="8" w:right="120" w:firstLine="479"/>
        <w:spacing w:before="328" w:line="247" w:lineRule="auto"/>
        <w:jc w:val="both"/>
        <w:rPr/>
      </w:pPr>
      <w:r>
        <w:rPr>
          <w:spacing w:val="1"/>
        </w:rPr>
        <w:t>传统联邦学习高度依赖中心化服务器进行参数聚合与全局协调。然</w:t>
      </w:r>
      <w:r>
        <w:rPr/>
        <w:t>而，这种星型拓扑架</w:t>
      </w:r>
      <w:r>
        <w:rPr>
          <w:spacing w:val="1"/>
        </w:rPr>
        <w:t>构在面对大规模、高并发的边缘节点接入时，极易面临单点故障</w:t>
      </w:r>
      <w:r>
        <w:rPr/>
        <w:t>、网络拥堵以及中心作恶等</w:t>
      </w:r>
      <w:r>
        <w:rPr>
          <w:spacing w:val="1"/>
        </w:rPr>
        <w:t>致命风险。为了构建完全去中心化、可信且高效的协作训练网络</w:t>
      </w:r>
      <w:r>
        <w:rPr/>
        <w:t>，分布式账本技术被引入联</w:t>
      </w:r>
      <w:r>
        <w:rPr>
          <w:spacing w:val="1"/>
        </w:rPr>
        <w:t>邦学习领域。本节将详细探讨从线性区块链向有向无环图拓扑演</w:t>
      </w:r>
      <w:r>
        <w:rPr/>
        <w:t>进的必然性，剖析其底层数</w:t>
      </w:r>
      <w:r>
        <w:rPr>
          <w:spacing w:val="-2"/>
        </w:rPr>
        <w:t>据结构，并系统推演其中至关重要的节点选择机制。</w:t>
      </w:r>
    </w:p>
    <w:p>
      <w:pPr>
        <w:pStyle w:val="BodyText"/>
        <w:ind w:left="5"/>
        <w:spacing w:before="288" w:line="193" w:lineRule="auto"/>
        <w:outlineLvl w:val="2"/>
        <w:rPr>
          <w:sz w:val="28"/>
          <w:szCs w:val="28"/>
        </w:rPr>
      </w:pPr>
      <w:bookmarkStart w:name="bookmark24" w:id="31"/>
      <w:bookmarkEnd w:id="31"/>
      <w:r>
        <w:rPr>
          <w:rFonts w:ascii="Times New Roman" w:hAnsi="Times New Roman" w:eastAsia="Times New Roman" w:cs="Times New Roman"/>
          <w:sz w:val="28"/>
          <w:szCs w:val="28"/>
          <w:spacing w:val="-1"/>
        </w:rPr>
        <w:t>2.3.1    </w:t>
      </w:r>
      <w:r>
        <w:rPr>
          <w:sz w:val="28"/>
          <w:szCs w:val="28"/>
          <w:spacing w:val="-1"/>
        </w:rPr>
        <w:t>从线性区块链到有向无环图的演进</w:t>
      </w:r>
    </w:p>
    <w:p>
      <w:pPr>
        <w:pStyle w:val="BodyText"/>
        <w:ind w:left="8" w:firstLine="498"/>
        <w:spacing w:before="343" w:line="244" w:lineRule="auto"/>
        <w:jc w:val="both"/>
        <w:rPr/>
      </w:pPr>
      <w:r>
        <w:rPr/>
        <w:t>区块链技术作为分布式账本的初代形态，通过链式区块结构、密码学哈希函数以及共识</w:t>
      </w:r>
      <w:r>
        <w:rPr>
          <w:spacing w:val="-6"/>
        </w:rPr>
        <w:t>机制，成功构建了一个无需中心信任机构的点对点去中心化网络。在传统的区块链架构中，</w:t>
      </w:r>
      <w:r>
        <w:rPr>
          <w:spacing w:val="-46"/>
        </w:rPr>
        <w:t xml:space="preserve"> </w:t>
      </w:r>
      <w:r>
        <w:rPr>
          <w:spacing w:val="-6"/>
        </w:rPr>
        <w:t>所</w:t>
      </w:r>
      <w:r>
        <w:rPr>
          <w:spacing w:val="-2"/>
        </w:rPr>
        <w:t>有的交易或数据更新必须被打包成离散的区块，并且这些区块必须遵循</w:t>
      </w:r>
      <w:r>
        <w:rPr>
          <w:spacing w:val="-3"/>
        </w:rPr>
        <w:t>严格的时间先后顺序，</w:t>
      </w:r>
      <w:r>
        <w:rPr>
          <w:spacing w:val="1"/>
        </w:rPr>
        <w:t>通过记录前驱区块的哈希值链接成一条单一的、不可分叉的线性</w:t>
      </w:r>
      <w:r>
        <w:rPr/>
        <w:t>主链。为了维护这条全局唯</w:t>
      </w:r>
      <w:r>
        <w:rPr/>
        <w:t>一主链的状态一致性，</w:t>
      </w:r>
      <w:r>
        <w:rPr>
          <w:spacing w:val="-50"/>
        </w:rPr>
        <w:t xml:space="preserve"> </w:t>
      </w:r>
      <w:r>
        <w:rPr/>
        <w:t>网络中的节点必须通过工作量证明或权益证明等复杂的共识算法</w:t>
      </w:r>
      <w:r>
        <w:rPr>
          <w:spacing w:val="-1"/>
        </w:rPr>
        <w:t>争夺</w:t>
      </w:r>
      <w:r>
        <w:rPr>
          <w:spacing w:val="1"/>
        </w:rPr>
        <w:t>记账权。这种设计虽然在极高程度上保证了数据的安全性和防篡</w:t>
      </w:r>
      <w:r>
        <w:rPr/>
        <w:t>改能力，但其线性扩展的本</w:t>
      </w:r>
      <w:r>
        <w:rPr>
          <w:spacing w:val="1"/>
        </w:rPr>
        <w:t>质成为了系统吞吐量的最大桎梏。因为在任何给定的时间窗口内</w:t>
      </w:r>
      <w:r>
        <w:rPr/>
        <w:t>，全网只能有一个区块被确</w:t>
      </w:r>
      <w:r>
        <w:rPr>
          <w:spacing w:val="-1"/>
        </w:rPr>
        <w:t>认并附加到主链上，这意味着系统的并行处理能力被强制</w:t>
      </w:r>
      <w:r>
        <w:rPr>
          <w:spacing w:val="-2"/>
        </w:rPr>
        <w:t>降维至单线程模式。</w:t>
      </w:r>
    </w:p>
    <w:p>
      <w:pPr>
        <w:pStyle w:val="BodyText"/>
        <w:ind w:left="9" w:right="120" w:firstLine="479"/>
        <w:spacing w:before="1" w:line="257" w:lineRule="auto"/>
        <w:rPr/>
      </w:pPr>
      <w:r>
        <w:rPr/>
        <w:t>在去中心化联邦学习的实际应用中，</w:t>
      </w:r>
      <w:r>
        <w:rPr>
          <w:spacing w:val="-50"/>
        </w:rPr>
        <w:t xml:space="preserve"> </w:t>
      </w:r>
      <w:r>
        <w:rPr/>
        <w:t>网络中可能同时存在数以万计的边缘计算设备</w:t>
      </w:r>
      <w:r>
        <w:rPr>
          <w:spacing w:val="-1"/>
        </w:rPr>
        <w:t>，它</w:t>
      </w:r>
      <w:r>
        <w:rPr>
          <w:spacing w:val="1"/>
        </w:rPr>
        <w:t>们随时随地产生着大量的本地模型更新请求。如果采用传统的</w:t>
      </w:r>
      <w:r>
        <w:rPr/>
        <w:t>线性区块链技术来承载这些高</w:t>
      </w:r>
    </w:p>
    <w:p>
      <w:pPr>
        <w:spacing w:line="257" w:lineRule="auto"/>
        <w:sectPr>
          <w:footerReference w:type="default" r:id="rId36"/>
          <w:pgSz w:w="11906" w:h="16838"/>
          <w:pgMar w:top="794" w:right="1013" w:bottom="832" w:left="1133" w:header="469" w:footer="669" w:gutter="0"/>
        </w:sectPr>
        <w:rPr/>
      </w:pPr>
    </w:p>
    <w:p>
      <w:pPr>
        <w:spacing w:line="261" w:lineRule="auto"/>
        <w:rPr>
          <w:rFonts w:ascii="Arial"/>
          <w:sz w:val="21"/>
        </w:rPr>
      </w:pPr>
      <w:r/>
    </w:p>
    <w:p>
      <w:pPr>
        <w:pStyle w:val="BodyText"/>
        <w:ind w:left="8" w:right="120" w:firstLine="1"/>
        <w:spacing w:before="109" w:line="245" w:lineRule="auto"/>
        <w:jc w:val="both"/>
        <w:rPr/>
      </w:pPr>
      <w:r>
        <w:rPr>
          <w:spacing w:val="1"/>
        </w:rPr>
        <w:t>频并发的模型参数，势必会导致严重的网络拥堵，客户端需</w:t>
      </w:r>
      <w:r>
        <w:rPr/>
        <w:t>要耗费大量的时间等待其生成的</w:t>
      </w:r>
      <w:r>
        <w:rPr>
          <w:spacing w:val="1"/>
        </w:rPr>
        <w:t>模型区块被矿工打包确认。这种极高的通信与确认延迟对于高度</w:t>
      </w:r>
      <w:r>
        <w:rPr/>
        <w:t>依赖迭代效率的机器学习训</w:t>
      </w:r>
      <w:r>
        <w:rPr>
          <w:spacing w:val="1"/>
        </w:rPr>
        <w:t>练而言是完全不可接受的。为了突破这一吞吐量瓶颈，有向无环</w:t>
      </w:r>
      <w:r>
        <w:rPr/>
        <w:t>图技术作为新一代分布式账</w:t>
      </w:r>
      <w:r>
        <w:rPr>
          <w:spacing w:val="1"/>
        </w:rPr>
        <w:t>本架构应运而生。有向无环图彻底摒弃了单一链式结构与全局区</w:t>
      </w:r>
      <w:r>
        <w:rPr/>
        <w:t>块打包的限制，允许每个网</w:t>
      </w:r>
      <w:r>
        <w:rPr>
          <w:spacing w:val="1"/>
        </w:rPr>
        <w:t>络参与者在生成新数据的同时，直接将其作为独立的节点附加到</w:t>
      </w:r>
      <w:r>
        <w:rPr/>
        <w:t>网络中。在这种非线性的拓</w:t>
      </w:r>
      <w:r>
        <w:rPr>
          <w:spacing w:val="1"/>
        </w:rPr>
        <w:t>扑结构下，数据的确认不再依赖于少数拥有算力的矿工，而是由</w:t>
      </w:r>
      <w:r>
        <w:rPr/>
        <w:t>后续产生的新节点通过直接</w:t>
      </w:r>
      <w:r>
        <w:rPr>
          <w:spacing w:val="1"/>
        </w:rPr>
        <w:t>引用的方式来进行验证。这种将网络共识过程与数据发布过程深</w:t>
      </w:r>
      <w:r>
        <w:rPr/>
        <w:t>度融合的精妙设计，使得系</w:t>
      </w:r>
      <w:r>
        <w:rPr>
          <w:spacing w:val="1"/>
        </w:rPr>
        <w:t>统具备了随着并发量增加而网络确认速度同步提升的内生扩展能</w:t>
      </w:r>
      <w:r>
        <w:rPr/>
        <w:t>力，从而为高频异步的联邦</w:t>
      </w:r>
      <w:r>
        <w:rPr>
          <w:spacing w:val="-2"/>
        </w:rPr>
        <w:t>学习参数交互提供了极其理想的底层基础设施。</w:t>
      </w:r>
    </w:p>
    <w:p>
      <w:pPr>
        <w:pStyle w:val="BodyText"/>
        <w:ind w:left="5"/>
        <w:spacing w:before="276" w:line="193" w:lineRule="auto"/>
        <w:outlineLvl w:val="2"/>
        <w:rPr>
          <w:sz w:val="28"/>
          <w:szCs w:val="28"/>
        </w:rPr>
      </w:pPr>
      <w:bookmarkStart w:name="bookmark25" w:id="32"/>
      <w:bookmarkEnd w:id="32"/>
      <w:r>
        <w:rPr>
          <w:rFonts w:ascii="Times New Roman" w:hAnsi="Times New Roman" w:eastAsia="Times New Roman" w:cs="Times New Roman"/>
          <w:sz w:val="28"/>
          <w:szCs w:val="28"/>
        </w:rPr>
        <w:t>2.3.2    </w:t>
      </w:r>
      <w:r>
        <w:rPr>
          <w:sz w:val="28"/>
          <w:szCs w:val="28"/>
        </w:rPr>
        <w:t>基于有向无环图的网络</w:t>
      </w:r>
      <w:r>
        <w:rPr>
          <w:sz w:val="28"/>
          <w:szCs w:val="28"/>
          <w:spacing w:val="-1"/>
        </w:rPr>
        <w:t>拓扑与数据结构</w:t>
      </w:r>
    </w:p>
    <w:p>
      <w:pPr>
        <w:pStyle w:val="BodyText"/>
        <w:ind w:left="9" w:right="120" w:firstLine="480"/>
        <w:spacing w:before="336" w:line="250" w:lineRule="auto"/>
        <w:jc w:val="both"/>
        <w:rPr/>
      </w:pPr>
      <w:r>
        <w:rPr>
          <w:spacing w:val="1"/>
        </w:rPr>
        <w:t>有向无环图的数学本质是一个由节点集合和有向边集合构成</w:t>
      </w:r>
      <w:r>
        <w:rPr/>
        <w:t>的图结构，其核心约束条件</w:t>
      </w:r>
      <w:r>
        <w:rPr>
          <w:spacing w:val="1"/>
        </w:rPr>
        <w:t>是图中不存在任何闭合的循环路径。在将其应用于去中心化联</w:t>
      </w:r>
      <w:r>
        <w:rPr/>
        <w:t>邦学习系统的架构设计时，这</w:t>
      </w:r>
      <w:r>
        <w:rPr>
          <w:spacing w:val="-2"/>
        </w:rPr>
        <w:t>种图论模型被赋予了具体的物理与业务逻辑意义。</w:t>
      </w:r>
    </w:p>
    <w:p>
      <w:pPr>
        <w:pStyle w:val="BodyText"/>
        <w:ind w:left="9" w:firstLine="479"/>
        <w:spacing w:before="2" w:line="245" w:lineRule="auto"/>
        <w:jc w:val="both"/>
        <w:rPr/>
      </w:pPr>
      <w:r>
        <w:rPr>
          <w:spacing w:val="1"/>
        </w:rPr>
        <w:t>在这个广袤的拓扑网络中，每一个顶点都代表着一次由特定客户</w:t>
      </w:r>
      <w:r>
        <w:rPr/>
        <w:t>端计算并发布的本地模</w:t>
      </w:r>
      <w:r>
        <w:rPr>
          <w:spacing w:val="-2"/>
        </w:rPr>
        <w:t>型参数更新事件。当客户端完成一个阶段的本地梯度下降训练后，它</w:t>
      </w:r>
      <w:r>
        <w:rPr>
          <w:spacing w:val="-3"/>
        </w:rPr>
        <w:t>会将更新后的模型权重、</w:t>
      </w:r>
      <w:r>
        <w:rPr>
          <w:spacing w:val="1"/>
        </w:rPr>
        <w:t>网络层级信息、当前的时间戳、本地数据的部分非敏感元信息</w:t>
      </w:r>
      <w:r>
        <w:rPr/>
        <w:t>以及用于防篡改的数字签名封</w:t>
      </w:r>
      <w:r>
        <w:rPr/>
        <w:t>装成一个完整的数据区块。如图</w:t>
      </w:r>
      <w:hyperlink w:history="true" w:anchor="bookmark92">
        <w:r>
          <w:rPr>
            <w:rFonts w:ascii="Times New Roman" w:hAnsi="Times New Roman" w:eastAsia="Times New Roman" w:cs="Times New Roman"/>
          </w:rPr>
          <w:t>2.2</w:t>
        </w:r>
      </w:hyperlink>
      <w:r>
        <w:rPr/>
        <w:t>所示，</w:t>
      </w:r>
      <w:r>
        <w:rPr>
          <w:rFonts w:ascii="Times New Roman" w:hAnsi="Times New Roman" w:eastAsia="Times New Roman" w:cs="Times New Roman"/>
        </w:rPr>
        <w:t>Popov</w:t>
      </w:r>
      <w:r>
        <w:rPr>
          <w:rFonts w:ascii="Times New Roman" w:hAnsi="Times New Roman" w:eastAsia="Times New Roman" w:cs="Times New Roman"/>
          <w:spacing w:val="33"/>
        </w:rPr>
        <w:t xml:space="preserve"> </w:t>
      </w:r>
      <w:r>
        <w:rPr/>
        <w:t>提出的</w:t>
      </w:r>
      <w:r>
        <w:rPr>
          <w:rFonts w:ascii="Times New Roman" w:hAnsi="Times New Roman" w:eastAsia="Times New Roman" w:cs="Times New Roman"/>
        </w:rPr>
        <w:t>Tangle </w:t>
      </w:r>
      <w:r>
        <w:rPr/>
        <w:t>架构为这种基于 </w:t>
      </w:r>
      <w:r>
        <w:rPr>
          <w:rFonts w:ascii="Times New Roman" w:hAnsi="Times New Roman" w:eastAsia="Times New Roman" w:cs="Times New Roman"/>
        </w:rPr>
        <w:t>DAG</w:t>
      </w:r>
      <w:r>
        <w:rPr>
          <w:rFonts w:ascii="Times New Roman" w:hAnsi="Times New Roman" w:eastAsia="Times New Roman" w:cs="Times New Roman"/>
          <w:spacing w:val="34"/>
          <w:w w:val="101"/>
        </w:rPr>
        <w:t xml:space="preserve"> </w:t>
      </w:r>
      <w:r>
        <w:rPr/>
        <w:t>的去中</w:t>
      </w:r>
      <w:r>
        <w:rPr/>
        <w:t>心化共识奠定了基础</w:t>
      </w:r>
      <w:r>
        <w:rPr>
          <w:spacing w:val="-47"/>
        </w:rPr>
        <w:t xml:space="preserve"> </w:t>
      </w:r>
      <w:r>
        <w:rPr>
          <w:rFonts w:ascii="Times New Roman" w:hAnsi="Times New Roman" w:eastAsia="Times New Roman" w:cs="Times New Roman"/>
          <w:sz w:val="15"/>
          <w:szCs w:val="15"/>
          <w:position w:val="8"/>
        </w:rPr>
        <w:t>[</w:t>
      </w:r>
      <w:hyperlink w:history="true" w:anchor="bookmark164">
        <w:r>
          <w:rPr>
            <w:rFonts w:ascii="Times New Roman" w:hAnsi="Times New Roman" w:eastAsia="Times New Roman" w:cs="Times New Roman"/>
            <w:sz w:val="15"/>
            <w:szCs w:val="15"/>
            <w:position w:val="8"/>
          </w:rPr>
          <w:t>20</w:t>
        </w:r>
      </w:hyperlink>
      <w:r>
        <w:rPr>
          <w:rFonts w:ascii="Times New Roman" w:hAnsi="Times New Roman" w:eastAsia="Times New Roman" w:cs="Times New Roman"/>
          <w:sz w:val="15"/>
          <w:szCs w:val="15"/>
          <w:position w:val="8"/>
        </w:rPr>
        <w:t>]</w:t>
      </w:r>
      <w:r>
        <w:rPr/>
        <w:t>。有向无环图网络的发展始于一</w:t>
      </w:r>
      <w:r>
        <w:rPr>
          <w:spacing w:val="-1"/>
        </w:rPr>
        <w:t>个特殊的根节点，通常被称为创世节</w:t>
      </w:r>
      <w:r>
        <w:rPr>
          <w:spacing w:val="-8"/>
        </w:rPr>
        <w:t>点（创世区块）。该节点由联邦学习任务的发起方在整个网络初始化阶段被推入系统，</w:t>
      </w:r>
      <w:r>
        <w:rPr>
          <w:spacing w:val="35"/>
        </w:rPr>
        <w:t xml:space="preserve"> </w:t>
      </w:r>
      <w:r>
        <w:rPr>
          <w:spacing w:val="-8"/>
        </w:rPr>
        <w:t>它内部</w:t>
      </w:r>
      <w:r>
        <w:rPr>
          <w:spacing w:val="1"/>
        </w:rPr>
        <w:t>硬编码了深度神经网络的初始结构配置和随机初始化的参数权</w:t>
      </w:r>
      <w:r>
        <w:rPr/>
        <w:t>重，为所有后续加入的客户端</w:t>
      </w:r>
      <w:bookmarkStart w:name="bookmark92" w:id="33"/>
      <w:bookmarkEnd w:id="33"/>
      <w:r>
        <w:rPr>
          <w:spacing w:val="-2"/>
        </w:rPr>
        <w:t>提供了一个统一且标准的训练起点和参照坐标系。</w:t>
      </w:r>
    </w:p>
    <w:p>
      <w:pPr>
        <w:ind w:firstLine="481"/>
        <w:spacing w:before="11" w:line="2392" w:lineRule="exact"/>
        <w:rPr/>
      </w:pPr>
      <w:r>
        <w:rPr>
          <w:position w:val="-47"/>
        </w:rPr>
        <w:drawing>
          <wp:inline distT="0" distB="0" distL="0" distR="0">
            <wp:extent cx="5507976" cy="1518627"/>
            <wp:effectExtent l="0" t="0" r="0" b="0"/>
            <wp:docPr id="16" name="IM 16"/>
            <wp:cNvGraphicFramePr/>
            <a:graphic>
              <a:graphicData uri="http://schemas.openxmlformats.org/drawingml/2006/picture">
                <pic:pic>
                  <pic:nvPicPr>
                    <pic:cNvPr id="16" name="IM 16"/>
                    <pic:cNvPicPr/>
                  </pic:nvPicPr>
                  <pic:blipFill>
                    <a:blip r:embed="rId38"/>
                    <a:stretch>
                      <a:fillRect/>
                    </a:stretch>
                  </pic:blipFill>
                  <pic:spPr>
                    <a:xfrm rot="0">
                      <a:off x="0" y="0"/>
                      <a:ext cx="5507976" cy="1518627"/>
                    </a:xfrm>
                    <a:prstGeom prst="rect">
                      <a:avLst/>
                    </a:prstGeom>
                  </pic:spPr>
                </pic:pic>
              </a:graphicData>
            </a:graphic>
          </wp:inline>
        </w:drawing>
      </w:r>
    </w:p>
    <w:p>
      <w:pPr>
        <w:pStyle w:val="BodyText"/>
        <w:ind w:left="3010"/>
        <w:spacing w:before="115" w:line="186" w:lineRule="auto"/>
        <w:outlineLvl w:val="0"/>
        <w:rPr>
          <w:sz w:val="21"/>
          <w:szCs w:val="21"/>
        </w:rPr>
      </w:pPr>
      <w:bookmarkStart w:name="bookmark209" w:id="34"/>
      <w:bookmarkEnd w:id="34"/>
      <w:r>
        <w:rPr>
          <w:sz w:val="21"/>
          <w:szCs w:val="21"/>
          <w:spacing w:val="-3"/>
        </w:rPr>
        <w:t>图 </w:t>
      </w:r>
      <w:r>
        <w:rPr>
          <w:rFonts w:ascii="Baskerville" w:hAnsi="Baskerville" w:eastAsia="Baskerville" w:cs="Baskerville"/>
          <w:sz w:val="21"/>
          <w:szCs w:val="21"/>
          <w:b/>
          <w:bCs/>
          <w:spacing w:val="-3"/>
        </w:rPr>
        <w:t>2.2</w:t>
      </w:r>
      <w:r>
        <w:rPr>
          <w:rFonts w:ascii="Baskerville" w:hAnsi="Baskerville" w:eastAsia="Baskerville" w:cs="Baskerville"/>
          <w:sz w:val="21"/>
          <w:szCs w:val="21"/>
          <w:spacing w:val="-3"/>
        </w:rPr>
        <w:t xml:space="preserve">    </w:t>
      </w:r>
      <w:r>
        <w:rPr>
          <w:sz w:val="21"/>
          <w:szCs w:val="21"/>
          <w:spacing w:val="-3"/>
        </w:rPr>
        <w:t>基于有向无环图的 </w:t>
      </w:r>
      <w:r>
        <w:rPr>
          <w:rFonts w:ascii="Times New Roman" w:hAnsi="Times New Roman" w:eastAsia="Times New Roman" w:cs="Times New Roman"/>
          <w:sz w:val="21"/>
          <w:szCs w:val="21"/>
          <w:spacing w:val="-3"/>
        </w:rPr>
        <w:t>Tangle </w:t>
      </w:r>
      <w:r>
        <w:rPr>
          <w:sz w:val="21"/>
          <w:szCs w:val="21"/>
          <w:spacing w:val="-3"/>
        </w:rPr>
        <w:t>架构图</w:t>
      </w:r>
    </w:p>
    <w:p>
      <w:pPr>
        <w:spacing w:line="453" w:lineRule="auto"/>
        <w:rPr>
          <w:rFonts w:ascii="Arial"/>
          <w:sz w:val="21"/>
        </w:rPr>
      </w:pPr>
      <w:r/>
    </w:p>
    <w:p>
      <w:pPr>
        <w:pStyle w:val="BodyText"/>
        <w:ind w:left="10" w:right="120" w:firstLine="480"/>
        <w:spacing w:before="109" w:line="251" w:lineRule="auto"/>
        <w:jc w:val="both"/>
        <w:rPr/>
      </w:pPr>
      <w:r>
        <w:rPr>
          <w:spacing w:val="1"/>
        </w:rPr>
        <w:t>有向无环图的拓扑连通性是通过节点之间的有向边来实现的</w:t>
      </w:r>
      <w:r>
        <w:rPr/>
        <w:t>。在网络中，一条从新生成</w:t>
      </w:r>
      <w:r>
        <w:rPr/>
        <w:t>的模型节点指向历史模型节点的有向边，在语义上代表着一种双重的继承与验证关系。</w:t>
      </w:r>
      <w:r>
        <w:rPr>
          <w:spacing w:val="-54"/>
        </w:rPr>
        <w:t xml:space="preserve"> </w:t>
      </w:r>
      <w:r>
        <w:rPr/>
        <w:t>一方</w:t>
      </w:r>
      <w:r>
        <w:rPr>
          <w:spacing w:val="1"/>
        </w:rPr>
        <w:t>面，它表明新模型的参数是通过对所指向的历史父节点模型</w:t>
      </w:r>
      <w:r>
        <w:rPr/>
        <w:t>进行融合聚合与本地再训练而衍</w:t>
      </w:r>
    </w:p>
    <w:p>
      <w:pPr>
        <w:spacing w:line="251" w:lineRule="auto"/>
        <w:sectPr>
          <w:footerReference w:type="default" r:id="rId37"/>
          <w:pgSz w:w="11906" w:h="16838"/>
          <w:pgMar w:top="794" w:right="1013" w:bottom="832" w:left="1133" w:header="469" w:footer="669" w:gutter="0"/>
        </w:sectPr>
        <w:rPr/>
      </w:pPr>
    </w:p>
    <w:p>
      <w:pPr>
        <w:spacing w:line="260" w:lineRule="auto"/>
        <w:rPr>
          <w:rFonts w:ascii="Arial"/>
          <w:sz w:val="21"/>
        </w:rPr>
      </w:pPr>
      <w:r/>
    </w:p>
    <w:p>
      <w:pPr>
        <w:pStyle w:val="BodyText"/>
        <w:ind w:left="9" w:firstLine="1"/>
        <w:spacing w:before="109" w:line="252" w:lineRule="auto"/>
        <w:rPr/>
      </w:pPr>
      <w:r>
        <w:rPr/>
        <w:t>生出来的，构成了明确的演化轨迹；</w:t>
      </w:r>
      <w:r>
        <w:rPr>
          <w:spacing w:val="-49"/>
        </w:rPr>
        <w:t xml:space="preserve"> </w:t>
      </w:r>
      <w:r>
        <w:rPr/>
        <w:t>另一方面，这种引用关系在分布式账本协</w:t>
      </w:r>
      <w:r>
        <w:rPr>
          <w:spacing w:val="-1"/>
        </w:rPr>
        <w:t>议层面也意味</w:t>
      </w:r>
      <w:r>
        <w:rPr>
          <w:spacing w:val="-2"/>
        </w:rPr>
        <w:t>着新节点对历史节点数据的合法性和完整性进行了背书。</w:t>
      </w:r>
    </w:p>
    <w:p>
      <w:pPr>
        <w:pStyle w:val="BodyText"/>
        <w:ind w:left="9" w:firstLine="479"/>
        <w:spacing w:before="6" w:line="244" w:lineRule="auto"/>
        <w:jc w:val="both"/>
        <w:rPr/>
      </w:pPr>
      <w:r>
        <w:rPr/>
        <w:t>在网络的动态生长演化过程中，</w:t>
      </w:r>
      <w:r>
        <w:rPr>
          <w:spacing w:val="-39"/>
        </w:rPr>
        <w:t xml:space="preserve"> </w:t>
      </w:r>
      <w:r>
        <w:rPr/>
        <w:t>由于各个客户端随时随地</w:t>
      </w:r>
      <w:r>
        <w:rPr>
          <w:spacing w:val="-1"/>
        </w:rPr>
        <w:t>异步地将新节点挂载到拓扑结</w:t>
      </w:r>
      <w:r>
        <w:rPr/>
        <w:t>构上，</w:t>
      </w:r>
      <w:r>
        <w:rPr>
          <w:spacing w:val="-50"/>
        </w:rPr>
        <w:t xml:space="preserve"> </w:t>
      </w:r>
      <w:r>
        <w:rPr/>
        <w:t>网络的最前端会不可避免地呈现出分叉与多分支并行的复杂形态。那些刚刚被</w:t>
      </w:r>
      <w:r>
        <w:rPr>
          <w:spacing w:val="-1"/>
        </w:rPr>
        <w:t>发布到</w:t>
      </w:r>
      <w:r>
        <w:rPr/>
        <w:t>网络中，</w:t>
      </w:r>
      <w:r>
        <w:rPr>
          <w:spacing w:val="-41"/>
        </w:rPr>
        <w:t xml:space="preserve"> </w:t>
      </w:r>
      <w:r>
        <w:rPr/>
        <w:t>尚未被任何其他后续新节点所引用和连接的最外侧边缘</w:t>
      </w:r>
      <w:r>
        <w:rPr>
          <w:spacing w:val="-1"/>
        </w:rPr>
        <w:t>节点，被称为网络中的游离</w:t>
      </w:r>
      <w:r>
        <w:rPr>
          <w:spacing w:val="-4"/>
        </w:rPr>
        <w:t>节点或待定末端节点（</w:t>
      </w:r>
      <w:r>
        <w:rPr>
          <w:rFonts w:ascii="Times New Roman" w:hAnsi="Times New Roman" w:eastAsia="Times New Roman" w:cs="Times New Roman"/>
          <w:spacing w:val="-4"/>
        </w:rPr>
        <w:t>Tip</w:t>
      </w:r>
      <w:r>
        <w:rPr>
          <w:rFonts w:ascii="Times New Roman" w:hAnsi="Times New Roman" w:eastAsia="Times New Roman" w:cs="Times New Roman"/>
          <w:spacing w:val="41"/>
          <w:w w:val="101"/>
        </w:rPr>
        <w:t xml:space="preserve"> </w:t>
      </w:r>
      <w:r>
        <w:rPr>
          <w:spacing w:val="-4"/>
        </w:rPr>
        <w:t>区块，对应图中浅黄色圆形节点）。这些特殊的末端节点汇聚了整</w:t>
      </w:r>
      <w:r>
        <w:rPr>
          <w:spacing w:val="1"/>
        </w:rPr>
        <w:t>个联邦学习网络中最前沿、最新鲜的梯度探索成果，它们共同</w:t>
      </w:r>
      <w:r>
        <w:rPr/>
        <w:t>构成了当前时刻系统聚合演进</w:t>
      </w:r>
      <w:r>
        <w:rPr>
          <w:spacing w:val="-6"/>
        </w:rPr>
        <w:t>的潜在候选池。</w:t>
      </w:r>
    </w:p>
    <w:p>
      <w:pPr>
        <w:pStyle w:val="BodyText"/>
        <w:ind w:left="8" w:firstLine="481"/>
        <w:spacing w:before="5" w:line="245" w:lineRule="auto"/>
        <w:jc w:val="both"/>
        <w:rPr/>
      </w:pPr>
      <w:r>
        <w:rPr>
          <w:spacing w:val="-6"/>
        </w:rPr>
        <w:t>新加入网络的待验证区块（对应图中浅橙色节点</w:t>
      </w:r>
      <w:r>
        <w:rPr>
          <w:spacing w:val="6"/>
        </w:rPr>
        <w:t>），</w:t>
      </w:r>
      <w:r>
        <w:rPr>
          <w:spacing w:val="-6"/>
        </w:rPr>
        <w:t>需要通过引用至少两个</w:t>
      </w:r>
      <w:r>
        <w:rPr>
          <w:spacing w:val="-15"/>
        </w:rPr>
        <w:t xml:space="preserve"> </w:t>
      </w:r>
      <w:r>
        <w:rPr>
          <w:rFonts w:ascii="Times New Roman" w:hAnsi="Times New Roman" w:eastAsia="Times New Roman" w:cs="Times New Roman"/>
          <w:spacing w:val="-6"/>
        </w:rPr>
        <w:t>Tip</w:t>
      </w:r>
      <w:r>
        <w:rPr>
          <w:rFonts w:ascii="Times New Roman" w:hAnsi="Times New Roman" w:eastAsia="Times New Roman" w:cs="Times New Roman"/>
          <w:spacing w:val="24"/>
        </w:rPr>
        <w:t xml:space="preserve"> </w:t>
      </w:r>
      <w:r>
        <w:rPr>
          <w:spacing w:val="-6"/>
        </w:rPr>
        <w:t>区块来完</w:t>
      </w:r>
      <w:r>
        <w:rPr>
          <w:spacing w:val="-2"/>
        </w:rPr>
        <w:t>成自身的合法性声明，</w:t>
      </w:r>
      <w:r>
        <w:rPr>
          <w:spacing w:val="-36"/>
        </w:rPr>
        <w:t xml:space="preserve"> </w:t>
      </w:r>
      <w:r>
        <w:rPr>
          <w:spacing w:val="-2"/>
        </w:rPr>
        <w:t>图中虚线箭头即代表待验证区块对 </w:t>
      </w:r>
      <w:r>
        <w:rPr>
          <w:rFonts w:ascii="Times New Roman" w:hAnsi="Times New Roman" w:eastAsia="Times New Roman" w:cs="Times New Roman"/>
          <w:spacing w:val="-2"/>
        </w:rPr>
        <w:t>Tip</w:t>
      </w:r>
      <w:r>
        <w:rPr>
          <w:rFonts w:ascii="Times New Roman" w:hAnsi="Times New Roman" w:eastAsia="Times New Roman" w:cs="Times New Roman"/>
          <w:spacing w:val="34"/>
          <w:w w:val="101"/>
        </w:rPr>
        <w:t xml:space="preserve"> </w:t>
      </w:r>
      <w:r>
        <w:rPr>
          <w:spacing w:val="-2"/>
        </w:rPr>
        <w:t>区块的临时引用关系；</w:t>
      </w:r>
      <w:r>
        <w:rPr>
          <w:spacing w:val="-40"/>
        </w:rPr>
        <w:t xml:space="preserve"> </w:t>
      </w:r>
      <w:r>
        <w:rPr>
          <w:spacing w:val="-2"/>
        </w:rPr>
        <w:t>当该待</w:t>
      </w:r>
      <w:r>
        <w:rPr>
          <w:spacing w:val="-5"/>
        </w:rPr>
        <w:t>验证区块被后续新生成的区块引用后，它将转为已批准区块（对应图中灰色圆形节点</w:t>
      </w:r>
      <w:r>
        <w:rPr>
          <w:spacing w:val="-8"/>
        </w:rPr>
        <w:t>），</w:t>
      </w:r>
      <w:r>
        <w:rPr>
          <w:spacing w:val="-6"/>
        </w:rPr>
        <w:t>正式</w:t>
      </w:r>
      <w:r>
        <w:rPr>
          <w:spacing w:val="2"/>
        </w:rPr>
        <w:t>成为 </w:t>
      </w:r>
      <w:r>
        <w:rPr>
          <w:rFonts w:ascii="Times New Roman" w:hAnsi="Times New Roman" w:eastAsia="Times New Roman" w:cs="Times New Roman"/>
        </w:rPr>
        <w:t>DAG</w:t>
      </w:r>
      <w:r>
        <w:rPr>
          <w:rFonts w:ascii="Times New Roman" w:hAnsi="Times New Roman" w:eastAsia="Times New Roman" w:cs="Times New Roman"/>
          <w:spacing w:val="24"/>
        </w:rPr>
        <w:t xml:space="preserve"> </w:t>
      </w:r>
      <w:r>
        <w:rPr>
          <w:spacing w:val="2"/>
        </w:rPr>
        <w:t>拓扑中被全网认可的一部分，最终所有区块的引用关</w:t>
      </w:r>
      <w:r>
        <w:rPr>
          <w:spacing w:val="1"/>
        </w:rPr>
        <w:t>系都将追溯至最左侧的创世</w:t>
      </w:r>
      <w:r>
        <w:rPr>
          <w:spacing w:val="-3"/>
        </w:rPr>
        <w:t>区块，形成完整可追溯的模型演化链路。</w:t>
      </w:r>
    </w:p>
    <w:p>
      <w:pPr>
        <w:pStyle w:val="BodyText"/>
        <w:ind w:left="5"/>
        <w:spacing w:before="287" w:line="192" w:lineRule="auto"/>
        <w:outlineLvl w:val="2"/>
        <w:rPr>
          <w:sz w:val="28"/>
          <w:szCs w:val="28"/>
        </w:rPr>
      </w:pPr>
      <w:bookmarkStart w:name="bookmark26" w:id="35"/>
      <w:bookmarkEnd w:id="35"/>
      <w:r>
        <w:rPr>
          <w:rFonts w:ascii="Times New Roman" w:hAnsi="Times New Roman" w:eastAsia="Times New Roman" w:cs="Times New Roman"/>
          <w:sz w:val="28"/>
          <w:szCs w:val="28"/>
        </w:rPr>
        <w:t>2.3.3    </w:t>
      </w:r>
      <w:r>
        <w:rPr>
          <w:sz w:val="28"/>
          <w:szCs w:val="28"/>
        </w:rPr>
        <w:t>网络拓扑中的节点选择机</w:t>
      </w:r>
      <w:r>
        <w:rPr>
          <w:sz w:val="28"/>
          <w:szCs w:val="28"/>
          <w:spacing w:val="-1"/>
        </w:rPr>
        <w:t>制及其局限性</w:t>
      </w:r>
    </w:p>
    <w:p>
      <w:pPr>
        <w:pStyle w:val="BodyText"/>
        <w:ind w:left="11" w:firstLine="477"/>
        <w:spacing w:before="338" w:line="245" w:lineRule="auto"/>
        <w:jc w:val="both"/>
        <w:rPr/>
      </w:pPr>
      <w:r>
        <w:rPr>
          <w:spacing w:val="-5"/>
        </w:rPr>
        <w:t>在有向无环图网络中，当一个客户端准备开启新一</w:t>
      </w:r>
      <w:r>
        <w:rPr>
          <w:spacing w:val="-6"/>
        </w:rPr>
        <w:t>轮的联邦学习迭代时，它面临的首要任</w:t>
      </w:r>
      <w:r>
        <w:rPr>
          <w:spacing w:val="1"/>
        </w:rPr>
        <w:t>务是从众多处于游离状态的末端节点中，挑选出合适的目</w:t>
      </w:r>
      <w:r>
        <w:rPr/>
        <w:t>标作为自身模型聚合的父节点。由</w:t>
      </w:r>
      <w:r>
        <w:rPr>
          <w:spacing w:val="1"/>
        </w:rPr>
        <w:t>于有向无环图摒弃了中心化服务器进行全局参数整合的传</w:t>
      </w:r>
      <w:r>
        <w:rPr/>
        <w:t>统路径，这种在局部视角的节点选</w:t>
      </w:r>
      <w:r>
        <w:rPr>
          <w:spacing w:val="1"/>
        </w:rPr>
        <w:t>择策略不仅决定了单次模型融合的质量，更从微观层面主</w:t>
      </w:r>
      <w:r>
        <w:rPr/>
        <w:t>导了整个全局网络拓扑的分支走向</w:t>
      </w:r>
      <w:r>
        <w:rPr>
          <w:spacing w:val="-3"/>
        </w:rPr>
        <w:t>与最终模型参数空间的收敛效率。</w:t>
      </w:r>
    </w:p>
    <w:p>
      <w:pPr>
        <w:pStyle w:val="BodyText"/>
        <w:ind w:left="7" w:firstLine="489"/>
        <w:spacing w:before="1" w:line="247" w:lineRule="auto"/>
        <w:jc w:val="both"/>
        <w:rPr/>
      </w:pPr>
      <w:r>
        <w:rPr>
          <w:spacing w:val="1"/>
        </w:rPr>
        <w:t>马尔可夫链蒙特卡洛随机游走算法是该领域</w:t>
      </w:r>
      <w:r>
        <w:rPr/>
        <w:t>最早被广泛采用的一种极具代表性的轻量级</w:t>
      </w:r>
      <w:r>
        <w:rPr>
          <w:spacing w:val="1"/>
        </w:rPr>
        <w:t>节点选择策略。该算法的思想源于统计物理学，在具体执行时，客</w:t>
      </w:r>
      <w:r>
        <w:rPr/>
        <w:t>户端首先将游走的起始位</w:t>
      </w:r>
      <w:r>
        <w:rPr>
          <w:spacing w:val="1"/>
        </w:rPr>
        <w:t>置定位在网络的创世节点或者某个已获得全网深度共识的早期核心</w:t>
      </w:r>
      <w:r>
        <w:rPr/>
        <w:t>节点上。随后，该算法根</w:t>
      </w:r>
      <w:r>
        <w:rPr/>
        <w:t>据每个节点在网络拓扑中的累积权重（设节点 </w:t>
      </w:r>
      <w:r>
        <w:rPr>
          <w:rFonts w:ascii="Times New Roman" w:hAnsi="Times New Roman" w:eastAsia="Times New Roman" w:cs="Times New Roman"/>
        </w:rPr>
        <w:t>x</w:t>
      </w:r>
      <w:r>
        <w:rPr>
          <w:rFonts w:ascii="Times New Roman" w:hAnsi="Times New Roman" w:eastAsia="Times New Roman" w:cs="Times New Roman"/>
          <w:spacing w:val="36"/>
        </w:rPr>
        <w:t xml:space="preserve"> </w:t>
      </w:r>
      <w:r>
        <w:rPr/>
        <w:t>的累</w:t>
      </w:r>
      <w:r>
        <w:rPr>
          <w:spacing w:val="-1"/>
        </w:rPr>
        <w:t>积权重为 </w:t>
      </w:r>
      <w:r>
        <w:rPr>
          <w:rFonts w:ascii="Times New Roman" w:hAnsi="Times New Roman" w:eastAsia="Times New Roman" w:cs="Times New Roman"/>
          <w:spacing w:val="-1"/>
        </w:rPr>
        <w:t>CW</w:t>
      </w:r>
      <w:r>
        <w:rPr>
          <w:rFonts w:ascii="Times New Roman" w:hAnsi="Times New Roman" w:eastAsia="Times New Roman" w:cs="Times New Roman"/>
          <w:sz w:val="15"/>
          <w:szCs w:val="15"/>
          <w:spacing w:val="-1"/>
          <w:position w:val="-3"/>
        </w:rPr>
        <w:t>x</w:t>
      </w:r>
      <w:r>
        <w:rPr>
          <w:rFonts w:ascii="Times New Roman" w:hAnsi="Times New Roman" w:eastAsia="Times New Roman" w:cs="Times New Roman"/>
          <w:sz w:val="15"/>
          <w:szCs w:val="15"/>
          <w:spacing w:val="-12"/>
          <w:position w:val="-3"/>
        </w:rPr>
        <w:t xml:space="preserve"> </w:t>
      </w:r>
      <w:r>
        <w:rPr>
          <w:spacing w:val="-39"/>
          <w:w w:val="84"/>
        </w:rPr>
        <w:t>），</w:t>
      </w:r>
      <w:r>
        <w:rPr>
          <w:spacing w:val="-22"/>
        </w:rPr>
        <w:t xml:space="preserve"> </w:t>
      </w:r>
      <w:r>
        <w:rPr>
          <w:spacing w:val="-1"/>
        </w:rPr>
        <w:t>即该节点被后续节点</w:t>
      </w:r>
      <w:r>
        <w:rPr/>
        <w:t>直接或间接引用的总次数，动态计算向其各个直接子节点</w:t>
      </w:r>
      <w:r>
        <w:rPr>
          <w:spacing w:val="-18"/>
        </w:rPr>
        <w:t xml:space="preserve"> </w:t>
      </w:r>
      <w:r>
        <w:rPr>
          <w:rFonts w:ascii="Times New Roman" w:hAnsi="Times New Roman" w:eastAsia="Times New Roman" w:cs="Times New Roman"/>
        </w:rPr>
        <w:t>y </w:t>
      </w:r>
      <w:r>
        <w:rPr/>
        <w:t>进行跳转的转移概率 </w:t>
      </w:r>
      <w:r>
        <w:rPr>
          <w:rFonts w:ascii="Times New Roman" w:hAnsi="Times New Roman" w:eastAsia="Times New Roman" w:cs="Times New Roman"/>
          <w:spacing w:val="-1"/>
        </w:rPr>
        <w:t>P</w:t>
      </w:r>
      <w:r>
        <w:rPr>
          <w:rFonts w:ascii="Times New Roman" w:hAnsi="Times New Roman" w:eastAsia="Times New Roman" w:cs="Times New Roman"/>
          <w:sz w:val="15"/>
          <w:szCs w:val="15"/>
          <w:spacing w:val="-1"/>
          <w:position w:val="-3"/>
        </w:rPr>
        <w:t>x→y</w:t>
      </w:r>
      <w:r>
        <w:rPr>
          <w:spacing w:val="-1"/>
        </w:rPr>
        <w:t>。其转</w:t>
      </w:r>
      <w:bookmarkStart w:name="bookmark210" w:id="36"/>
      <w:bookmarkEnd w:id="36"/>
      <w:r>
        <w:rPr>
          <w:spacing w:val="-1"/>
        </w:rPr>
        <w:t>移概率函数定义如公式</w:t>
      </w:r>
      <w:r>
        <w:rPr>
          <w:spacing w:val="-8"/>
        </w:rPr>
        <w:t xml:space="preserve"> </w:t>
      </w:r>
      <w:hyperlink w:history="true" w:anchor="bookmark210">
        <w:r>
          <w:rPr>
            <w:rFonts w:ascii="Times New Roman" w:hAnsi="Times New Roman" w:eastAsia="Times New Roman" w:cs="Times New Roman"/>
            <w:spacing w:val="-1"/>
          </w:rPr>
          <w:t>2.5</w:t>
        </w:r>
      </w:hyperlink>
      <w:r>
        <w:rPr>
          <w:spacing w:val="-1"/>
        </w:rPr>
        <w:t>所示：</w:t>
      </w:r>
    </w:p>
    <w:p>
      <w:pPr>
        <w:spacing w:before="161" w:line="617" w:lineRule="exact"/>
        <w:jc w:val="right"/>
        <w:rPr/>
      </w:pPr>
      <w:r>
        <w:rPr>
          <w:position w:val="-12"/>
        </w:rPr>
        <w:drawing>
          <wp:inline distT="0" distB="0" distL="0" distR="0">
            <wp:extent cx="4194340" cy="391674"/>
            <wp:effectExtent l="0" t="0" r="0" b="0"/>
            <wp:docPr id="18" name="IM 18"/>
            <wp:cNvGraphicFramePr/>
            <a:graphic>
              <a:graphicData uri="http://schemas.openxmlformats.org/drawingml/2006/picture">
                <pic:pic>
                  <pic:nvPicPr>
                    <pic:cNvPr id="18" name="IM 18"/>
                    <pic:cNvPicPr/>
                  </pic:nvPicPr>
                  <pic:blipFill>
                    <a:blip r:embed="rId41"/>
                    <a:stretch>
                      <a:fillRect/>
                    </a:stretch>
                  </pic:blipFill>
                  <pic:spPr>
                    <a:xfrm rot="0">
                      <a:off x="0" y="0"/>
                      <a:ext cx="4194340" cy="391674"/>
                    </a:xfrm>
                    <a:prstGeom prst="rect">
                      <a:avLst/>
                    </a:prstGeom>
                  </pic:spPr>
                </pic:pic>
              </a:graphicData>
            </a:graphic>
          </wp:inline>
        </w:drawing>
      </w:r>
    </w:p>
    <w:p>
      <w:pPr>
        <w:spacing w:line="304" w:lineRule="auto"/>
        <w:rPr>
          <w:rFonts w:ascii="Arial"/>
          <w:sz w:val="21"/>
        </w:rPr>
      </w:pPr>
      <w:r/>
    </w:p>
    <w:p>
      <w:pPr>
        <w:pStyle w:val="BodyText"/>
        <w:ind w:left="10" w:firstLine="480"/>
        <w:spacing w:before="110" w:line="248" w:lineRule="auto"/>
        <w:jc w:val="both"/>
        <w:rPr/>
      </w:pPr>
      <w:r>
        <w:rPr>
          <w:spacing w:val="5"/>
        </w:rPr>
        <w:t>其中，</w:t>
      </w:r>
      <w:r>
        <w:rPr>
          <w:rFonts w:ascii="Times New Roman" w:hAnsi="Times New Roman" w:eastAsia="Times New Roman" w:cs="Times New Roman"/>
          <w:spacing w:val="5"/>
        </w:rPr>
        <w:t>α </w:t>
      </w:r>
      <w:r>
        <w:rPr>
          <w:spacing w:val="5"/>
        </w:rPr>
        <w:t>为控制游走确定性的参数，</w:t>
      </w:r>
      <w:r>
        <w:rPr>
          <w:rFonts w:ascii="Times New Roman" w:hAnsi="Times New Roman" w:eastAsia="Times New Roman" w:cs="Times New Roman"/>
        </w:rPr>
        <w:t>children</w:t>
      </w:r>
      <w:r>
        <w:rPr>
          <w:rFonts w:ascii="Times New Roman" w:hAnsi="Times New Roman" w:eastAsia="Times New Roman" w:cs="Times New Roman"/>
          <w:spacing w:val="5"/>
        </w:rPr>
        <w:t>(x)</w:t>
      </w:r>
      <w:r>
        <w:rPr>
          <w:spacing w:val="5"/>
        </w:rPr>
        <w:t>表示节点</w:t>
      </w:r>
      <w:r>
        <w:rPr>
          <w:spacing w:val="-13"/>
        </w:rPr>
        <w:t xml:space="preserve"> </w:t>
      </w:r>
      <w:r>
        <w:rPr>
          <w:rFonts w:ascii="Times New Roman" w:hAnsi="Times New Roman" w:eastAsia="Times New Roman" w:cs="Times New Roman"/>
          <w:spacing w:val="5"/>
        </w:rPr>
        <w:t>x</w:t>
      </w:r>
      <w:r>
        <w:rPr>
          <w:rFonts w:ascii="Times New Roman" w:hAnsi="Times New Roman" w:eastAsia="Times New Roman" w:cs="Times New Roman"/>
          <w:spacing w:val="29"/>
        </w:rPr>
        <w:t xml:space="preserve"> </w:t>
      </w:r>
      <w:r>
        <w:rPr>
          <w:spacing w:val="5"/>
        </w:rPr>
        <w:t>的所有直接</w:t>
      </w:r>
      <w:r>
        <w:rPr>
          <w:spacing w:val="4"/>
        </w:rPr>
        <w:t>引用子节点。通</w:t>
      </w:r>
      <w:r>
        <w:rPr>
          <w:spacing w:val="1"/>
        </w:rPr>
        <w:t>过在这个复杂的有向图结构中执行多步无记忆的随机跳转，</w:t>
      </w:r>
      <w:r>
        <w:rPr/>
        <w:t>游走路径最终会稳定停留在某个</w:t>
      </w:r>
      <w:r>
        <w:rPr>
          <w:spacing w:val="-4"/>
        </w:rPr>
        <w:t>未被引用的末端节点上。</w:t>
      </w:r>
    </w:p>
    <w:p>
      <w:pPr>
        <w:pStyle w:val="BodyText"/>
        <w:spacing w:line="183" w:lineRule="auto"/>
        <w:jc w:val="right"/>
        <w:rPr/>
      </w:pPr>
      <w:r>
        <w:rPr/>
        <w:t>随机游走策略的优势在于其计算开销微乎其微，并且通过概率偏好机制</w:t>
      </w:r>
      <w:r>
        <w:rPr>
          <w:spacing w:val="-1"/>
        </w:rPr>
        <w:t>，</w:t>
      </w:r>
      <w:r>
        <w:rPr>
          <w:spacing w:val="-59"/>
        </w:rPr>
        <w:t xml:space="preserve"> </w:t>
      </w:r>
      <w:r>
        <w:rPr>
          <w:spacing w:val="-1"/>
        </w:rPr>
        <w:t>能够自然地引</w:t>
      </w:r>
    </w:p>
    <w:p>
      <w:pPr>
        <w:spacing w:line="183" w:lineRule="auto"/>
        <w:sectPr>
          <w:headerReference w:type="default" r:id="rId39"/>
          <w:footerReference w:type="default" r:id="rId40"/>
          <w:pgSz w:w="11906" w:h="16838"/>
          <w:pgMar w:top="794" w:right="1133" w:bottom="832" w:left="1133" w:header="469" w:footer="669" w:gutter="0"/>
        </w:sectPr>
        <w:rPr/>
      </w:pPr>
    </w:p>
    <w:p>
      <w:pPr>
        <w:spacing w:line="261" w:lineRule="auto"/>
        <w:rPr>
          <w:rFonts w:ascii="Arial"/>
          <w:sz w:val="21"/>
        </w:rPr>
      </w:pPr>
      <w:r/>
    </w:p>
    <w:p>
      <w:pPr>
        <w:pStyle w:val="BodyText"/>
        <w:ind w:left="15"/>
        <w:spacing w:before="110" w:line="183" w:lineRule="auto"/>
        <w:rPr/>
      </w:pPr>
      <w:r>
        <w:rPr>
          <w:spacing w:val="-2"/>
        </w:rPr>
        <w:t>导网络剔除那些异常孤立的分支，促进系统达成一定程度的宏观拓扑共识。</w:t>
      </w:r>
    </w:p>
    <w:p>
      <w:pPr>
        <w:pStyle w:val="BodyText"/>
        <w:ind w:left="8" w:firstLine="481"/>
        <w:spacing w:before="139" w:line="243" w:lineRule="auto"/>
        <w:jc w:val="both"/>
        <w:rPr/>
      </w:pPr>
      <w:r>
        <w:rPr/>
        <w:t>然而，</w:t>
      </w:r>
      <w:r>
        <w:rPr>
          <w:spacing w:val="-54"/>
        </w:rPr>
        <w:t xml:space="preserve"> </w:t>
      </w:r>
      <w:r>
        <w:rPr/>
        <w:t>随机游走算法的核心缺陷在于其具有极强的模型盲目性。在执行路径跳转的整个</w:t>
      </w:r>
      <w:r>
        <w:rPr>
          <w:spacing w:val="1"/>
        </w:rPr>
        <w:t>过程中，算法仅仅依据图论结构中的拓扑连接关系和累积权重来</w:t>
      </w:r>
      <w:r>
        <w:rPr/>
        <w:t>决定概率分布，完全剥离了</w:t>
      </w:r>
      <w:r>
        <w:rPr>
          <w:spacing w:val="1"/>
        </w:rPr>
        <w:t>对模型内部参数质量、泛化能力以及损失函数下降趋势的实质性</w:t>
      </w:r>
      <w:r>
        <w:rPr/>
        <w:t>评估。在客户端数据普遍呈</w:t>
      </w:r>
      <w:r>
        <w:rPr>
          <w:spacing w:val="-2"/>
        </w:rPr>
        <w:t>现非独立同分布特征的联邦学习环境中，不同分支上的模型往往蕴含着</w:t>
      </w:r>
      <w:r>
        <w:rPr>
          <w:spacing w:val="-3"/>
        </w:rPr>
        <w:t>截然不同的语义特征。</w:t>
      </w:r>
      <w:r>
        <w:rPr>
          <w:spacing w:val="1"/>
        </w:rPr>
        <w:t>纯粹依赖拓扑权重的随机游走极其容易引导客户端选中那些虽然</w:t>
      </w:r>
      <w:r>
        <w:rPr/>
        <w:t>引用量大但与自身本地数据</w:t>
      </w:r>
      <w:r>
        <w:rPr>
          <w:spacing w:val="1"/>
        </w:rPr>
        <w:t>分布存在严重语义冲突的父节点。这种盲目的选择会导致模型在</w:t>
      </w:r>
      <w:r>
        <w:rPr/>
        <w:t>聚合后发生灾难性的特征遗</w:t>
      </w:r>
      <w:r>
        <w:rPr>
          <w:spacing w:val="-2"/>
        </w:rPr>
        <w:t>忘，使得全局模型的优化轨迹在参数曲面上陷入剧烈的无序震荡。</w:t>
      </w:r>
    </w:p>
    <w:p>
      <w:pPr>
        <w:pStyle w:val="BodyText"/>
        <w:ind w:left="9" w:right="120" w:firstLine="482"/>
        <w:spacing w:before="11" w:line="242" w:lineRule="auto"/>
        <w:jc w:val="both"/>
        <w:rPr/>
      </w:pPr>
      <w:r>
        <w:rPr>
          <w:spacing w:val="1"/>
        </w:rPr>
        <w:t>为了修正随机游走机制带来的盲目性，基于模型准确度</w:t>
      </w:r>
      <w:r>
        <w:rPr/>
        <w:t>评估的节点选择策略被提出。该</w:t>
      </w:r>
      <w:r>
        <w:rPr>
          <w:spacing w:val="1"/>
        </w:rPr>
        <w:t>策略要求客户端在每次面临分支选择时，不仅要考虑拓扑关系</w:t>
      </w:r>
      <w:r>
        <w:rPr/>
        <w:t>，还必须将候选节点存储的完</w:t>
      </w:r>
      <w:r>
        <w:rPr>
          <w:spacing w:val="1"/>
        </w:rPr>
        <w:t>整庞大模型参数下载到本地设备，并在本地预留的私有验证数</w:t>
      </w:r>
      <w:r>
        <w:rPr/>
        <w:t>据集上执行完整的实时前向推</w:t>
      </w:r>
      <w:r>
        <w:rPr>
          <w:spacing w:val="1"/>
        </w:rPr>
        <w:t>理计算。通过对比各个候选模型在本地数据上输出的分类准确</w:t>
      </w:r>
      <w:r>
        <w:rPr/>
        <w:t>率或损失值大小，客户端能够</w:t>
      </w:r>
      <w:r>
        <w:rPr>
          <w:spacing w:val="1"/>
        </w:rPr>
        <w:t>确定性地挑选出具有最佳泛化性能的分支继续游走。这种方法</w:t>
      </w:r>
      <w:r>
        <w:rPr/>
        <w:t>虽然在理论上完美契合了寻找</w:t>
      </w:r>
      <w:r>
        <w:rPr>
          <w:spacing w:val="1"/>
        </w:rPr>
        <w:t>最优参数更新路径的优化目标，但其在工程实现上面临着不可</w:t>
      </w:r>
      <w:r>
        <w:rPr/>
        <w:t>逾越的鸿沟。随着网络深度的</w:t>
      </w:r>
      <w:r>
        <w:rPr>
          <w:spacing w:val="1"/>
        </w:rPr>
        <w:t>增加和分支数量的指数级爆炸，客户端为了完成一次完整的节</w:t>
      </w:r>
      <w:r>
        <w:rPr/>
        <w:t>点选择，不得不频繁地通过受</w:t>
      </w:r>
      <w:r>
        <w:rPr>
          <w:spacing w:val="1"/>
        </w:rPr>
        <w:t>限的广域网带宽下载海量的模型文件，并耗费极其高昂的计算</w:t>
      </w:r>
      <w:r>
        <w:rPr/>
        <w:t>单元算力进行推理评估。这种</w:t>
      </w:r>
      <w:r>
        <w:rPr>
          <w:spacing w:val="1"/>
        </w:rPr>
        <w:t>沉重的计算与通信负担往往会严重拖垮边缘设备的运行效率，</w:t>
      </w:r>
      <w:r>
        <w:rPr/>
        <w:t>使得聚合前的准备时间远远超</w:t>
      </w:r>
      <w:r>
        <w:rPr>
          <w:spacing w:val="-1"/>
        </w:rPr>
        <w:t>过了本地训练本身的时间，在大规模复杂网络</w:t>
      </w:r>
      <w:r>
        <w:rPr>
          <w:spacing w:val="-2"/>
        </w:rPr>
        <w:t>中根本无法真正落地应用。</w:t>
      </w:r>
    </w:p>
    <w:p>
      <w:pPr>
        <w:pStyle w:val="BodyText"/>
        <w:ind w:left="9" w:right="120" w:firstLine="480"/>
        <w:spacing w:before="9" w:line="244" w:lineRule="auto"/>
        <w:jc w:val="both"/>
        <w:rPr/>
      </w:pPr>
      <w:r>
        <w:rPr>
          <w:spacing w:val="1"/>
        </w:rPr>
        <w:t>此外，无论是随机游走还是基于准确度的评估，这些缺乏有</w:t>
      </w:r>
      <w:r>
        <w:rPr/>
        <w:t>效历史记忆与信息共享机制</w:t>
      </w:r>
      <w:r>
        <w:rPr>
          <w:spacing w:val="1"/>
        </w:rPr>
        <w:t>的独立游走策略，在网络冷启动或拓扑初期极其容易陷入路径</w:t>
      </w:r>
      <w:r>
        <w:rPr/>
        <w:t>固化效应。由于全网缺乏个性</w:t>
      </w:r>
      <w:r>
        <w:rPr>
          <w:spacing w:val="1"/>
        </w:rPr>
        <w:t>和差异化的引导，一旦某几个早期节点因为偶然因素表现出微</w:t>
      </w:r>
      <w:r>
        <w:rPr/>
        <w:t>弱的优势，所有后续发起游走</w:t>
      </w:r>
      <w:r>
        <w:rPr>
          <w:spacing w:val="1"/>
        </w:rPr>
        <w:t>的客户端都会像羊群效应一般，全部汇聚并锁定在这极少数几</w:t>
      </w:r>
      <w:r>
        <w:rPr/>
        <w:t>条主干路径上。这种严重的同</w:t>
      </w:r>
      <w:r>
        <w:rPr>
          <w:spacing w:val="1"/>
        </w:rPr>
        <w:t>质化选择不仅会导致系统丧失吸收多元数据分布特征的能力，</w:t>
      </w:r>
      <w:r>
        <w:rPr/>
        <w:t>更会在宏观网络中形成高度集</w:t>
      </w:r>
      <w:r>
        <w:rPr>
          <w:spacing w:val="-3"/>
        </w:rPr>
        <w:t>中的“马太效应”，彻底抹杀了有向无环图并行处理与多路径探索的架构优势。因此，</w:t>
      </w:r>
      <w:r>
        <w:rPr>
          <w:spacing w:val="52"/>
          <w:w w:val="101"/>
        </w:rPr>
        <w:t xml:space="preserve"> </w:t>
      </w:r>
      <w:r>
        <w:rPr>
          <w:spacing w:val="-3"/>
        </w:rPr>
        <w:t>构建一</w:t>
      </w:r>
      <w:r>
        <w:rPr>
          <w:spacing w:val="1"/>
        </w:rPr>
        <w:t>种既能绕开高昂实时推理计算，又能精准感知模型质量并维护</w:t>
      </w:r>
      <w:r>
        <w:rPr/>
        <w:t>路径探索多样性的新型节点检</w:t>
      </w:r>
      <w:r>
        <w:rPr>
          <w:spacing w:val="-2"/>
        </w:rPr>
        <w:t>索机制，成为了突破当前去中心化异步联邦学习效率瓶颈的关键所在。</w:t>
      </w:r>
    </w:p>
    <w:p>
      <w:pPr>
        <w:pStyle w:val="BodyText"/>
        <w:ind w:left="7"/>
        <w:spacing w:before="270" w:line="190" w:lineRule="auto"/>
        <w:outlineLvl w:val="1"/>
        <w:rPr>
          <w:sz w:val="30"/>
          <w:szCs w:val="30"/>
        </w:rPr>
      </w:pPr>
      <w:bookmarkStart w:name="bookmark27" w:id="37"/>
      <w:bookmarkEnd w:id="37"/>
      <w:r>
        <w:rPr>
          <w:rFonts w:ascii="Baskerville" w:hAnsi="Baskerville" w:eastAsia="Baskerville" w:cs="Baskerville"/>
          <w:sz w:val="30"/>
          <w:szCs w:val="30"/>
          <w:b/>
          <w:bCs/>
          <w:spacing w:val="-3"/>
        </w:rPr>
        <w:t>2.4</w:t>
      </w:r>
      <w:r>
        <w:rPr>
          <w:rFonts w:ascii="Baskerville" w:hAnsi="Baskerville" w:eastAsia="Baskerville" w:cs="Baskerville"/>
          <w:sz w:val="30"/>
          <w:szCs w:val="30"/>
          <w:spacing w:val="-3"/>
        </w:rPr>
        <w:t xml:space="preserve">    </w:t>
      </w:r>
      <w:r>
        <w:rPr>
          <w:sz w:val="30"/>
          <w:szCs w:val="30"/>
          <w:b/>
          <w:bCs/>
          <w:spacing w:val="-3"/>
        </w:rPr>
        <w:t>去中心化网络环境下的安全威胁</w:t>
      </w:r>
    </w:p>
    <w:p>
      <w:pPr>
        <w:pStyle w:val="BodyText"/>
        <w:ind w:left="9" w:right="120" w:firstLine="493"/>
        <w:spacing w:before="322" w:line="248" w:lineRule="auto"/>
        <w:jc w:val="both"/>
        <w:rPr/>
      </w:pPr>
      <w:r>
        <w:rPr/>
        <w:t>随着联邦学习架构由封闭的中心化调度向开放的有向无环图去中心化协作演进，系统在</w:t>
      </w:r>
      <w:r>
        <w:rPr>
          <w:spacing w:val="1"/>
        </w:rPr>
        <w:t>获得高扩展性与极度灵活性的同时，也彻底失去了中心节点这</w:t>
      </w:r>
      <w:r>
        <w:rPr/>
        <w:t>一具有上帝视角的全局监管防</w:t>
      </w:r>
      <w:r>
        <w:rPr>
          <w:spacing w:val="1"/>
        </w:rPr>
        <w:t>火墙。在毫无准入门槛的开放分布式网络中，任何物理实体都</w:t>
      </w:r>
      <w:r>
        <w:rPr/>
        <w:t>可以无缝伪装成合法的客户端</w:t>
      </w:r>
      <w:r>
        <w:rPr>
          <w:spacing w:val="1"/>
        </w:rPr>
        <w:t>节点接入系统，并持续上传本地模型参数。这种高度自由的网</w:t>
      </w:r>
      <w:r>
        <w:rPr/>
        <w:t>络属性使得针对机器学习参数</w:t>
      </w:r>
      <w:r>
        <w:rPr>
          <w:spacing w:val="1"/>
        </w:rPr>
        <w:t>空间的恶意攻击变得前所未有的隐蔽和致命。本节将深入探讨</w:t>
      </w:r>
      <w:r>
        <w:rPr/>
        <w:t>这种无中心监管环境下的典型</w:t>
      </w:r>
    </w:p>
    <w:p>
      <w:pPr>
        <w:spacing w:line="248" w:lineRule="auto"/>
        <w:sectPr>
          <w:headerReference w:type="default" r:id="rId27"/>
          <w:footerReference w:type="default" r:id="rId42"/>
          <w:pgSz w:w="11906" w:h="16838"/>
          <w:pgMar w:top="794" w:right="1013" w:bottom="832" w:left="1133" w:header="469" w:footer="669" w:gutter="0"/>
        </w:sectPr>
        <w:rPr/>
      </w:pPr>
    </w:p>
    <w:p>
      <w:pPr>
        <w:spacing w:line="261" w:lineRule="auto"/>
        <w:rPr>
          <w:rFonts w:ascii="Arial"/>
          <w:sz w:val="21"/>
        </w:rPr>
      </w:pPr>
      <w:r/>
    </w:p>
    <w:p>
      <w:pPr>
        <w:pStyle w:val="BodyText"/>
        <w:ind w:left="10"/>
        <w:spacing w:before="110" w:line="183" w:lineRule="auto"/>
        <w:rPr/>
      </w:pPr>
      <w:r>
        <w:rPr>
          <w:spacing w:val="-2"/>
        </w:rPr>
        <w:t>攻击模式，并剖析传统防御机制在微样本环境下面临的深层失效原因。</w:t>
      </w:r>
    </w:p>
    <w:p>
      <w:pPr>
        <w:spacing w:line="319" w:lineRule="auto"/>
        <w:rPr>
          <w:rFonts w:ascii="Arial"/>
          <w:sz w:val="21"/>
        </w:rPr>
      </w:pPr>
      <w:r/>
    </w:p>
    <w:p>
      <w:pPr>
        <w:pStyle w:val="BodyText"/>
        <w:ind w:left="5"/>
        <w:spacing w:before="127" w:line="192" w:lineRule="auto"/>
        <w:outlineLvl w:val="2"/>
        <w:rPr>
          <w:sz w:val="28"/>
          <w:szCs w:val="28"/>
        </w:rPr>
      </w:pPr>
      <w:bookmarkStart w:name="bookmark28" w:id="38"/>
      <w:bookmarkEnd w:id="38"/>
      <w:r>
        <w:rPr>
          <w:rFonts w:ascii="Times New Roman" w:hAnsi="Times New Roman" w:eastAsia="Times New Roman" w:cs="Times New Roman"/>
          <w:sz w:val="28"/>
          <w:szCs w:val="28"/>
        </w:rPr>
        <w:t>2.4.1    </w:t>
      </w:r>
      <w:r>
        <w:rPr>
          <w:sz w:val="28"/>
          <w:szCs w:val="28"/>
        </w:rPr>
        <w:t>拜占庭节点与高维参数空间</w:t>
      </w:r>
      <w:r>
        <w:rPr>
          <w:sz w:val="28"/>
          <w:szCs w:val="28"/>
          <w:spacing w:val="-1"/>
        </w:rPr>
        <w:t>的模型投毒攻击</w:t>
      </w:r>
    </w:p>
    <w:p>
      <w:pPr>
        <w:pStyle w:val="BodyText"/>
        <w:ind w:left="9" w:right="180" w:firstLine="479"/>
        <w:spacing w:before="330" w:line="246" w:lineRule="auto"/>
        <w:jc w:val="both"/>
        <w:rPr/>
      </w:pPr>
      <w:r>
        <w:rPr>
          <w:spacing w:val="1"/>
        </w:rPr>
        <w:t>在分布式计算与容错系统的经典理论框架中，拜占庭节点是指那</w:t>
      </w:r>
      <w:r>
        <w:rPr/>
        <w:t>些在网络中不仅可能发</w:t>
      </w:r>
      <w:r>
        <w:rPr>
          <w:spacing w:val="1"/>
        </w:rPr>
        <w:t>生突然断线、响应超时或硬件级崩溃等可预测的良性故障，而</w:t>
      </w:r>
      <w:r>
        <w:rPr/>
        <w:t>且会由于遭受黑客入侵、被恶</w:t>
      </w:r>
      <w:r>
        <w:rPr>
          <w:spacing w:val="1"/>
        </w:rPr>
        <w:t>意控制或者自身存在预设的破坏动机，从而故意向外广播虚假</w:t>
      </w:r>
      <w:r>
        <w:rPr/>
        <w:t>、矛盾甚至极具破坏性错误信</w:t>
      </w:r>
      <w:r>
        <w:rPr>
          <w:spacing w:val="1"/>
        </w:rPr>
        <w:t>息的恶意参与者。在基于有向无环图的联邦学习具体语境下，</w:t>
      </w:r>
      <w:r>
        <w:rPr/>
        <w:t>这些拜占庭节点并不需要通过</w:t>
      </w:r>
      <w:r>
        <w:rPr>
          <w:spacing w:val="1"/>
        </w:rPr>
        <w:t>暴力的网络拒绝服务攻击来瘫痪系统通信线路，而是利用深度</w:t>
      </w:r>
      <w:r>
        <w:rPr/>
        <w:t>神经网络作为一个极其复杂的</w:t>
      </w:r>
      <w:r>
        <w:rPr/>
        <w:t>非凸优化系统这一弱点，采取更加高级且难以察觉的算法层面攻击，即模型投</w:t>
      </w:r>
      <w:r>
        <w:rPr>
          <w:spacing w:val="-1"/>
        </w:rPr>
        <w:t>毒攻击</w:t>
      </w:r>
      <w:r>
        <w:rPr>
          <w:spacing w:val="-47"/>
        </w:rPr>
        <w:t xml:space="preserve"> </w:t>
      </w:r>
      <w:r>
        <w:rPr>
          <w:rFonts w:ascii="Times New Roman" w:hAnsi="Times New Roman" w:eastAsia="Times New Roman" w:cs="Times New Roman"/>
          <w:sz w:val="15"/>
          <w:szCs w:val="15"/>
          <w:spacing w:val="-1"/>
          <w:position w:val="8"/>
        </w:rPr>
        <w:t>[</w:t>
      </w:r>
      <w:hyperlink w:history="true" w:anchor="bookmark211">
        <w:r>
          <w:rPr>
            <w:rFonts w:ascii="Times New Roman" w:hAnsi="Times New Roman" w:eastAsia="Times New Roman" w:cs="Times New Roman"/>
            <w:sz w:val="15"/>
            <w:szCs w:val="15"/>
            <w:spacing w:val="-1"/>
            <w:position w:val="8"/>
          </w:rPr>
          <w:t>60</w:t>
        </w:r>
      </w:hyperlink>
      <w:r>
        <w:rPr>
          <w:rFonts w:ascii="Times New Roman" w:hAnsi="Times New Roman" w:eastAsia="Times New Roman" w:cs="Times New Roman"/>
          <w:sz w:val="15"/>
          <w:szCs w:val="15"/>
          <w:spacing w:val="-1"/>
          <w:position w:val="8"/>
        </w:rPr>
        <w:t>]</w:t>
      </w:r>
      <w:r>
        <w:rPr>
          <w:spacing w:val="-1"/>
        </w:rPr>
        <w:t>。</w:t>
      </w:r>
    </w:p>
    <w:p>
      <w:pPr>
        <w:pStyle w:val="BodyText"/>
        <w:ind w:left="8" w:firstLine="480"/>
        <w:spacing w:before="6" w:line="243" w:lineRule="auto"/>
        <w:jc w:val="both"/>
        <w:rPr/>
      </w:pPr>
      <w:r>
        <w:rPr>
          <w:spacing w:val="1"/>
        </w:rPr>
        <w:t>模型投毒攻击的本质是对高维特征流形的恶意篡改。由于深度学</w:t>
      </w:r>
      <w:r>
        <w:rPr/>
        <w:t>习模型往往包含数以百</w:t>
      </w:r>
      <w:r>
        <w:rPr>
          <w:spacing w:val="1"/>
        </w:rPr>
        <w:t>万计乃至上亿个权值参数，其内部特征的提取与决策逻辑对于人</w:t>
      </w:r>
      <w:r>
        <w:rPr/>
        <w:t>类观察者而言是一个深不见</w:t>
      </w:r>
      <w:r>
        <w:rPr>
          <w:spacing w:val="-5"/>
        </w:rPr>
        <w:t>底的黑盒。恶意的拜占庭节点可以巧妙地利用这一特性。一方面，攻击者可以</w:t>
      </w:r>
      <w:r>
        <w:rPr>
          <w:spacing w:val="-6"/>
        </w:rPr>
        <w:t>篡改本地持有的</w:t>
      </w:r>
      <w:r>
        <w:rPr>
          <w:spacing w:val="10"/>
        </w:rPr>
        <w:t>训练数据标签，例如将交通标志识别任务中的所有“停止”标志图片全部恶意标注为“加速”</w:t>
      </w:r>
      <w:r>
        <w:rPr/>
        <w:t>标志，</w:t>
      </w:r>
      <w:r>
        <w:rPr>
          <w:spacing w:val="-52"/>
        </w:rPr>
        <w:t xml:space="preserve"> </w:t>
      </w:r>
      <w:r>
        <w:rPr/>
        <w:t>随后让本地模型在这种经过精心设计的有毒数据集上进行正常的梯度下降迭代。另一</w:t>
      </w:r>
      <w:r>
        <w:rPr>
          <w:spacing w:val="1"/>
        </w:rPr>
        <w:t>方面，攻击者还可以直接干预模型上传阶段，通过在本地训练生</w:t>
      </w:r>
      <w:r>
        <w:rPr/>
        <w:t>成的正常参数矩阵中叠加经</w:t>
      </w:r>
      <w:r>
        <w:rPr>
          <w:spacing w:val="1"/>
        </w:rPr>
        <w:t>过精心计算的高斯噪声或对抗扰动，甚至直接按照梯度上升的反</w:t>
      </w:r>
      <w:r>
        <w:rPr/>
        <w:t>方向修改某几个隐蔽全连接</w:t>
      </w:r>
      <w:r>
        <w:rPr>
          <w:spacing w:val="1"/>
        </w:rPr>
        <w:t>层的关键神经元连接权重。当这些携带着结构性破坏信息的有毒</w:t>
      </w:r>
      <w:r>
        <w:rPr/>
        <w:t>模型被封装成合法节点并发</w:t>
      </w:r>
      <w:r>
        <w:rPr>
          <w:spacing w:val="1"/>
        </w:rPr>
        <w:t>布到有向无环图网络中后，一旦被其他正常的无辜客户端在进行</w:t>
      </w:r>
      <w:r>
        <w:rPr/>
        <w:t>节点选择时选中并作为父节</w:t>
      </w:r>
      <w:r>
        <w:rPr>
          <w:spacing w:val="1"/>
        </w:rPr>
        <w:t>点引入到本地聚合计算中，这些经过伪装的有毒梯度就会像计算</w:t>
      </w:r>
      <w:r>
        <w:rPr/>
        <w:t>机病毒一样，迅速感染正常</w:t>
      </w:r>
      <w:r>
        <w:rPr>
          <w:spacing w:val="1"/>
        </w:rPr>
        <w:t>客户端的本地参数。由于深度神经网络内部存在复杂的非线性级</w:t>
      </w:r>
      <w:r>
        <w:rPr/>
        <w:t>联放大效应，哪怕是极其微</w:t>
      </w:r>
      <w:r>
        <w:rPr>
          <w:spacing w:val="1"/>
        </w:rPr>
        <w:t>小的恶意噪声被融合进入参数空间，也可能导致全局模型在原本</w:t>
      </w:r>
      <w:r>
        <w:rPr/>
        <w:t>已经平滑收敛的损失曲面上</w:t>
      </w:r>
      <w:r>
        <w:rPr>
          <w:spacing w:val="-1"/>
        </w:rPr>
        <w:t>发生不可逆转的断崖式跌落，使得系统前期耗费无数算力积累的有效特征</w:t>
      </w:r>
      <w:r>
        <w:rPr>
          <w:spacing w:val="-2"/>
        </w:rPr>
        <w:t>被瞬间摧毁。</w:t>
      </w:r>
    </w:p>
    <w:p>
      <w:pPr>
        <w:pStyle w:val="BodyText"/>
        <w:ind w:left="5"/>
        <w:spacing w:before="290" w:line="192" w:lineRule="auto"/>
        <w:outlineLvl w:val="2"/>
        <w:rPr>
          <w:sz w:val="28"/>
          <w:szCs w:val="28"/>
        </w:rPr>
      </w:pPr>
      <w:bookmarkStart w:name="bookmark29" w:id="39"/>
      <w:bookmarkEnd w:id="39"/>
      <w:r>
        <w:rPr>
          <w:rFonts w:ascii="Times New Roman" w:hAnsi="Times New Roman" w:eastAsia="Times New Roman" w:cs="Times New Roman"/>
          <w:sz w:val="28"/>
          <w:szCs w:val="28"/>
        </w:rPr>
        <w:t>2.4.2    </w:t>
      </w:r>
      <w:r>
        <w:rPr>
          <w:sz w:val="28"/>
          <w:szCs w:val="28"/>
        </w:rPr>
        <w:t>传统容错防御机制在微样本环境</w:t>
      </w:r>
      <w:r>
        <w:rPr>
          <w:sz w:val="28"/>
          <w:szCs w:val="28"/>
          <w:spacing w:val="-1"/>
        </w:rPr>
        <w:t>下的严重局限性</w:t>
      </w:r>
    </w:p>
    <w:p>
      <w:pPr>
        <w:pStyle w:val="BodyText"/>
        <w:ind w:left="13" w:right="180" w:firstLine="477"/>
        <w:spacing w:before="336" w:line="248" w:lineRule="auto"/>
        <w:jc w:val="both"/>
        <w:rPr/>
      </w:pPr>
      <w:r>
        <w:rPr>
          <w:spacing w:val="1"/>
        </w:rPr>
        <w:t>面对频繁且隐蔽的拜占庭攻击与模型投毒行为，传统的星型</w:t>
      </w:r>
      <w:r>
        <w:rPr/>
        <w:t>联邦学习系统已经发展出了</w:t>
      </w:r>
      <w:r>
        <w:rPr>
          <w:spacing w:val="1"/>
        </w:rPr>
        <w:t>一系列基于统计学特性的鲁棒聚合机制。这些经典防</w:t>
      </w:r>
      <w:r>
        <w:rPr/>
        <w:t>御策略的核心逻辑高度依赖于一个隐含</w:t>
      </w:r>
      <w:r>
        <w:rPr/>
        <w:t>的前提假设：</w:t>
      </w:r>
      <w:r>
        <w:rPr>
          <w:spacing w:val="-42"/>
        </w:rPr>
        <w:t xml:space="preserve"> </w:t>
      </w:r>
      <w:r>
        <w:rPr/>
        <w:t>即中心服务器在执行任何一次防御性聚合甄</w:t>
      </w:r>
      <w:r>
        <w:rPr>
          <w:spacing w:val="-1"/>
        </w:rPr>
        <w:t>别之前，都能够在一个时间窗口内</w:t>
      </w:r>
      <w:r>
        <w:rPr>
          <w:spacing w:val="-1"/>
        </w:rPr>
        <w:t>同时收集到数量充足的独立模型梯度更新，从而通过大数定律刻</w:t>
      </w:r>
      <w:r>
        <w:rPr>
          <w:spacing w:val="-2"/>
        </w:rPr>
        <w:t>画出真实的参数分布。</w:t>
      </w:r>
    </w:p>
    <w:p>
      <w:pPr>
        <w:pStyle w:val="BodyText"/>
        <w:ind w:left="9" w:right="180" w:firstLine="484"/>
        <w:spacing w:before="1" w:line="252" w:lineRule="auto"/>
        <w:jc w:val="both"/>
        <w:rPr>
          <w:rFonts w:ascii="Times New Roman" w:hAnsi="Times New Roman" w:eastAsia="Times New Roman" w:cs="Times New Roman"/>
        </w:rPr>
      </w:pPr>
      <w:r>
        <w:rPr>
          <w:spacing w:val="-6"/>
        </w:rPr>
        <w:t>具体而言，常见的防御方法包括基于坐标级的参数中位数截断法</w:t>
      </w:r>
      <w:r>
        <w:rPr>
          <w:spacing w:val="-47"/>
        </w:rPr>
        <w:t xml:space="preserve"> </w:t>
      </w:r>
      <w:r>
        <w:rPr>
          <w:rFonts w:ascii="Times New Roman" w:hAnsi="Times New Roman" w:eastAsia="Times New Roman" w:cs="Times New Roman"/>
          <w:sz w:val="15"/>
          <w:szCs w:val="15"/>
          <w:spacing w:val="-6"/>
          <w:position w:val="8"/>
        </w:rPr>
        <w:t>[</w:t>
      </w:r>
      <w:hyperlink w:history="true" w:anchor="bookmark212">
        <w:r>
          <w:rPr>
            <w:rFonts w:ascii="Times New Roman" w:hAnsi="Times New Roman" w:eastAsia="Times New Roman" w:cs="Times New Roman"/>
            <w:sz w:val="15"/>
            <w:szCs w:val="15"/>
            <w:spacing w:val="-6"/>
            <w:position w:val="8"/>
          </w:rPr>
          <w:t>61</w:t>
        </w:r>
      </w:hyperlink>
      <w:r>
        <w:rPr>
          <w:rFonts w:ascii="Times New Roman" w:hAnsi="Times New Roman" w:eastAsia="Times New Roman" w:cs="Times New Roman"/>
          <w:sz w:val="15"/>
          <w:szCs w:val="15"/>
          <w:spacing w:val="-6"/>
          <w:position w:val="8"/>
        </w:rPr>
        <w:t>]</w:t>
      </w:r>
      <w:r>
        <w:rPr>
          <w:spacing w:val="-6"/>
        </w:rPr>
        <w:t>。</w:t>
      </w:r>
      <w:r>
        <w:rPr>
          <w:spacing w:val="-7"/>
        </w:rPr>
        <w:t>该方法在聚合时，对</w:t>
      </w:r>
      <w:r>
        <w:rPr/>
        <w:t>所有客户端上传的模型参数向量在每一个维度上分别取中位数。</w:t>
      </w:r>
      <w:r>
        <w:rPr>
          <w:spacing w:val="-1"/>
        </w:rPr>
        <w:t>假设第 </w:t>
      </w:r>
      <w:r>
        <w:rPr>
          <w:rFonts w:ascii="Times New Roman" w:hAnsi="Times New Roman" w:eastAsia="Times New Roman" w:cs="Times New Roman"/>
          <w:spacing w:val="-1"/>
        </w:rPr>
        <w:t>k</w:t>
      </w:r>
      <w:r>
        <w:rPr>
          <w:rFonts w:ascii="Times New Roman" w:hAnsi="Times New Roman" w:eastAsia="Times New Roman" w:cs="Times New Roman"/>
          <w:spacing w:val="20"/>
        </w:rPr>
        <w:t xml:space="preserve"> </w:t>
      </w:r>
      <w:r>
        <w:rPr>
          <w:spacing w:val="-1"/>
        </w:rPr>
        <w:t>个客户端的模型参</w:t>
      </w:r>
      <w:r>
        <w:rPr>
          <w:spacing w:val="1"/>
        </w:rPr>
        <w:t>数为</w:t>
      </w:r>
      <w:r>
        <w:rPr>
          <w:spacing w:val="-15"/>
        </w:rPr>
        <w:t xml:space="preserve"> </w:t>
      </w:r>
      <w:r>
        <w:rPr>
          <w:rFonts w:ascii="Times New Roman" w:hAnsi="Times New Roman" w:eastAsia="Times New Roman" w:cs="Times New Roman"/>
        </w:rPr>
        <w:t>w</w:t>
      </w:r>
      <w:r>
        <w:rPr>
          <w:rFonts w:ascii="Times New Roman" w:hAnsi="Times New Roman" w:eastAsia="Times New Roman" w:cs="Times New Roman"/>
          <w:sz w:val="15"/>
          <w:szCs w:val="15"/>
          <w:position w:val="-3"/>
        </w:rPr>
        <w:t>k</w:t>
      </w:r>
      <w:r>
        <w:rPr>
          <w:rFonts w:ascii="Times New Roman" w:hAnsi="Times New Roman" w:eastAsia="Times New Roman" w:cs="Times New Roman"/>
          <w:sz w:val="15"/>
          <w:szCs w:val="15"/>
          <w:spacing w:val="1"/>
          <w:position w:val="-3"/>
        </w:rPr>
        <w:t xml:space="preserve"> </w:t>
      </w:r>
      <w:r>
        <w:rPr>
          <w:spacing w:val="1"/>
        </w:rPr>
        <w:t>，其第</w:t>
      </w:r>
      <w:r>
        <w:rPr>
          <w:spacing w:val="-24"/>
        </w:rPr>
        <w:t xml:space="preserve"> </w:t>
      </w:r>
      <w:r>
        <w:rPr>
          <w:rFonts w:ascii="Times New Roman" w:hAnsi="Times New Roman" w:eastAsia="Times New Roman" w:cs="Times New Roman"/>
          <w:spacing w:val="1"/>
        </w:rPr>
        <w:t>j</w:t>
      </w:r>
      <w:r>
        <w:rPr>
          <w:rFonts w:ascii="Times New Roman" w:hAnsi="Times New Roman" w:eastAsia="Times New Roman" w:cs="Times New Roman"/>
          <w:spacing w:val="26"/>
          <w:w w:val="101"/>
        </w:rPr>
        <w:t xml:space="preserve"> </w:t>
      </w:r>
      <w:r>
        <w:rPr>
          <w:spacing w:val="1"/>
        </w:rPr>
        <w:t>维分量表示为</w:t>
      </w:r>
      <w:r>
        <w:rPr>
          <w:spacing w:val="-15"/>
        </w:rPr>
        <w:t xml:space="preserve"> </w:t>
      </w:r>
      <w:r>
        <w:rPr>
          <w:rFonts w:ascii="Times New Roman" w:hAnsi="Times New Roman" w:eastAsia="Times New Roman" w:cs="Times New Roman"/>
        </w:rPr>
        <w:t>w</w:t>
      </w:r>
      <w:r>
        <w:rPr>
          <w:rFonts w:ascii="Times New Roman" w:hAnsi="Times New Roman" w:eastAsia="Times New Roman" w:cs="Times New Roman"/>
          <w:sz w:val="15"/>
          <w:szCs w:val="15"/>
          <w:position w:val="-3"/>
        </w:rPr>
        <w:t>k</w:t>
      </w:r>
      <w:r>
        <w:rPr>
          <w:rFonts w:ascii="Times New Roman" w:hAnsi="Times New Roman" w:eastAsia="Times New Roman" w:cs="Times New Roman"/>
          <w:sz w:val="15"/>
          <w:szCs w:val="15"/>
          <w:spacing w:val="1"/>
          <w:position w:val="-3"/>
        </w:rPr>
        <w:t>,j</w:t>
      </w:r>
      <w:r>
        <w:rPr>
          <w:rFonts w:ascii="Times New Roman" w:hAnsi="Times New Roman" w:eastAsia="Times New Roman" w:cs="Times New Roman"/>
          <w:sz w:val="15"/>
          <w:szCs w:val="15"/>
          <w:spacing w:val="11"/>
          <w:w w:val="101"/>
          <w:position w:val="-3"/>
        </w:rPr>
        <w:t xml:space="preserve"> </w:t>
      </w:r>
      <w:r>
        <w:rPr>
          <w:spacing w:val="1"/>
        </w:rPr>
        <w:t>，则聚合后的模型</w:t>
      </w:r>
      <w:r>
        <w:rPr/>
        <w:t>参数</w:t>
      </w:r>
      <w:r>
        <w:rPr>
          <w:spacing w:val="-15"/>
        </w:rPr>
        <w:t xml:space="preserve"> </w:t>
      </w:r>
      <w:r>
        <w:rPr>
          <w:rFonts w:ascii="Times New Roman" w:hAnsi="Times New Roman" w:eastAsia="Times New Roman" w:cs="Times New Roman"/>
        </w:rPr>
        <w:t>w</w:t>
      </w:r>
      <w:r>
        <w:rPr>
          <w:rFonts w:ascii="Times New Roman" w:hAnsi="Times New Roman" w:eastAsia="Times New Roman" w:cs="Times New Roman"/>
          <w:sz w:val="15"/>
          <w:szCs w:val="15"/>
          <w:position w:val="-3"/>
        </w:rPr>
        <w:t>med</w:t>
      </w:r>
      <w:r>
        <w:rPr>
          <w:rFonts w:ascii="Times New Roman" w:hAnsi="Times New Roman" w:eastAsia="Times New Roman" w:cs="Times New Roman"/>
          <w:sz w:val="15"/>
          <w:szCs w:val="15"/>
          <w:spacing w:val="12"/>
          <w:position w:val="-3"/>
        </w:rPr>
        <w:t xml:space="preserve">  </w:t>
      </w:r>
      <w:r>
        <w:rPr/>
        <w:t>的第</w:t>
      </w:r>
      <w:r>
        <w:rPr>
          <w:spacing w:val="-24"/>
        </w:rPr>
        <w:t xml:space="preserve"> </w:t>
      </w:r>
      <w:r>
        <w:rPr>
          <w:rFonts w:ascii="Times New Roman" w:hAnsi="Times New Roman" w:eastAsia="Times New Roman" w:cs="Times New Roman"/>
        </w:rPr>
        <w:t>j</w:t>
      </w:r>
      <w:r>
        <w:rPr>
          <w:rFonts w:ascii="Times New Roman" w:hAnsi="Times New Roman" w:eastAsia="Times New Roman" w:cs="Times New Roman"/>
          <w:spacing w:val="26"/>
        </w:rPr>
        <w:t xml:space="preserve"> </w:t>
      </w:r>
      <w:r>
        <w:rPr/>
        <w:t>维分量计算如公式</w:t>
      </w:r>
      <w:r>
        <w:rPr>
          <w:spacing w:val="-21"/>
        </w:rPr>
        <w:t xml:space="preserve"> </w:t>
      </w:r>
      <w:hyperlink w:history="true" w:anchor="bookmark213">
        <w:r>
          <w:rPr>
            <w:rFonts w:ascii="Times New Roman" w:hAnsi="Times New Roman" w:eastAsia="Times New Roman" w:cs="Times New Roman"/>
          </w:rPr>
          <w:t>2.6</w:t>
        </w:r>
      </w:hyperlink>
    </w:p>
    <w:p>
      <w:pPr>
        <w:spacing w:line="252" w:lineRule="auto"/>
        <w:sectPr>
          <w:headerReference w:type="default" r:id="rId43"/>
          <w:footerReference w:type="default" r:id="rId44"/>
          <w:pgSz w:w="11906" w:h="16838"/>
          <w:pgMar w:top="794" w:right="953" w:bottom="832" w:left="1133" w:header="469" w:footer="669" w:gutter="0"/>
        </w:sectPr>
        <w:rPr>
          <w:rFonts w:ascii="Times New Roman" w:hAnsi="Times New Roman" w:eastAsia="Times New Roman" w:cs="Times New Roman"/>
        </w:rPr>
      </w:pPr>
    </w:p>
    <w:p>
      <w:pPr>
        <w:spacing w:line="262" w:lineRule="auto"/>
        <w:rPr>
          <w:rFonts w:ascii="Arial"/>
          <w:sz w:val="21"/>
        </w:rPr>
      </w:pPr>
      <w:r/>
    </w:p>
    <w:p>
      <w:pPr>
        <w:pStyle w:val="BodyText"/>
        <w:ind w:left="9"/>
        <w:spacing w:before="109" w:line="191" w:lineRule="auto"/>
        <w:rPr/>
      </w:pPr>
      <w:bookmarkStart w:name="bookmark213" w:id="40"/>
      <w:bookmarkEnd w:id="40"/>
      <w:r>
        <w:rPr>
          <w:spacing w:val="-15"/>
        </w:rPr>
        <w:t>所示：</w:t>
      </w:r>
    </w:p>
    <w:p>
      <w:pPr>
        <w:pStyle w:val="BodyText"/>
        <w:ind w:left="3104"/>
        <w:spacing w:before="116" w:line="179" w:lineRule="auto"/>
        <w:rPr>
          <w:rFonts w:ascii="Times New Roman" w:hAnsi="Times New Roman" w:eastAsia="Times New Roman" w:cs="Times New Roman"/>
        </w:rPr>
      </w:pPr>
      <w:r>
        <w:rPr>
          <w:rFonts w:ascii="Times New Roman" w:hAnsi="Times New Roman" w:eastAsia="Times New Roman" w:cs="Times New Roman"/>
          <w:position w:val="1"/>
        </w:rPr>
        <w:t>w</w:t>
      </w:r>
      <w:r>
        <w:rPr>
          <w:rFonts w:ascii="Times New Roman" w:hAnsi="Times New Roman" w:eastAsia="Times New Roman" w:cs="Times New Roman"/>
          <w:sz w:val="15"/>
          <w:szCs w:val="15"/>
          <w:position w:val="-2"/>
        </w:rPr>
        <w:t>med</w:t>
      </w:r>
      <w:r>
        <w:rPr>
          <w:rFonts w:ascii="Times New Roman" w:hAnsi="Times New Roman" w:eastAsia="Times New Roman" w:cs="Times New Roman"/>
          <w:sz w:val="15"/>
          <w:szCs w:val="15"/>
          <w:spacing w:val="8"/>
          <w:position w:val="-2"/>
        </w:rPr>
        <w:t>,j  </w:t>
      </w:r>
      <w:r>
        <w:rPr>
          <w:rFonts w:ascii="Times New Roman" w:hAnsi="Times New Roman" w:eastAsia="Times New Roman" w:cs="Times New Roman"/>
          <w:spacing w:val="8"/>
          <w:position w:val="1"/>
        </w:rPr>
        <w:t>= </w:t>
      </w:r>
      <w:r>
        <w:rPr>
          <w:rFonts w:ascii="Times New Roman" w:hAnsi="Times New Roman" w:eastAsia="Times New Roman" w:cs="Times New Roman"/>
          <w:position w:val="1"/>
        </w:rPr>
        <w:t>med</w:t>
      </w:r>
      <w:r>
        <w:rPr>
          <w:spacing w:val="8"/>
          <w:position w:val="1"/>
        </w:rPr>
        <w:t>{</w:t>
      </w:r>
      <w:r>
        <w:rPr>
          <w:rFonts w:ascii="Times New Roman" w:hAnsi="Times New Roman" w:eastAsia="Times New Roman" w:cs="Times New Roman"/>
          <w:spacing w:val="8"/>
          <w:position w:val="1"/>
        </w:rPr>
        <w:t>w</w:t>
      </w:r>
      <w:r>
        <w:rPr>
          <w:rFonts w:ascii="Times New Roman" w:hAnsi="Times New Roman" w:eastAsia="Times New Roman" w:cs="Times New Roman"/>
          <w:sz w:val="15"/>
          <w:szCs w:val="15"/>
          <w:spacing w:val="8"/>
          <w:position w:val="-2"/>
        </w:rPr>
        <w:t>1,j </w:t>
      </w:r>
      <w:r>
        <w:rPr>
          <w:rFonts w:ascii="Times New Roman" w:hAnsi="Times New Roman" w:eastAsia="Times New Roman" w:cs="Times New Roman"/>
          <w:spacing w:val="8"/>
          <w:position w:val="1"/>
        </w:rPr>
        <w:t>,</w:t>
      </w:r>
      <w:r>
        <w:rPr>
          <w:rFonts w:ascii="Times New Roman" w:hAnsi="Times New Roman" w:eastAsia="Times New Roman" w:cs="Times New Roman"/>
          <w:spacing w:val="-8"/>
          <w:position w:val="1"/>
        </w:rPr>
        <w:t xml:space="preserve"> </w:t>
      </w:r>
      <w:r>
        <w:rPr>
          <w:rFonts w:ascii="Times New Roman" w:hAnsi="Times New Roman" w:eastAsia="Times New Roman" w:cs="Times New Roman"/>
          <w:spacing w:val="8"/>
          <w:position w:val="1"/>
        </w:rPr>
        <w:t>w</w:t>
      </w:r>
      <w:r>
        <w:rPr>
          <w:rFonts w:ascii="Times New Roman" w:hAnsi="Times New Roman" w:eastAsia="Times New Roman" w:cs="Times New Roman"/>
          <w:sz w:val="15"/>
          <w:szCs w:val="15"/>
          <w:spacing w:val="8"/>
        </w:rPr>
        <w:t>2,j</w:t>
      </w:r>
      <w:r>
        <w:rPr>
          <w:rFonts w:ascii="Times New Roman" w:hAnsi="Times New Roman" w:eastAsia="Times New Roman" w:cs="Times New Roman"/>
          <w:spacing w:val="8"/>
        </w:rPr>
        <w:t>, . . . ,</w:t>
      </w:r>
      <w:r>
        <w:rPr>
          <w:rFonts w:ascii="Times New Roman" w:hAnsi="Times New Roman" w:eastAsia="Times New Roman" w:cs="Times New Roman"/>
          <w:spacing w:val="-14"/>
        </w:rPr>
        <w:t xml:space="preserve"> </w:t>
      </w:r>
      <w:r>
        <w:rPr>
          <w:rFonts w:ascii="Times New Roman" w:hAnsi="Times New Roman" w:eastAsia="Times New Roman" w:cs="Times New Roman"/>
        </w:rPr>
        <w:t>w</w:t>
      </w:r>
      <w:r>
        <w:rPr>
          <w:rFonts w:ascii="Times New Roman" w:hAnsi="Times New Roman" w:eastAsia="Times New Roman" w:cs="Times New Roman"/>
          <w:sz w:val="15"/>
          <w:szCs w:val="15"/>
          <w:position w:val="-2"/>
        </w:rPr>
        <w:t>K</w:t>
      </w:r>
      <w:r>
        <w:rPr>
          <w:rFonts w:ascii="Times New Roman" w:hAnsi="Times New Roman" w:eastAsia="Times New Roman" w:cs="Times New Roman"/>
          <w:sz w:val="15"/>
          <w:szCs w:val="15"/>
          <w:spacing w:val="8"/>
          <w:position w:val="-2"/>
        </w:rPr>
        <w:t>,j </w:t>
      </w:r>
      <w:r>
        <w:rPr>
          <w:spacing w:val="8"/>
          <w:position w:val="1"/>
        </w:rPr>
        <w:t>}</w:t>
      </w:r>
      <w:r>
        <w:rPr>
          <w:position w:val="1"/>
        </w:rPr>
        <w:t xml:space="preserve">                                 </w:t>
      </w:r>
      <w:r>
        <w:rPr>
          <w:rFonts w:ascii="Times New Roman" w:hAnsi="Times New Roman" w:eastAsia="Times New Roman" w:cs="Times New Roman"/>
          <w:spacing w:val="8"/>
          <w:position w:val="1"/>
        </w:rPr>
        <w:t>(2.6)</w:t>
      </w:r>
    </w:p>
    <w:p>
      <w:pPr>
        <w:pStyle w:val="BodyText"/>
        <w:ind w:left="13" w:right="119" w:firstLine="481"/>
        <w:spacing w:before="336" w:line="265" w:lineRule="auto"/>
        <w:rPr/>
      </w:pPr>
      <w:r>
        <w:rPr/>
        <w:t>另一种常用方法是去除极端离群值的修剪均</w:t>
      </w:r>
      <w:r>
        <w:rPr>
          <w:spacing w:val="-1"/>
        </w:rPr>
        <w:t>值法</w:t>
      </w:r>
      <w:r>
        <w:rPr>
          <w:spacing w:val="-47"/>
        </w:rPr>
        <w:t xml:space="preserve"> </w:t>
      </w:r>
      <w:r>
        <w:rPr>
          <w:rFonts w:ascii="Times New Roman" w:hAnsi="Times New Roman" w:eastAsia="Times New Roman" w:cs="Times New Roman"/>
          <w:sz w:val="15"/>
          <w:szCs w:val="15"/>
          <w:spacing w:val="-1"/>
          <w:position w:val="8"/>
        </w:rPr>
        <w:t>[</w:t>
      </w:r>
      <w:hyperlink w:history="true" w:anchor="bookmark214">
        <w:r>
          <w:rPr>
            <w:rFonts w:ascii="Times New Roman" w:hAnsi="Times New Roman" w:eastAsia="Times New Roman" w:cs="Times New Roman"/>
            <w:sz w:val="15"/>
            <w:szCs w:val="15"/>
            <w:spacing w:val="-1"/>
            <w:position w:val="8"/>
          </w:rPr>
          <w:t>62</w:t>
        </w:r>
      </w:hyperlink>
      <w:r>
        <w:rPr>
          <w:rFonts w:ascii="Times New Roman" w:hAnsi="Times New Roman" w:eastAsia="Times New Roman" w:cs="Times New Roman"/>
          <w:sz w:val="15"/>
          <w:szCs w:val="15"/>
          <w:spacing w:val="-1"/>
          <w:position w:val="8"/>
        </w:rPr>
        <w:t>]</w:t>
      </w:r>
      <w:r>
        <w:rPr>
          <w:spacing w:val="-1"/>
        </w:rPr>
        <w:t>。该算法首先对每一维度的参数值进</w:t>
      </w:r>
      <w:bookmarkStart w:name="bookmark215" w:id="41"/>
      <w:bookmarkEnd w:id="41"/>
      <w:r>
        <w:rPr>
          <w:spacing w:val="2"/>
        </w:rPr>
        <w:t>行排序，剔除最大和最小的</w:t>
      </w:r>
      <w:r>
        <w:rPr>
          <w:spacing w:val="-13"/>
        </w:rPr>
        <w:t xml:space="preserve"> </w:t>
      </w:r>
      <w:r>
        <w:rPr>
          <w:rFonts w:ascii="Times New Roman" w:hAnsi="Times New Roman" w:eastAsia="Times New Roman" w:cs="Times New Roman"/>
          <w:spacing w:val="2"/>
        </w:rPr>
        <w:t>m </w:t>
      </w:r>
      <w:r>
        <w:rPr>
          <w:spacing w:val="2"/>
        </w:rPr>
        <w:t>个异常值后取平均数。</w:t>
      </w:r>
      <w:r>
        <w:rPr>
          <w:spacing w:val="1"/>
        </w:rPr>
        <w:t>其数学表达如公式</w:t>
      </w:r>
      <w:hyperlink w:history="true" w:anchor="bookmark215">
        <w:r>
          <w:rPr>
            <w:rFonts w:ascii="Times New Roman" w:hAnsi="Times New Roman" w:eastAsia="Times New Roman" w:cs="Times New Roman"/>
            <w:spacing w:val="1"/>
          </w:rPr>
          <w:t>2.7</w:t>
        </w:r>
      </w:hyperlink>
      <w:r>
        <w:rPr>
          <w:spacing w:val="1"/>
        </w:rPr>
        <w:t>所示：</w:t>
      </w:r>
    </w:p>
    <w:p>
      <w:pPr>
        <w:ind w:left="3371"/>
        <w:spacing w:before="101" w:line="742" w:lineRule="exact"/>
        <w:rPr/>
      </w:pPr>
      <w:r>
        <w:rPr>
          <w:position w:val="-15"/>
        </w:rPr>
        <w:drawing>
          <wp:inline distT="0" distB="0" distL="0" distR="0">
            <wp:extent cx="3979291" cy="471235"/>
            <wp:effectExtent l="0" t="0" r="0" b="0"/>
            <wp:docPr id="20" name="IM 20"/>
            <wp:cNvGraphicFramePr/>
            <a:graphic>
              <a:graphicData uri="http://schemas.openxmlformats.org/drawingml/2006/picture">
                <pic:pic>
                  <pic:nvPicPr>
                    <pic:cNvPr id="20" name="IM 20"/>
                    <pic:cNvPicPr/>
                  </pic:nvPicPr>
                  <pic:blipFill>
                    <a:blip r:embed="rId47"/>
                    <a:stretch>
                      <a:fillRect/>
                    </a:stretch>
                  </pic:blipFill>
                  <pic:spPr>
                    <a:xfrm rot="0">
                      <a:off x="0" y="0"/>
                      <a:ext cx="3979291" cy="471235"/>
                    </a:xfrm>
                    <a:prstGeom prst="rect">
                      <a:avLst/>
                    </a:prstGeom>
                  </pic:spPr>
                </pic:pic>
              </a:graphicData>
            </a:graphic>
          </wp:inline>
        </w:drawing>
      </w:r>
    </w:p>
    <w:p>
      <w:pPr>
        <w:spacing w:line="316" w:lineRule="auto"/>
        <w:rPr>
          <w:rFonts w:ascii="Arial"/>
          <w:sz w:val="21"/>
        </w:rPr>
      </w:pPr>
      <w:r/>
    </w:p>
    <w:p>
      <w:pPr>
        <w:pStyle w:val="BodyText"/>
        <w:ind w:left="490"/>
        <w:spacing w:before="109" w:line="199" w:lineRule="auto"/>
        <w:rPr/>
      </w:pPr>
      <w:r>
        <w:rPr>
          <w:spacing w:val="-4"/>
        </w:rPr>
        <w:t>其中，</w:t>
      </w:r>
      <w:r>
        <w:rPr>
          <w:rFonts w:ascii="Times New Roman" w:hAnsi="Times New Roman" w:eastAsia="Times New Roman" w:cs="Times New Roman"/>
          <w:spacing w:val="-4"/>
        </w:rPr>
        <w:t>w</w:t>
      </w:r>
      <w:r>
        <w:rPr>
          <w:rFonts w:ascii="Times New Roman" w:hAnsi="Times New Roman" w:eastAsia="Times New Roman" w:cs="Times New Roman"/>
          <w:sz w:val="15"/>
          <w:szCs w:val="15"/>
          <w:spacing w:val="-4"/>
          <w:position w:val="-2"/>
        </w:rPr>
        <w:t>(1),j</w:t>
      </w:r>
      <w:r>
        <w:rPr>
          <w:rFonts w:ascii="Times New Roman" w:hAnsi="Times New Roman" w:eastAsia="Times New Roman" w:cs="Times New Roman"/>
          <w:sz w:val="15"/>
          <w:szCs w:val="15"/>
          <w:spacing w:val="16"/>
          <w:position w:val="-2"/>
        </w:rPr>
        <w:t xml:space="preserve">  </w:t>
      </w:r>
      <w:r>
        <w:rPr>
          <w:spacing w:val="-4"/>
        </w:rPr>
        <w:t>≤ </w:t>
      </w:r>
      <w:r>
        <w:rPr>
          <w:rFonts w:ascii="Times New Roman" w:hAnsi="Times New Roman" w:eastAsia="Times New Roman" w:cs="Times New Roman"/>
          <w:spacing w:val="-4"/>
        </w:rPr>
        <w:t>w</w:t>
      </w:r>
      <w:r>
        <w:rPr>
          <w:rFonts w:ascii="Times New Roman" w:hAnsi="Times New Roman" w:eastAsia="Times New Roman" w:cs="Times New Roman"/>
          <w:sz w:val="15"/>
          <w:szCs w:val="15"/>
          <w:spacing w:val="-4"/>
          <w:position w:val="-2"/>
        </w:rPr>
        <w:t>(2),j</w:t>
      </w:r>
      <w:r>
        <w:rPr>
          <w:rFonts w:ascii="Times New Roman" w:hAnsi="Times New Roman" w:eastAsia="Times New Roman" w:cs="Times New Roman"/>
          <w:sz w:val="15"/>
          <w:szCs w:val="15"/>
          <w:spacing w:val="15"/>
          <w:w w:val="101"/>
          <w:position w:val="-2"/>
        </w:rPr>
        <w:t xml:space="preserve">  </w:t>
      </w:r>
      <w:r>
        <w:rPr>
          <w:spacing w:val="-4"/>
        </w:rPr>
        <w:t>≤ ·</w:t>
      </w:r>
      <w:r>
        <w:rPr>
          <w:spacing w:val="-19"/>
        </w:rPr>
        <w:t xml:space="preserve"> </w:t>
      </w:r>
      <w:r>
        <w:rPr>
          <w:spacing w:val="-4"/>
        </w:rPr>
        <w:t>·</w:t>
      </w:r>
      <w:r>
        <w:rPr>
          <w:spacing w:val="-19"/>
        </w:rPr>
        <w:t xml:space="preserve"> </w:t>
      </w:r>
      <w:r>
        <w:rPr/>
        <w:t>· ≤ </w:t>
      </w:r>
      <w:r>
        <w:rPr>
          <w:rFonts w:ascii="Times New Roman" w:hAnsi="Times New Roman" w:eastAsia="Times New Roman" w:cs="Times New Roman"/>
        </w:rPr>
        <w:t>w</w:t>
      </w:r>
      <w:r>
        <w:rPr>
          <w:rFonts w:ascii="Times New Roman" w:hAnsi="Times New Roman" w:eastAsia="Times New Roman" w:cs="Times New Roman"/>
          <w:sz w:val="15"/>
          <w:szCs w:val="15"/>
          <w:position w:val="-2"/>
        </w:rPr>
        <w:t>(K),j  </w:t>
      </w:r>
      <w:r>
        <w:rPr/>
        <w:t>是排序后的参数</w:t>
      </w:r>
      <w:r>
        <w:rPr>
          <w:spacing w:val="-1"/>
        </w:rPr>
        <w:t>序列。</w:t>
      </w:r>
    </w:p>
    <w:p>
      <w:pPr>
        <w:pStyle w:val="BodyText"/>
        <w:ind w:left="10" w:firstLine="479"/>
        <w:spacing w:before="127" w:line="252" w:lineRule="auto"/>
        <w:rPr/>
      </w:pPr>
      <w:r>
        <w:rPr/>
        <w:t>此外，基于余弦距离或欧氏距离排名的</w:t>
      </w:r>
      <w:r>
        <w:rPr>
          <w:spacing w:val="-19"/>
        </w:rPr>
        <w:t xml:space="preserve"> </w:t>
      </w:r>
      <w:r>
        <w:rPr>
          <w:rFonts w:ascii="Times New Roman" w:hAnsi="Times New Roman" w:eastAsia="Times New Roman" w:cs="Times New Roman"/>
        </w:rPr>
        <w:t>Krum </w:t>
      </w:r>
      <w:r>
        <w:rPr/>
        <w:t>算法</w:t>
      </w:r>
      <w:r>
        <w:rPr>
          <w:rFonts w:ascii="Times New Roman" w:hAnsi="Times New Roman" w:eastAsia="Times New Roman" w:cs="Times New Roman"/>
          <w:sz w:val="15"/>
          <w:szCs w:val="15"/>
          <w:position w:val="8"/>
        </w:rPr>
        <w:t>[</w:t>
      </w:r>
      <w:hyperlink w:history="true" w:anchor="bookmark216">
        <w:r>
          <w:rPr>
            <w:rFonts w:ascii="Times New Roman" w:hAnsi="Times New Roman" w:eastAsia="Times New Roman" w:cs="Times New Roman"/>
            <w:sz w:val="15"/>
            <w:szCs w:val="15"/>
            <w:spacing w:val="-1"/>
            <w:position w:val="8"/>
          </w:rPr>
          <w:t>63</w:t>
        </w:r>
      </w:hyperlink>
      <w:r>
        <w:rPr>
          <w:rFonts w:ascii="Times New Roman" w:hAnsi="Times New Roman" w:eastAsia="Times New Roman" w:cs="Times New Roman"/>
          <w:sz w:val="15"/>
          <w:szCs w:val="15"/>
          <w:spacing w:val="-1"/>
          <w:position w:val="8"/>
        </w:rPr>
        <w:t>]  </w:t>
      </w:r>
      <w:r>
        <w:rPr>
          <w:spacing w:val="-1"/>
        </w:rPr>
        <w:t>也是典型的防御手段。其核心是计</w:t>
      </w:r>
      <w:r>
        <w:rPr>
          <w:spacing w:val="-5"/>
        </w:rPr>
        <w:t>算某个局部模型 </w:t>
      </w:r>
      <w:r>
        <w:rPr>
          <w:rFonts w:ascii="Times New Roman" w:hAnsi="Times New Roman" w:eastAsia="Times New Roman" w:cs="Times New Roman"/>
          <w:spacing w:val="-5"/>
        </w:rPr>
        <w:t>w</w:t>
      </w:r>
      <w:r>
        <w:rPr>
          <w:rFonts w:ascii="Times New Roman" w:hAnsi="Times New Roman" w:eastAsia="Times New Roman" w:cs="Times New Roman"/>
          <w:sz w:val="15"/>
          <w:szCs w:val="15"/>
          <w:spacing w:val="-5"/>
          <w:position w:val="-3"/>
        </w:rPr>
        <w:t>i  </w:t>
      </w:r>
      <w:r>
        <w:rPr>
          <w:spacing w:val="-5"/>
        </w:rPr>
        <w:t>与其最近邻模型集合 </w:t>
      </w:r>
      <w:r>
        <w:rPr>
          <w:rFonts w:ascii="Times New Roman" w:hAnsi="Times New Roman" w:eastAsia="Times New Roman" w:cs="Times New Roman"/>
          <w:spacing w:val="-5"/>
        </w:rPr>
        <w:t>Ω</w:t>
      </w:r>
      <w:r>
        <w:rPr>
          <w:rFonts w:ascii="Times New Roman" w:hAnsi="Times New Roman" w:eastAsia="Times New Roman" w:cs="Times New Roman"/>
          <w:sz w:val="15"/>
          <w:szCs w:val="15"/>
          <w:spacing w:val="-5"/>
          <w:position w:val="-3"/>
        </w:rPr>
        <w:t>i</w:t>
      </w:r>
      <w:r>
        <w:rPr>
          <w:spacing w:val="-5"/>
        </w:rPr>
        <w:t>（包含距离最近的 </w:t>
      </w:r>
      <w:r>
        <w:rPr>
          <w:rFonts w:ascii="Times New Roman" w:hAnsi="Times New Roman" w:eastAsia="Times New Roman" w:cs="Times New Roman"/>
          <w:spacing w:val="-5"/>
        </w:rPr>
        <w:t>n </w:t>
      </w:r>
      <w:r>
        <w:rPr>
          <w:spacing w:val="-5"/>
        </w:rPr>
        <w:t>—</w:t>
      </w:r>
      <w:r>
        <w:rPr>
          <w:spacing w:val="-27"/>
        </w:rPr>
        <w:t xml:space="preserve"> </w:t>
      </w:r>
      <w:r>
        <w:rPr>
          <w:rFonts w:ascii="Times New Roman" w:hAnsi="Times New Roman" w:eastAsia="Times New Roman" w:cs="Times New Roman"/>
          <w:spacing w:val="-5"/>
        </w:rPr>
        <w:t>f </w:t>
      </w:r>
      <w:r>
        <w:rPr>
          <w:spacing w:val="-5"/>
        </w:rPr>
        <w:t>—</w:t>
      </w:r>
      <w:r>
        <w:rPr>
          <w:spacing w:val="-28"/>
        </w:rPr>
        <w:t xml:space="preserve"> </w:t>
      </w:r>
      <w:r>
        <w:rPr>
          <w:rFonts w:ascii="Times New Roman" w:hAnsi="Times New Roman" w:eastAsia="Times New Roman" w:cs="Times New Roman"/>
          <w:spacing w:val="-5"/>
        </w:rPr>
        <w:t>2 </w:t>
      </w:r>
      <w:r>
        <w:rPr>
          <w:spacing w:val="-5"/>
        </w:rPr>
        <w:t>个模型）的距离之和。</w:t>
      </w:r>
      <w:bookmarkStart w:name="bookmark217" w:id="42"/>
      <w:bookmarkEnd w:id="42"/>
      <w:r>
        <w:rPr>
          <w:spacing w:val="-1"/>
        </w:rPr>
        <w:t>其得分 </w:t>
      </w:r>
      <w:r>
        <w:rPr>
          <w:rFonts w:ascii="Times New Roman" w:hAnsi="Times New Roman" w:eastAsia="Times New Roman" w:cs="Times New Roman"/>
          <w:spacing w:val="-1"/>
        </w:rPr>
        <w:t>S(w</w:t>
      </w:r>
      <w:r>
        <w:rPr>
          <w:rFonts w:ascii="Times New Roman" w:hAnsi="Times New Roman" w:eastAsia="Times New Roman" w:cs="Times New Roman"/>
          <w:sz w:val="15"/>
          <w:szCs w:val="15"/>
          <w:spacing w:val="-1"/>
          <w:position w:val="-3"/>
        </w:rPr>
        <w:t>i</w:t>
      </w:r>
      <w:r>
        <w:rPr>
          <w:rFonts w:ascii="Times New Roman" w:hAnsi="Times New Roman" w:eastAsia="Times New Roman" w:cs="Times New Roman"/>
          <w:sz w:val="15"/>
          <w:szCs w:val="15"/>
          <w:spacing w:val="-12"/>
          <w:position w:val="-3"/>
        </w:rPr>
        <w:t xml:space="preserve"> </w:t>
      </w:r>
      <w:r>
        <w:rPr>
          <w:rFonts w:ascii="Times New Roman" w:hAnsi="Times New Roman" w:eastAsia="Times New Roman" w:cs="Times New Roman"/>
          <w:spacing w:val="-1"/>
        </w:rPr>
        <w:t>) </w:t>
      </w:r>
      <w:r>
        <w:rPr>
          <w:spacing w:val="-1"/>
        </w:rPr>
        <w:t>计算如公式</w:t>
      </w:r>
      <w:r>
        <w:rPr>
          <w:spacing w:val="-20"/>
        </w:rPr>
        <w:t xml:space="preserve"> </w:t>
      </w:r>
      <w:hyperlink w:history="true" w:anchor="bookmark217">
        <w:r>
          <w:rPr>
            <w:rFonts w:ascii="Times New Roman" w:hAnsi="Times New Roman" w:eastAsia="Times New Roman" w:cs="Times New Roman"/>
            <w:spacing w:val="-1"/>
          </w:rPr>
          <w:t>2.8</w:t>
        </w:r>
      </w:hyperlink>
      <w:r>
        <w:rPr>
          <w:rFonts w:ascii="Times New Roman" w:hAnsi="Times New Roman" w:eastAsia="Times New Roman" w:cs="Times New Roman"/>
          <w:spacing w:val="-1"/>
        </w:rPr>
        <w:t xml:space="preserve"> </w:t>
      </w:r>
      <w:r>
        <w:rPr>
          <w:spacing w:val="-1"/>
        </w:rPr>
        <w:t>所示：</w:t>
      </w:r>
    </w:p>
    <w:p>
      <w:pPr>
        <w:spacing w:line="281" w:lineRule="auto"/>
        <w:rPr>
          <w:rFonts w:ascii="Arial"/>
          <w:sz w:val="21"/>
        </w:rPr>
      </w:pPr>
      <w:r/>
    </w:p>
    <w:p>
      <w:pPr>
        <w:ind w:left="3556"/>
        <w:spacing w:line="563" w:lineRule="exact"/>
        <w:rPr/>
      </w:pPr>
      <w:r>
        <w:rPr>
          <w:position w:val="-11"/>
        </w:rPr>
        <w:drawing>
          <wp:inline distT="0" distB="0" distL="0" distR="0">
            <wp:extent cx="3861942" cy="357573"/>
            <wp:effectExtent l="0" t="0" r="0" b="0"/>
            <wp:docPr id="22" name="IM 22"/>
            <wp:cNvGraphicFramePr/>
            <a:graphic>
              <a:graphicData uri="http://schemas.openxmlformats.org/drawingml/2006/picture">
                <pic:pic>
                  <pic:nvPicPr>
                    <pic:cNvPr id="22" name="IM 22"/>
                    <pic:cNvPicPr/>
                  </pic:nvPicPr>
                  <pic:blipFill>
                    <a:blip r:embed="rId48"/>
                    <a:stretch>
                      <a:fillRect/>
                    </a:stretch>
                  </pic:blipFill>
                  <pic:spPr>
                    <a:xfrm rot="0">
                      <a:off x="0" y="0"/>
                      <a:ext cx="3861942" cy="357573"/>
                    </a:xfrm>
                    <a:prstGeom prst="rect">
                      <a:avLst/>
                    </a:prstGeom>
                  </pic:spPr>
                </pic:pic>
              </a:graphicData>
            </a:graphic>
          </wp:inline>
        </w:drawing>
      </w:r>
    </w:p>
    <w:p>
      <w:pPr>
        <w:spacing w:line="333" w:lineRule="auto"/>
        <w:rPr>
          <w:rFonts w:ascii="Arial"/>
          <w:sz w:val="21"/>
        </w:rPr>
      </w:pPr>
      <w:r/>
    </w:p>
    <w:p>
      <w:pPr>
        <w:pStyle w:val="BodyText"/>
        <w:ind w:left="502"/>
        <w:spacing w:before="110" w:line="190" w:lineRule="auto"/>
        <w:rPr/>
      </w:pPr>
      <w:r>
        <w:rPr>
          <w:spacing w:val="-3"/>
        </w:rPr>
        <w:t>随后系统选择得分最小的模型作为可靠的全局基准。</w:t>
      </w:r>
    </w:p>
    <w:p>
      <w:pPr>
        <w:pStyle w:val="BodyText"/>
        <w:ind w:left="8" w:right="120" w:firstLine="480"/>
        <w:spacing w:before="145" w:line="248" w:lineRule="auto"/>
        <w:rPr/>
      </w:pPr>
      <w:r>
        <w:rPr>
          <w:spacing w:val="1"/>
        </w:rPr>
        <w:t>在拥有如此庞大且具有统计学意义的样本集支撑下，服务器可以</w:t>
      </w:r>
      <w:r>
        <w:rPr/>
        <w:t>清晰地刻画出当前全局</w:t>
      </w:r>
      <w:r>
        <w:rPr>
          <w:spacing w:val="1"/>
        </w:rPr>
        <w:t>梯度的真实高斯分布或中位数轮廓。在此基础上，任何偏离群体</w:t>
      </w:r>
      <w:r>
        <w:rPr/>
        <w:t>共识分布的主流形态、表现</w:t>
      </w:r>
      <w:r>
        <w:rPr>
          <w:spacing w:val="1"/>
        </w:rPr>
        <w:t>出显著长尾特征或极端方差的恶意投毒梯度，都能在全局视角的</w:t>
      </w:r>
      <w:r>
        <w:rPr/>
        <w:t>统计对比下暴露无遗，并被</w:t>
      </w:r>
      <w:r>
        <w:rPr>
          <w:spacing w:val="-4"/>
        </w:rPr>
        <w:t>算法精准地降权或直接丢弃。</w:t>
      </w:r>
    </w:p>
    <w:p>
      <w:pPr>
        <w:pStyle w:val="BodyText"/>
        <w:ind w:left="8" w:right="119" w:firstLine="481"/>
        <w:spacing w:before="17" w:line="243" w:lineRule="auto"/>
        <w:jc w:val="both"/>
        <w:rPr/>
      </w:pPr>
      <w:r>
        <w:rPr>
          <w:spacing w:val="1"/>
        </w:rPr>
        <w:t>然而，在有向无环图网络中，系统通常在底层协议层面严格</w:t>
      </w:r>
      <w:r>
        <w:rPr/>
        <w:t>限制每一个新生成的区块节</w:t>
      </w:r>
      <w:r>
        <w:rPr/>
        <w:t>点只能引用并聚合数量极少的父节点，通常仅为两个末端 </w:t>
      </w:r>
      <w:r>
        <w:rPr>
          <w:rFonts w:ascii="Times New Roman" w:hAnsi="Times New Roman" w:eastAsia="Times New Roman" w:cs="Times New Roman"/>
        </w:rPr>
        <w:t>Tip</w:t>
      </w:r>
      <w:r>
        <w:rPr>
          <w:rFonts w:ascii="Times New Roman" w:hAnsi="Times New Roman" w:eastAsia="Times New Roman" w:cs="Times New Roman"/>
          <w:spacing w:val="35"/>
        </w:rPr>
        <w:t xml:space="preserve"> </w:t>
      </w:r>
      <w:r>
        <w:rPr/>
        <w:t>节点。这种极端稀疏的拓扑连</w:t>
      </w:r>
      <w:r>
        <w:rPr>
          <w:spacing w:val="6"/>
        </w:rPr>
        <w:t>接限制，导致了聚合环境从传统的“宏观大数据统计”骤然坍</w:t>
      </w:r>
      <w:r>
        <w:rPr>
          <w:spacing w:val="5"/>
        </w:rPr>
        <w:t>缩为“微样本孤岛”。在每次仅</w:t>
      </w:r>
      <w:r>
        <w:rPr>
          <w:spacing w:val="1"/>
        </w:rPr>
        <w:t>有两个父节点参与聚合的极端微样本条件下，所有建立在群体分</w:t>
      </w:r>
      <w:r>
        <w:rPr/>
        <w:t>布、均值方差或中位数过滤</w:t>
      </w:r>
      <w:r>
        <w:rPr>
          <w:spacing w:val="1"/>
        </w:rPr>
        <w:t>基础上的统计学防御算法彻底失去了数学前提，直接宣告失效。</w:t>
      </w:r>
      <w:r>
        <w:rPr/>
        <w:t>因为当客户端面对仅有的两</w:t>
      </w:r>
      <w:r>
        <w:rPr>
          <w:spacing w:val="1"/>
        </w:rPr>
        <w:t>个父节点时，如果其中包含一个伪装极好的恶意投毒节点，系统</w:t>
      </w:r>
      <w:r>
        <w:rPr/>
        <w:t>根本无法通过横向的统计比</w:t>
      </w:r>
      <w:r>
        <w:rPr>
          <w:spacing w:val="1"/>
        </w:rPr>
        <w:t>对来判定究竟哪一个方向代表了真实的多数派共识，哪一个方向</w:t>
      </w:r>
      <w:r>
        <w:rPr/>
        <w:t>是充满陷阱的恶意梯度。在</w:t>
      </w:r>
      <w:r>
        <w:rPr>
          <w:spacing w:val="1"/>
        </w:rPr>
        <w:t>这种缺乏全局参照系的迷雾中，单点恶意噪声的影响力被急剧放</w:t>
      </w:r>
      <w:r>
        <w:rPr/>
        <w:t>大，甚至只要有极低比例的</w:t>
      </w:r>
      <w:r>
        <w:rPr>
          <w:spacing w:val="1"/>
        </w:rPr>
        <w:t>恶意节点潜伏在网络中，它们就能够通过游离节点的随机被选中</w:t>
      </w:r>
      <w:r>
        <w:rPr/>
        <w:t>概率，不断将毒素渗透进正</w:t>
      </w:r>
      <w:r>
        <w:rPr>
          <w:spacing w:val="1"/>
        </w:rPr>
        <w:t>常的网络演化分支，最终实现对整个去中心化联邦学习系统的悄</w:t>
      </w:r>
      <w:r>
        <w:rPr/>
        <w:t>无声息的破坏。因此，在脱</w:t>
      </w:r>
      <w:r>
        <w:rPr>
          <w:spacing w:val="1"/>
        </w:rPr>
        <w:t>离了中心化群体统计保护伞的有向无环图网络中，如何立足于微</w:t>
      </w:r>
      <w:r>
        <w:rPr/>
        <w:t>样本条件，重新构建一种兼</w:t>
      </w:r>
      <w:r>
        <w:rPr>
          <w:spacing w:val="1"/>
        </w:rPr>
        <w:t>顾时间滞后感知与本地锚点信任校验的轻量级共识防御机制，成</w:t>
      </w:r>
      <w:r>
        <w:rPr/>
        <w:t>为了确保去中心化模型融合</w:t>
      </w:r>
      <w:r>
        <w:rPr>
          <w:spacing w:val="-3"/>
        </w:rPr>
        <w:t>安全落地的一项艰巨且不容回避的学术挑战。</w:t>
      </w:r>
    </w:p>
    <w:p>
      <w:pPr>
        <w:spacing w:line="243" w:lineRule="auto"/>
        <w:sectPr>
          <w:headerReference w:type="default" r:id="rId45"/>
          <w:footerReference w:type="default" r:id="rId46"/>
          <w:pgSz w:w="11906" w:h="16838"/>
          <w:pgMar w:top="794" w:right="1013" w:bottom="832" w:left="1133" w:header="469" w:footer="669" w:gutter="0"/>
        </w:sectPr>
        <w:rPr/>
      </w:pPr>
    </w:p>
    <w:p>
      <w:pPr>
        <w:pStyle w:val="BodyText"/>
        <w:ind w:left="7"/>
        <w:spacing w:before="328" w:line="191" w:lineRule="auto"/>
        <w:outlineLvl w:val="1"/>
        <w:rPr>
          <w:sz w:val="30"/>
          <w:szCs w:val="30"/>
        </w:rPr>
      </w:pPr>
      <w:bookmarkStart w:name="bookmark30" w:id="43"/>
      <w:bookmarkEnd w:id="43"/>
      <w:r>
        <w:rPr>
          <w:rFonts w:ascii="Baskerville" w:hAnsi="Baskerville" w:eastAsia="Baskerville" w:cs="Baskerville"/>
          <w:sz w:val="30"/>
          <w:szCs w:val="30"/>
          <w:b/>
          <w:bCs/>
          <w:spacing w:val="-3"/>
        </w:rPr>
        <w:t>2.5</w:t>
      </w:r>
      <w:r>
        <w:rPr>
          <w:rFonts w:ascii="Baskerville" w:hAnsi="Baskerville" w:eastAsia="Baskerville" w:cs="Baskerville"/>
          <w:sz w:val="30"/>
          <w:szCs w:val="30"/>
          <w:spacing w:val="-3"/>
        </w:rPr>
        <w:t xml:space="preserve">    </w:t>
      </w:r>
      <w:r>
        <w:rPr>
          <w:sz w:val="30"/>
          <w:szCs w:val="30"/>
          <w:b/>
          <w:bCs/>
          <w:spacing w:val="-3"/>
        </w:rPr>
        <w:t>本章小结</w:t>
      </w:r>
    </w:p>
    <w:p>
      <w:pPr>
        <w:pStyle w:val="BodyText"/>
        <w:ind w:left="8" w:firstLine="481"/>
        <w:spacing w:before="327" w:line="245" w:lineRule="auto"/>
        <w:jc w:val="both"/>
        <w:rPr/>
      </w:pPr>
      <w:r>
        <w:rPr>
          <w:spacing w:val="1"/>
        </w:rPr>
        <w:t>本章围绕去中心化联邦学习系统及其优化算法所涉及的深层</w:t>
      </w:r>
      <w:r>
        <w:rPr/>
        <w:t>理论基础进行了全面、系统</w:t>
      </w:r>
      <w:r>
        <w:rPr>
          <w:spacing w:val="-6"/>
        </w:rPr>
        <w:t>且详尽的论述。首先，</w:t>
      </w:r>
      <w:r>
        <w:rPr>
          <w:spacing w:val="-44"/>
        </w:rPr>
        <w:t xml:space="preserve"> </w:t>
      </w:r>
      <w:r>
        <w:rPr>
          <w:spacing w:val="-6"/>
        </w:rPr>
        <w:t>从联邦学习的本质出发，详细解析了打破数据孤岛的分布式架构及</w:t>
      </w:r>
      <w:r>
        <w:rPr>
          <w:spacing w:val="-7"/>
        </w:rPr>
        <w:t>其依</w:t>
      </w:r>
      <w:r>
        <w:rPr/>
        <w:t>赖的传统聚合算法机制，并重点揭示了在向异步网络演进过程中，</w:t>
      </w:r>
      <w:r>
        <w:rPr>
          <w:spacing w:val="-50"/>
        </w:rPr>
        <w:t xml:space="preserve"> </w:t>
      </w:r>
      <w:r>
        <w:rPr/>
        <w:t>因设备算力差异引发</w:t>
      </w:r>
      <w:r>
        <w:rPr>
          <w:spacing w:val="-1"/>
        </w:rPr>
        <w:t>的陈</w:t>
      </w:r>
      <w:r>
        <w:rPr/>
        <w:t>旧性挑战，</w:t>
      </w:r>
      <w:r>
        <w:rPr>
          <w:spacing w:val="-41"/>
        </w:rPr>
        <w:t xml:space="preserve"> </w:t>
      </w:r>
      <w:r>
        <w:rPr/>
        <w:t>以及数据非独立同分布性导致的严重权重发散与局部特</w:t>
      </w:r>
      <w:r>
        <w:rPr>
          <w:spacing w:val="-1"/>
        </w:rPr>
        <w:t>征遗忘问题。其次，深入</w:t>
      </w:r>
      <w:r>
        <w:rPr>
          <w:spacing w:val="1"/>
        </w:rPr>
        <w:t>神经网络的微观架构，系统剖析了浅层卷积层的通用特征提取机</w:t>
      </w:r>
      <w:r>
        <w:rPr/>
        <w:t>理与深层全连接层的特定语</w:t>
      </w:r>
      <w:r>
        <w:rPr>
          <w:spacing w:val="1"/>
        </w:rPr>
        <w:t>义映射逻辑。通过对比不同层级的可迁移性差异，论证了在参数</w:t>
      </w:r>
      <w:r>
        <w:rPr/>
        <w:t>融合时摒弃绝对值平均，转</w:t>
      </w:r>
      <w:r>
        <w:rPr>
          <w:spacing w:val="-3"/>
        </w:rPr>
        <w:t>而采用计算参数残差机制的理论必然性。</w:t>
      </w:r>
    </w:p>
    <w:p>
      <w:pPr>
        <w:pStyle w:val="BodyText"/>
        <w:ind w:left="9" w:firstLine="479"/>
        <w:spacing w:before="9" w:line="244" w:lineRule="auto"/>
        <w:jc w:val="both"/>
        <w:rPr/>
      </w:pPr>
      <w:r>
        <w:rPr>
          <w:spacing w:val="-5"/>
        </w:rPr>
        <w:t>在此基础上，本章梳理了分布式账本技术从线性区</w:t>
      </w:r>
      <w:r>
        <w:rPr>
          <w:spacing w:val="-6"/>
        </w:rPr>
        <w:t>块链向有向无环图演进的技术脉络，详</w:t>
      </w:r>
      <w:r>
        <w:rPr>
          <w:spacing w:val="1"/>
        </w:rPr>
        <w:t>细阐述了有向无环图网络中依靠创世节点与边缘末端节点构建</w:t>
      </w:r>
      <w:r>
        <w:rPr/>
        <w:t>并行拓扑的核心数据结构。通</w:t>
      </w:r>
      <w:r>
        <w:rPr>
          <w:spacing w:val="1"/>
        </w:rPr>
        <w:t>过深入推演马尔可夫链蒙特卡洛等传统节点选择机制的数学逻</w:t>
      </w:r>
      <w:r>
        <w:rPr/>
        <w:t>辑，精准定位了其在模型质量</w:t>
      </w:r>
      <w:r>
        <w:rPr>
          <w:spacing w:val="1"/>
        </w:rPr>
        <w:t>盲目性与庞大计算开销之间难以调和的深层矛盾。最后，本章</w:t>
      </w:r>
      <w:r>
        <w:rPr/>
        <w:t>将视野转向开放去中心化网络</w:t>
      </w:r>
      <w:r>
        <w:rPr>
          <w:spacing w:val="1"/>
        </w:rPr>
        <w:t>特有的安全语境，全面界定了拜占庭节点发动高维参数空间模</w:t>
      </w:r>
      <w:r>
        <w:rPr/>
        <w:t>型投毒攻击的隐蔽手段，并深</w:t>
      </w:r>
      <w:r>
        <w:rPr>
          <w:spacing w:val="1"/>
        </w:rPr>
        <w:t>刻剖析了传统中心化群体统计防御机制在有向无环图特有的微</w:t>
      </w:r>
      <w:r>
        <w:rPr/>
        <w:t>样本聚合环境下面临的彻底失</w:t>
      </w:r>
      <w:r>
        <w:rPr>
          <w:spacing w:val="1"/>
        </w:rPr>
        <w:t>效困境。通过上述多维度的理论拆解与背景知识构建，本章为</w:t>
      </w:r>
      <w:r>
        <w:rPr/>
        <w:t>后续针对节点检索效率与异构</w:t>
      </w:r>
      <w:r>
        <w:rPr>
          <w:spacing w:val="-2"/>
        </w:rPr>
        <w:t>参数安全聚合机制的算法设计与突破，夯实了不可或缺的研究基石。</w:t>
      </w:r>
    </w:p>
    <w:p>
      <w:pPr>
        <w:spacing w:line="244" w:lineRule="auto"/>
        <w:sectPr>
          <w:headerReference w:type="default" r:id="rId39"/>
          <w:footerReference w:type="default" r:id="rId49"/>
          <w:pgSz w:w="11906" w:h="16838"/>
          <w:pgMar w:top="794" w:right="1133" w:bottom="832" w:left="1133" w:header="469" w:footer="669" w:gutter="0"/>
        </w:sectPr>
        <w:rPr/>
      </w:pPr>
    </w:p>
    <w:p>
      <w:pPr>
        <w:spacing w:line="479" w:lineRule="auto"/>
        <w:rPr>
          <w:rFonts w:ascii="Arial"/>
          <w:sz w:val="21"/>
        </w:rPr>
      </w:pPr>
      <w:r/>
    </w:p>
    <w:p>
      <w:pPr>
        <w:pStyle w:val="BodyText"/>
        <w:ind w:left="1713"/>
        <w:spacing w:before="164" w:line="191" w:lineRule="auto"/>
        <w:outlineLvl w:val="0"/>
        <w:rPr>
          <w:sz w:val="36"/>
          <w:szCs w:val="36"/>
        </w:rPr>
      </w:pPr>
      <w:bookmarkStart w:name="bookmark31" w:id="44"/>
      <w:bookmarkEnd w:id="44"/>
      <w:r>
        <w:rPr>
          <w:sz w:val="36"/>
          <w:szCs w:val="36"/>
          <w:b/>
          <w:bCs/>
          <w:spacing w:val="-4"/>
        </w:rPr>
        <w:t>第三章</w:t>
      </w:r>
      <w:r>
        <w:rPr>
          <w:sz w:val="36"/>
          <w:szCs w:val="36"/>
          <w:spacing w:val="-4"/>
        </w:rPr>
        <w:t xml:space="preserve">   </w:t>
      </w:r>
      <w:r>
        <w:rPr>
          <w:sz w:val="36"/>
          <w:szCs w:val="36"/>
          <w:b/>
          <w:bCs/>
          <w:spacing w:val="-4"/>
        </w:rPr>
        <w:t>基于公共表的节点选择算法设计</w:t>
      </w:r>
    </w:p>
    <w:p>
      <w:pPr>
        <w:spacing w:line="351" w:lineRule="auto"/>
        <w:rPr>
          <w:rFonts w:ascii="Arial"/>
          <w:sz w:val="21"/>
        </w:rPr>
      </w:pPr>
      <w:r/>
    </w:p>
    <w:p>
      <w:pPr>
        <w:pStyle w:val="BodyText"/>
        <w:ind w:left="130" w:right="180" w:firstLine="478"/>
        <w:spacing w:before="109" w:line="244" w:lineRule="auto"/>
        <w:jc w:val="both"/>
        <w:rPr/>
      </w:pPr>
      <w:r>
        <w:rPr>
          <w:spacing w:val="1"/>
        </w:rPr>
        <w:t>在基于有向无环图的去中心化异步联邦学习框架中，父节点的选</w:t>
      </w:r>
      <w:r>
        <w:rPr/>
        <w:t>择直接决定了模型聚合</w:t>
      </w:r>
      <w:r>
        <w:rPr>
          <w:spacing w:val="-2"/>
        </w:rPr>
        <w:t>的基准与方向，进而深刻影响全局模型的收敛轨迹。</w:t>
      </w:r>
      <w:r>
        <w:rPr>
          <w:rFonts w:ascii="Times New Roman" w:hAnsi="Times New Roman" w:eastAsia="Times New Roman" w:cs="Times New Roman"/>
          <w:spacing w:val="-2"/>
        </w:rPr>
        <w:t>DAG</w:t>
      </w:r>
      <w:r>
        <w:rPr>
          <w:rFonts w:ascii="Times New Roman" w:hAnsi="Times New Roman" w:eastAsia="Times New Roman" w:cs="Times New Roman"/>
          <w:spacing w:val="33"/>
          <w:w w:val="101"/>
        </w:rPr>
        <w:t xml:space="preserve"> </w:t>
      </w:r>
      <w:r>
        <w:rPr>
          <w:spacing w:val="-2"/>
        </w:rPr>
        <w:t>中的</w:t>
      </w:r>
      <w:r>
        <w:rPr>
          <w:spacing w:val="-15"/>
        </w:rPr>
        <w:t xml:space="preserve"> </w:t>
      </w:r>
      <w:r>
        <w:rPr>
          <w:rFonts w:ascii="Times New Roman" w:hAnsi="Times New Roman" w:eastAsia="Times New Roman" w:cs="Times New Roman"/>
          <w:spacing w:val="-2"/>
        </w:rPr>
        <w:t>Tip </w:t>
      </w:r>
      <w:r>
        <w:rPr>
          <w:spacing w:val="-2"/>
        </w:rPr>
        <w:t>节点作为尚未被引用的最</w:t>
      </w:r>
      <w:r>
        <w:rPr>
          <w:spacing w:val="1"/>
        </w:rPr>
        <w:t>新模型更新，构成了当前聚合路径的潜在选择空间。随着系</w:t>
      </w:r>
      <w:r>
        <w:rPr/>
        <w:t>统规模的扩大与节点数量的持续</w:t>
      </w:r>
      <w:r>
        <w:rPr>
          <w:spacing w:val="1"/>
        </w:rPr>
        <w:t>累积，节点选择过程的复杂度显著增加。若选择策略缺乏稳</w:t>
      </w:r>
      <w:r>
        <w:rPr/>
        <w:t>定性或计算开销过大，将严重制</w:t>
      </w:r>
      <w:r>
        <w:rPr>
          <w:spacing w:val="1"/>
        </w:rPr>
        <w:t>约系统的最终训练性能。因此，构建一种兼顾高选择质量与</w:t>
      </w:r>
      <w:r>
        <w:rPr/>
        <w:t>低计算开销的节点选择机制，对</w:t>
      </w:r>
      <w:r>
        <w:rPr>
          <w:spacing w:val="-2"/>
        </w:rPr>
        <w:t>于提升异步联邦学习系统的整体效能具有重要意义。</w:t>
      </w:r>
    </w:p>
    <w:p>
      <w:pPr>
        <w:pStyle w:val="BodyText"/>
        <w:ind w:firstLine="610"/>
        <w:spacing w:line="247" w:lineRule="auto"/>
        <w:jc w:val="both"/>
        <w:rPr/>
      </w:pPr>
      <w:r>
        <w:rPr>
          <w:spacing w:val="1"/>
        </w:rPr>
        <w:t>本章首先剖析传统节点选择策略的局限性，重点探讨随机游</w:t>
      </w:r>
      <w:r>
        <w:rPr/>
        <w:t>走方法的不稳定性与基于模</w:t>
      </w:r>
      <w:r>
        <w:rPr>
          <w:spacing w:val="-3"/>
        </w:rPr>
        <w:t>型准确度方法的高昂计算成本；</w:t>
      </w:r>
      <w:r>
        <w:rPr>
          <w:spacing w:val="25"/>
        </w:rPr>
        <w:t xml:space="preserve"> </w:t>
      </w:r>
      <w:r>
        <w:rPr>
          <w:spacing w:val="-3"/>
        </w:rPr>
        <w:t>随后，在基于</w:t>
      </w:r>
      <w:r>
        <w:rPr>
          <w:spacing w:val="-21"/>
        </w:rPr>
        <w:t xml:space="preserve"> </w:t>
      </w:r>
      <w:r>
        <w:rPr>
          <w:rFonts w:ascii="Times New Roman" w:hAnsi="Times New Roman" w:eastAsia="Times New Roman" w:cs="Times New Roman"/>
          <w:spacing w:val="-3"/>
        </w:rPr>
        <w:t>DAG</w:t>
      </w:r>
      <w:r>
        <w:rPr>
          <w:rFonts w:ascii="Times New Roman" w:hAnsi="Times New Roman" w:eastAsia="Times New Roman" w:cs="Times New Roman"/>
          <w:spacing w:val="24"/>
        </w:rPr>
        <w:t xml:space="preserve"> </w:t>
      </w:r>
      <w:r>
        <w:rPr>
          <w:spacing w:val="-3"/>
        </w:rPr>
        <w:t>的去中心化框架下，提</w:t>
      </w:r>
      <w:r>
        <w:rPr>
          <w:spacing w:val="-4"/>
        </w:rPr>
        <w:t>出一种基于公共表</w:t>
      </w:r>
      <w:r>
        <w:rPr>
          <w:spacing w:val="13"/>
        </w:rPr>
        <w:t>（</w:t>
      </w:r>
      <w:r>
        <w:rPr>
          <w:rFonts w:ascii="Times New Roman" w:hAnsi="Times New Roman" w:eastAsia="Times New Roman" w:cs="Times New Roman"/>
        </w:rPr>
        <w:t>Public</w:t>
      </w:r>
      <w:r>
        <w:rPr>
          <w:rFonts w:ascii="Times New Roman" w:hAnsi="Times New Roman" w:eastAsia="Times New Roman" w:cs="Times New Roman"/>
          <w:spacing w:val="13"/>
        </w:rPr>
        <w:t xml:space="preserve"> </w:t>
      </w:r>
      <w:r>
        <w:rPr>
          <w:rFonts w:ascii="Times New Roman" w:hAnsi="Times New Roman" w:eastAsia="Times New Roman" w:cs="Times New Roman"/>
        </w:rPr>
        <w:t>Table</w:t>
      </w:r>
      <w:r>
        <w:rPr>
          <w:spacing w:val="13"/>
        </w:rPr>
        <w:t>）</w:t>
      </w:r>
      <w:r>
        <w:rPr>
          <w:spacing w:val="-39"/>
        </w:rPr>
        <w:t xml:space="preserve"> </w:t>
      </w:r>
      <w:r>
        <w:rPr>
          <w:spacing w:val="13"/>
        </w:rPr>
        <w:t>的节点选择优化算法。该算法通过引入“首层动态映射”与“末端回溯纠错”</w:t>
      </w:r>
      <w:r>
        <w:rPr>
          <w:spacing w:val="3"/>
        </w:rPr>
        <w:t>机制，解决了路径固化与聚合冲突问题；</w:t>
      </w:r>
      <w:r>
        <w:rPr>
          <w:spacing w:val="-44"/>
        </w:rPr>
        <w:t xml:space="preserve"> </w:t>
      </w:r>
      <w:r>
        <w:rPr>
          <w:spacing w:val="3"/>
        </w:rPr>
        <w:t>最后，详细阐述了包含任务发布、模型训练、目标</w:t>
      </w:r>
      <w:r>
        <w:rPr>
          <w:spacing w:val="4"/>
        </w:rPr>
        <w:t>搜寻及任务终止的完整联邦学习全生命周期方法，并通过多组模拟实验验证了该算</w:t>
      </w:r>
      <w:r>
        <w:rPr>
          <w:spacing w:val="3"/>
        </w:rPr>
        <w:t>法在不同</w:t>
      </w:r>
      <w:r>
        <w:rPr>
          <w:spacing w:val="6"/>
        </w:rPr>
        <w:t>数据分布下的有效性与优越性。</w:t>
      </w:r>
    </w:p>
    <w:p>
      <w:pPr>
        <w:pStyle w:val="BodyText"/>
        <w:ind w:left="124"/>
        <w:spacing w:before="262" w:line="191" w:lineRule="auto"/>
        <w:outlineLvl w:val="1"/>
        <w:rPr>
          <w:sz w:val="30"/>
          <w:szCs w:val="30"/>
        </w:rPr>
      </w:pPr>
      <w:bookmarkStart w:name="bookmark32" w:id="45"/>
      <w:bookmarkEnd w:id="45"/>
      <w:r>
        <w:rPr>
          <w:rFonts w:ascii="Baskerville" w:hAnsi="Baskerville" w:eastAsia="Baskerville" w:cs="Baskerville"/>
          <w:sz w:val="30"/>
          <w:szCs w:val="30"/>
          <w:b/>
          <w:bCs/>
          <w:spacing w:val="-9"/>
        </w:rPr>
        <w:t>3.1</w:t>
      </w:r>
      <w:r>
        <w:rPr>
          <w:rFonts w:ascii="Baskerville" w:hAnsi="Baskerville" w:eastAsia="Baskerville" w:cs="Baskerville"/>
          <w:sz w:val="30"/>
          <w:szCs w:val="30"/>
          <w:spacing w:val="11"/>
        </w:rPr>
        <w:t xml:space="preserve">    </w:t>
      </w:r>
      <w:r>
        <w:rPr>
          <w:sz w:val="30"/>
          <w:szCs w:val="30"/>
          <w:b/>
          <w:bCs/>
          <w:spacing w:val="-9"/>
        </w:rPr>
        <w:t>问题分析</w:t>
      </w:r>
    </w:p>
    <w:p>
      <w:pPr>
        <w:pStyle w:val="BodyText"/>
        <w:ind w:left="130" w:right="60" w:firstLine="478"/>
        <w:spacing w:before="323" w:line="248" w:lineRule="auto"/>
        <w:jc w:val="both"/>
        <w:rPr/>
      </w:pPr>
      <w:r>
        <w:rPr>
          <w:spacing w:val="-2"/>
        </w:rPr>
        <w:t>在现有的异步联邦学习研究中，</w:t>
      </w:r>
      <w:r>
        <w:rPr>
          <w:rFonts w:ascii="Times New Roman" w:hAnsi="Times New Roman" w:eastAsia="Times New Roman" w:cs="Times New Roman"/>
          <w:spacing w:val="-2"/>
        </w:rPr>
        <w:t>Tips </w:t>
      </w:r>
      <w:r>
        <w:rPr>
          <w:spacing w:val="-2"/>
        </w:rPr>
        <w:t>选择策略的优劣直</w:t>
      </w:r>
      <w:r>
        <w:rPr>
          <w:spacing w:val="-3"/>
        </w:rPr>
        <w:t>接决定了模型收敛的效率与质量。</w:t>
      </w:r>
      <w:r>
        <w:rPr>
          <w:spacing w:val="-3"/>
        </w:rPr>
        <w:t>然而，当前主流的节点选择方法在应对大规模</w:t>
      </w:r>
      <w:r>
        <w:rPr>
          <w:spacing w:val="-19"/>
        </w:rPr>
        <w:t xml:space="preserve"> </w:t>
      </w:r>
      <w:r>
        <w:rPr>
          <w:rFonts w:ascii="Times New Roman" w:hAnsi="Times New Roman" w:eastAsia="Times New Roman" w:cs="Times New Roman"/>
          <w:spacing w:val="-3"/>
        </w:rPr>
        <w:t>DAG</w:t>
      </w:r>
      <w:r>
        <w:rPr>
          <w:rFonts w:ascii="Times New Roman" w:hAnsi="Times New Roman" w:eastAsia="Times New Roman" w:cs="Times New Roman"/>
          <w:spacing w:val="26"/>
        </w:rPr>
        <w:t xml:space="preserve"> </w:t>
      </w:r>
      <w:r>
        <w:rPr>
          <w:spacing w:val="-3"/>
        </w:rPr>
        <w:t>网络与非独立同分布（</w:t>
      </w:r>
      <w:r>
        <w:rPr>
          <w:rFonts w:ascii="Times New Roman" w:hAnsi="Times New Roman" w:eastAsia="Times New Roman" w:cs="Times New Roman"/>
          <w:spacing w:val="-4"/>
        </w:rPr>
        <w:t>Non-IID</w:t>
      </w:r>
      <w:r>
        <w:rPr>
          <w:spacing w:val="-4"/>
        </w:rPr>
        <w:t>）数据时，</w:t>
      </w:r>
      <w:r>
        <w:rPr>
          <w:spacing w:val="-3"/>
        </w:rPr>
        <w:t>仍面临诸多挑战，主要体现在以下三个方面。</w:t>
      </w:r>
    </w:p>
    <w:p>
      <w:pPr>
        <w:pStyle w:val="BodyText"/>
        <w:ind w:left="129" w:right="180" w:firstLine="483"/>
        <w:spacing w:line="245" w:lineRule="auto"/>
        <w:jc w:val="both"/>
        <w:rPr/>
      </w:pPr>
      <w:r>
        <w:rPr>
          <w:spacing w:val="-1"/>
        </w:rPr>
        <w:t>首先，随机游走策略（</w:t>
      </w:r>
      <w:r>
        <w:rPr>
          <w:rFonts w:ascii="Times New Roman" w:hAnsi="Times New Roman" w:eastAsia="Times New Roman" w:cs="Times New Roman"/>
          <w:spacing w:val="-1"/>
        </w:rPr>
        <w:t>Random Walk Strate</w:t>
      </w:r>
      <w:r>
        <w:rPr>
          <w:rFonts w:ascii="Times New Roman" w:hAnsi="Times New Roman" w:eastAsia="Times New Roman" w:cs="Times New Roman"/>
          <w:spacing w:val="-2"/>
        </w:rPr>
        <w:t>gy</w:t>
      </w:r>
      <w:r>
        <w:rPr>
          <w:spacing w:val="-2"/>
        </w:rPr>
        <w:t>）虽然计算开销极低，但缺乏对模型内在质</w:t>
      </w:r>
      <w:r>
        <w:rPr>
          <w:spacing w:val="-3"/>
        </w:rPr>
        <w:t>量的评估。该策略从当前</w:t>
      </w:r>
      <w:r>
        <w:rPr>
          <w:spacing w:val="-21"/>
        </w:rPr>
        <w:t xml:space="preserve"> </w:t>
      </w:r>
      <w:r>
        <w:rPr>
          <w:rFonts w:ascii="Times New Roman" w:hAnsi="Times New Roman" w:eastAsia="Times New Roman" w:cs="Times New Roman"/>
          <w:spacing w:val="-3"/>
        </w:rPr>
        <w:t>DAG</w:t>
      </w:r>
      <w:r>
        <w:rPr>
          <w:rFonts w:ascii="Times New Roman" w:hAnsi="Times New Roman" w:eastAsia="Times New Roman" w:cs="Times New Roman"/>
          <w:spacing w:val="24"/>
        </w:rPr>
        <w:t xml:space="preserve"> </w:t>
      </w:r>
      <w:r>
        <w:rPr>
          <w:spacing w:val="-3"/>
        </w:rPr>
        <w:t>网络中随机选取两个</w:t>
      </w:r>
      <w:r>
        <w:rPr>
          <w:spacing w:val="-18"/>
        </w:rPr>
        <w:t xml:space="preserve"> </w:t>
      </w:r>
      <w:r>
        <w:rPr>
          <w:rFonts w:ascii="Times New Roman" w:hAnsi="Times New Roman" w:eastAsia="Times New Roman" w:cs="Times New Roman"/>
          <w:spacing w:val="-3"/>
        </w:rPr>
        <w:t>Tip </w:t>
      </w:r>
      <w:r>
        <w:rPr>
          <w:spacing w:val="-3"/>
        </w:rPr>
        <w:t>节点进行聚合，完全忽略了节点</w:t>
      </w:r>
      <w:r>
        <w:rPr>
          <w:spacing w:val="-4"/>
        </w:rPr>
        <w:t>间模</w:t>
      </w:r>
      <w:r>
        <w:rPr/>
        <w:t>型差异及数据分布的相关性。当客户端数据呈现显著的</w:t>
      </w:r>
      <w:r>
        <w:rPr>
          <w:spacing w:val="-4"/>
        </w:rPr>
        <w:t xml:space="preserve"> </w:t>
      </w:r>
      <w:r>
        <w:rPr>
          <w:rFonts w:ascii="Times New Roman" w:hAnsi="Times New Roman" w:eastAsia="Times New Roman" w:cs="Times New Roman"/>
        </w:rPr>
        <w:t>Non-IID </w:t>
      </w:r>
      <w:r>
        <w:rPr/>
        <w:t>特征时，</w:t>
      </w:r>
      <w:r>
        <w:rPr>
          <w:spacing w:val="-55"/>
        </w:rPr>
        <w:t xml:space="preserve"> </w:t>
      </w:r>
      <w:r>
        <w:rPr/>
        <w:t>随机游走极易选择</w:t>
      </w:r>
      <w:r>
        <w:rPr/>
        <w:t>到与当前客户端数据分布差异巨大的父节点，导致模型更新方向偏离最优轨迹，</w:t>
      </w:r>
      <w:r>
        <w:rPr>
          <w:spacing w:val="-51"/>
        </w:rPr>
        <w:t xml:space="preserve"> </w:t>
      </w:r>
      <w:r>
        <w:rPr/>
        <w:t>引发全</w:t>
      </w:r>
      <w:r>
        <w:rPr>
          <w:spacing w:val="-1"/>
        </w:rPr>
        <w:t>局模</w:t>
      </w:r>
      <w:r>
        <w:rPr>
          <w:spacing w:val="-2"/>
        </w:rPr>
        <w:t>型收敛过程的剧烈震荡，甚至导致模型性能退化。</w:t>
      </w:r>
    </w:p>
    <w:p>
      <w:pPr>
        <w:pStyle w:val="BodyText"/>
        <w:ind w:left="128" w:right="180" w:firstLine="481"/>
        <w:spacing w:line="245" w:lineRule="auto"/>
        <w:jc w:val="both"/>
        <w:rPr/>
      </w:pPr>
      <w:r>
        <w:rPr>
          <w:spacing w:val="1"/>
        </w:rPr>
        <w:t>其次，基于模型推理准确度的节点选择策略虽然保证了选择</w:t>
      </w:r>
      <w:r>
        <w:rPr/>
        <w:t>质量，但其计算与通信成本</w:t>
      </w:r>
      <w:r>
        <w:rPr>
          <w:spacing w:val="1"/>
        </w:rPr>
        <w:t>过高。该策略要求客户端在选择父节点前，下载候选节点模型并</w:t>
      </w:r>
      <w:r>
        <w:rPr/>
        <w:t>在本地数据集上执行实时推</w:t>
      </w:r>
      <w:r>
        <w:rPr>
          <w:spacing w:val="-3"/>
        </w:rPr>
        <w:t>理。随着</w:t>
      </w:r>
      <w:r>
        <w:rPr>
          <w:spacing w:val="-21"/>
        </w:rPr>
        <w:t xml:space="preserve"> </w:t>
      </w:r>
      <w:r>
        <w:rPr>
          <w:rFonts w:ascii="Times New Roman" w:hAnsi="Times New Roman" w:eastAsia="Times New Roman" w:cs="Times New Roman"/>
          <w:spacing w:val="-3"/>
        </w:rPr>
        <w:t>DAG </w:t>
      </w:r>
      <w:r>
        <w:rPr>
          <w:spacing w:val="-3"/>
        </w:rPr>
        <w:t>深度的增加，候选节点数量呈指数级增长，频繁的模型下载与推理</w:t>
      </w:r>
      <w:r>
        <w:rPr>
          <w:spacing w:val="-4"/>
        </w:rPr>
        <w:t>计算将消耗</w:t>
      </w:r>
      <w:r>
        <w:rPr>
          <w:spacing w:val="6"/>
        </w:rPr>
        <w:t>巨大的网络带宽与算力资源。在边缘设备算力受限的场景下，这种高昂的“选择成本”往往</w:t>
      </w:r>
      <w:r>
        <w:rPr>
          <w:spacing w:val="-2"/>
        </w:rPr>
        <w:t>会抵消其带来的性能增益，使其在大规模系统中难以落地。</w:t>
      </w:r>
    </w:p>
    <w:p>
      <w:pPr>
        <w:pStyle w:val="BodyText"/>
        <w:ind w:left="149" w:right="180" w:firstLine="463"/>
        <w:spacing w:before="4" w:line="250" w:lineRule="auto"/>
        <w:jc w:val="both"/>
        <w:rPr/>
      </w:pPr>
      <w:r>
        <w:rPr/>
        <w:t>最后，现有方法普遍缺乏对历史先验知识的有效复用与动态适应机制。</w:t>
      </w:r>
      <w:r>
        <w:rPr>
          <w:spacing w:val="-56"/>
        </w:rPr>
        <w:t xml:space="preserve"> </w:t>
      </w:r>
      <w:r>
        <w:rPr/>
        <w:t>一方面，节点间</w:t>
      </w:r>
      <w:r>
        <w:rPr>
          <w:spacing w:val="-1"/>
        </w:rPr>
        <w:t>的模型相似度往往在不同客户端间被重复计算，造成资源浪费；</w:t>
      </w:r>
      <w:r>
        <w:rPr>
          <w:spacing w:val="-33"/>
        </w:rPr>
        <w:t xml:space="preserve"> </w:t>
      </w:r>
      <w:r>
        <w:rPr>
          <w:spacing w:val="-1"/>
        </w:rPr>
        <w:t>另一方面，若单纯依赖静态</w:t>
      </w:r>
      <w:r>
        <w:rPr>
          <w:spacing w:val="-5"/>
        </w:rPr>
        <w:t>的历史相似度记录（如直接查表</w:t>
      </w:r>
      <w:r>
        <w:rPr>
          <w:spacing w:val="-15"/>
        </w:rPr>
        <w:t>），</w:t>
      </w:r>
      <w:r>
        <w:rPr>
          <w:spacing w:val="-5"/>
        </w:rPr>
        <w:t>在从创世节点出发的冷启动阶段，极易</w:t>
      </w:r>
      <w:r>
        <w:rPr>
          <w:spacing w:val="-6"/>
        </w:rPr>
        <w:t>导致所有客户端锁</w:t>
      </w:r>
    </w:p>
    <w:p>
      <w:pPr>
        <w:spacing w:line="250" w:lineRule="auto"/>
        <w:sectPr>
          <w:headerReference w:type="default" r:id="rId50"/>
          <w:footerReference w:type="default" r:id="rId51"/>
          <w:pgSz w:w="11906" w:h="16838"/>
          <w:pgMar w:top="794" w:right="953" w:bottom="832" w:left="1013" w:header="469" w:footer="669" w:gutter="0"/>
        </w:sectPr>
        <w:rPr/>
      </w:pPr>
    </w:p>
    <w:p>
      <w:pPr>
        <w:spacing w:line="263" w:lineRule="auto"/>
        <w:rPr>
          <w:rFonts w:ascii="Arial"/>
          <w:sz w:val="21"/>
        </w:rPr>
      </w:pPr>
      <w:r/>
    </w:p>
    <w:p>
      <w:pPr>
        <w:pStyle w:val="BodyText"/>
        <w:ind w:left="16" w:right="120" w:hanging="1"/>
        <w:spacing w:before="109" w:line="250" w:lineRule="auto"/>
        <w:rPr/>
      </w:pPr>
      <w:r>
        <w:rPr>
          <w:spacing w:val="6"/>
        </w:rPr>
        <w:t>定同一条高相似度路径，从而引发“路径固化”现象与马太效应。这种静态僵化的选择逻辑</w:t>
      </w:r>
      <w:r>
        <w:rPr>
          <w:spacing w:val="-2"/>
        </w:rPr>
        <w:t>忽略了不同客户端在本地数据分布上的个性化差异，限制了</w:t>
      </w:r>
      <w:r>
        <w:rPr>
          <w:spacing w:val="-16"/>
        </w:rPr>
        <w:t xml:space="preserve"> </w:t>
      </w:r>
      <w:r>
        <w:rPr>
          <w:rFonts w:ascii="Times New Roman" w:hAnsi="Times New Roman" w:eastAsia="Times New Roman" w:cs="Times New Roman"/>
          <w:spacing w:val="-2"/>
        </w:rPr>
        <w:t>DAG</w:t>
      </w:r>
      <w:r>
        <w:rPr>
          <w:rFonts w:ascii="Times New Roman" w:hAnsi="Times New Roman" w:eastAsia="Times New Roman" w:cs="Times New Roman"/>
          <w:spacing w:val="29"/>
        </w:rPr>
        <w:t xml:space="preserve"> </w:t>
      </w:r>
      <w:r>
        <w:rPr>
          <w:spacing w:val="-2"/>
        </w:rPr>
        <w:t>网络结构的多样性发展。</w:t>
      </w:r>
    </w:p>
    <w:p>
      <w:pPr>
        <w:pStyle w:val="BodyText"/>
        <w:ind w:left="8" w:right="120" w:firstLine="483"/>
        <w:spacing w:before="4" w:line="250" w:lineRule="auto"/>
        <w:jc w:val="both"/>
        <w:rPr/>
      </w:pPr>
      <w:r>
        <w:rPr>
          <w:spacing w:val="12"/>
        </w:rPr>
        <w:t>综上所述，现有策略难以在“选择质量”、“计算</w:t>
      </w:r>
      <w:r>
        <w:rPr>
          <w:spacing w:val="11"/>
        </w:rPr>
        <w:t>效率”与“路径多样性”三者之间取得</w:t>
      </w:r>
      <w:r>
        <w:rPr/>
        <w:t>平衡。针对上述问题，本章提出了一种基于公共表的</w:t>
      </w:r>
      <w:r>
        <w:rPr>
          <w:spacing w:val="-1"/>
        </w:rPr>
        <w:t>节点选择算法，</w:t>
      </w:r>
      <w:r>
        <w:rPr>
          <w:spacing w:val="-35"/>
        </w:rPr>
        <w:t xml:space="preserve"> </w:t>
      </w:r>
      <w:r>
        <w:rPr>
          <w:spacing w:val="-1"/>
        </w:rPr>
        <w:t>旨在通过结构化的历史</w:t>
      </w:r>
      <w:r>
        <w:rPr>
          <w:spacing w:val="-1"/>
        </w:rPr>
        <w:t>信息共享与动态的路径修正机制，实现高效、稳定且自适</w:t>
      </w:r>
      <w:r>
        <w:rPr>
          <w:spacing w:val="-2"/>
        </w:rPr>
        <w:t>应的联邦学习过程。</w:t>
      </w:r>
    </w:p>
    <w:p>
      <w:pPr>
        <w:pStyle w:val="BodyText"/>
        <w:ind w:left="4"/>
        <w:spacing w:before="276" w:line="190" w:lineRule="auto"/>
        <w:outlineLvl w:val="1"/>
        <w:rPr>
          <w:sz w:val="30"/>
          <w:szCs w:val="30"/>
        </w:rPr>
      </w:pPr>
      <w:bookmarkStart w:name="bookmark93" w:id="46"/>
      <w:bookmarkEnd w:id="46"/>
      <w:bookmarkStart w:name="bookmark33" w:id="47"/>
      <w:bookmarkEnd w:id="47"/>
      <w:r>
        <w:rPr>
          <w:rFonts w:ascii="Baskerville" w:hAnsi="Baskerville" w:eastAsia="Baskerville" w:cs="Baskerville"/>
          <w:sz w:val="30"/>
          <w:szCs w:val="30"/>
          <w:b/>
          <w:bCs/>
          <w:spacing w:val="-4"/>
        </w:rPr>
        <w:t>3.2</w:t>
      </w:r>
      <w:r>
        <w:rPr>
          <w:rFonts w:ascii="Baskerville" w:hAnsi="Baskerville" w:eastAsia="Baskerville" w:cs="Baskerville"/>
          <w:sz w:val="30"/>
          <w:szCs w:val="30"/>
          <w:spacing w:val="-4"/>
        </w:rPr>
        <w:t xml:space="preserve">    </w:t>
      </w:r>
      <w:r>
        <w:rPr>
          <w:sz w:val="30"/>
          <w:szCs w:val="30"/>
          <w:b/>
          <w:bCs/>
          <w:spacing w:val="-4"/>
        </w:rPr>
        <w:t>基于</w:t>
      </w:r>
      <w:r>
        <w:rPr>
          <w:sz w:val="30"/>
          <w:szCs w:val="30"/>
          <w:spacing w:val="-21"/>
        </w:rPr>
        <w:t xml:space="preserve"> </w:t>
      </w:r>
      <w:r>
        <w:rPr>
          <w:rFonts w:ascii="Baskerville" w:hAnsi="Baskerville" w:eastAsia="Baskerville" w:cs="Baskerville"/>
          <w:sz w:val="30"/>
          <w:szCs w:val="30"/>
          <w:b/>
          <w:bCs/>
          <w:spacing w:val="-4"/>
        </w:rPr>
        <w:t>DAG</w:t>
      </w:r>
      <w:r>
        <w:rPr>
          <w:rFonts w:ascii="Baskerville" w:hAnsi="Baskerville" w:eastAsia="Baskerville" w:cs="Baskerville"/>
          <w:sz w:val="30"/>
          <w:szCs w:val="30"/>
          <w:spacing w:val="37"/>
        </w:rPr>
        <w:t xml:space="preserve"> </w:t>
      </w:r>
      <w:r>
        <w:rPr>
          <w:sz w:val="30"/>
          <w:szCs w:val="30"/>
          <w:b/>
          <w:bCs/>
          <w:spacing w:val="-4"/>
        </w:rPr>
        <w:t>的去中心化异步</w:t>
      </w:r>
      <w:r>
        <w:rPr>
          <w:sz w:val="30"/>
          <w:szCs w:val="30"/>
          <w:b/>
          <w:bCs/>
          <w:spacing w:val="-5"/>
        </w:rPr>
        <w:t>联邦学习框架</w:t>
      </w:r>
    </w:p>
    <w:p>
      <w:pPr>
        <w:pStyle w:val="BodyText"/>
        <w:ind w:left="9" w:firstLine="480"/>
        <w:spacing w:before="327" w:line="245" w:lineRule="auto"/>
        <w:jc w:val="both"/>
        <w:rPr/>
      </w:pPr>
      <w:r>
        <w:rPr>
          <w:spacing w:val="1"/>
        </w:rPr>
        <w:t>本节详细介绍本文提出的基于 </w:t>
      </w:r>
      <w:r>
        <w:rPr>
          <w:rFonts w:ascii="Times New Roman" w:hAnsi="Times New Roman" w:eastAsia="Times New Roman" w:cs="Times New Roman"/>
        </w:rPr>
        <w:t>DAG</w:t>
      </w:r>
      <w:r>
        <w:rPr>
          <w:rFonts w:ascii="Times New Roman" w:hAnsi="Times New Roman" w:eastAsia="Times New Roman" w:cs="Times New Roman"/>
          <w:spacing w:val="50"/>
        </w:rPr>
        <w:t xml:space="preserve"> </w:t>
      </w:r>
      <w:r>
        <w:rPr>
          <w:spacing w:val="1"/>
        </w:rPr>
        <w:t>的去中心化异步联邦学习框架设计。传统的集中式</w:t>
      </w:r>
      <w:r>
        <w:rPr>
          <w:spacing w:val="-2"/>
        </w:rPr>
        <w:t>联邦学习架构通常依赖单一服务器进行模型聚合与更新，存在单点故</w:t>
      </w:r>
      <w:r>
        <w:rPr>
          <w:spacing w:val="-3"/>
        </w:rPr>
        <w:t>障风险且要求同步训练，</w:t>
      </w:r>
      <w:r>
        <w:rPr>
          <w:spacing w:val="-5"/>
        </w:rPr>
        <w:t>快速客户端需要等待慢速客户端完成任务。为此， 本文引入</w:t>
      </w:r>
      <w:r>
        <w:rPr>
          <w:spacing w:val="-18"/>
        </w:rPr>
        <w:t xml:space="preserve"> </w:t>
      </w:r>
      <w:r>
        <w:rPr>
          <w:rFonts w:ascii="Times New Roman" w:hAnsi="Times New Roman" w:eastAsia="Times New Roman" w:cs="Times New Roman"/>
          <w:spacing w:val="-5"/>
        </w:rPr>
        <w:t>DAG </w:t>
      </w:r>
      <w:r>
        <w:rPr>
          <w:spacing w:val="-5"/>
        </w:rPr>
        <w:t>结构作为底层网络拓扑，充</w:t>
      </w:r>
      <w:r>
        <w:rPr>
          <w:spacing w:val="1"/>
        </w:rPr>
        <w:t>分利用其去中心化与高并行特性，设计了一套支持异步训练</w:t>
      </w:r>
      <w:r>
        <w:rPr/>
        <w:t>与模型更新的联邦学习框架。图 </w:t>
      </w:r>
      <w:hyperlink w:history="true" w:anchor="bookmark93">
        <w:r>
          <w:rPr>
            <w:rFonts w:ascii="Times New Roman" w:hAnsi="Times New Roman" w:eastAsia="Times New Roman" w:cs="Times New Roman"/>
            <w:spacing w:val="1"/>
          </w:rPr>
          <w:t>3.1</w:t>
        </w:r>
      </w:hyperlink>
      <w:r>
        <w:rPr>
          <w:spacing w:val="1"/>
        </w:rPr>
        <w:t>展示了该框架的整体架构。</w:t>
      </w:r>
    </w:p>
    <w:p>
      <w:pPr>
        <w:spacing w:line="6576" w:lineRule="exact"/>
        <w:rPr/>
      </w:pPr>
      <w:r>
        <w:rPr>
          <w:position w:val="-131"/>
        </w:rPr>
        <w:drawing>
          <wp:inline distT="0" distB="0" distL="0" distR="0">
            <wp:extent cx="6120015" cy="4176158"/>
            <wp:effectExtent l="0" t="0" r="0" b="0"/>
            <wp:docPr id="24" name="IM 24"/>
            <wp:cNvGraphicFramePr/>
            <a:graphic>
              <a:graphicData uri="http://schemas.openxmlformats.org/drawingml/2006/picture">
                <pic:pic>
                  <pic:nvPicPr>
                    <pic:cNvPr id="24" name="IM 24"/>
                    <pic:cNvPicPr/>
                  </pic:nvPicPr>
                  <pic:blipFill>
                    <a:blip r:embed="rId54"/>
                    <a:stretch>
                      <a:fillRect/>
                    </a:stretch>
                  </pic:blipFill>
                  <pic:spPr>
                    <a:xfrm rot="0">
                      <a:off x="0" y="0"/>
                      <a:ext cx="6120015" cy="4176158"/>
                    </a:xfrm>
                    <a:prstGeom prst="rect">
                      <a:avLst/>
                    </a:prstGeom>
                  </pic:spPr>
                </pic:pic>
              </a:graphicData>
            </a:graphic>
          </wp:inline>
        </w:drawing>
      </w:r>
    </w:p>
    <w:p>
      <w:pPr>
        <w:pStyle w:val="BodyText"/>
        <w:ind w:left="2542"/>
        <w:spacing w:before="116" w:line="192" w:lineRule="auto"/>
        <w:outlineLvl w:val="0"/>
        <w:rPr>
          <w:sz w:val="21"/>
          <w:szCs w:val="21"/>
        </w:rPr>
      </w:pPr>
      <w:bookmarkStart w:name="bookmark218" w:id="48"/>
      <w:bookmarkEnd w:id="48"/>
      <w:r>
        <w:rPr>
          <w:sz w:val="21"/>
          <w:szCs w:val="21"/>
          <w:spacing w:val="-2"/>
        </w:rPr>
        <w:t>图</w:t>
      </w:r>
      <w:r>
        <w:rPr>
          <w:sz w:val="21"/>
          <w:szCs w:val="21"/>
          <w:spacing w:val="-14"/>
        </w:rPr>
        <w:t xml:space="preserve"> </w:t>
      </w:r>
      <w:r>
        <w:rPr>
          <w:rFonts w:ascii="Baskerville" w:hAnsi="Baskerville" w:eastAsia="Baskerville" w:cs="Baskerville"/>
          <w:sz w:val="21"/>
          <w:szCs w:val="21"/>
          <w:b/>
          <w:bCs/>
          <w:spacing w:val="-2"/>
        </w:rPr>
        <w:t>3.1</w:t>
      </w:r>
      <w:r>
        <w:rPr>
          <w:rFonts w:ascii="Baskerville" w:hAnsi="Baskerville" w:eastAsia="Baskerville" w:cs="Baskerville"/>
          <w:sz w:val="21"/>
          <w:szCs w:val="21"/>
          <w:spacing w:val="-2"/>
        </w:rPr>
        <w:t xml:space="preserve">    </w:t>
      </w:r>
      <w:r>
        <w:rPr>
          <w:sz w:val="21"/>
          <w:szCs w:val="21"/>
          <w:spacing w:val="-2"/>
        </w:rPr>
        <w:t>基于</w:t>
      </w:r>
      <w:r>
        <w:rPr>
          <w:sz w:val="21"/>
          <w:szCs w:val="21"/>
          <w:spacing w:val="-14"/>
        </w:rPr>
        <w:t xml:space="preserve"> </w:t>
      </w:r>
      <w:r>
        <w:rPr>
          <w:rFonts w:ascii="Times New Roman" w:hAnsi="Times New Roman" w:eastAsia="Times New Roman" w:cs="Times New Roman"/>
          <w:sz w:val="21"/>
          <w:szCs w:val="21"/>
          <w:spacing w:val="-2"/>
        </w:rPr>
        <w:t>DAG</w:t>
      </w:r>
      <w:r>
        <w:rPr>
          <w:rFonts w:ascii="Times New Roman" w:hAnsi="Times New Roman" w:eastAsia="Times New Roman" w:cs="Times New Roman"/>
          <w:sz w:val="21"/>
          <w:szCs w:val="21"/>
          <w:spacing w:val="25"/>
          <w:w w:val="101"/>
        </w:rPr>
        <w:t xml:space="preserve"> </w:t>
      </w:r>
      <w:r>
        <w:rPr>
          <w:sz w:val="21"/>
          <w:szCs w:val="21"/>
          <w:spacing w:val="-2"/>
        </w:rPr>
        <w:t>的去中心化异步联邦</w:t>
      </w:r>
      <w:r>
        <w:rPr>
          <w:sz w:val="21"/>
          <w:szCs w:val="21"/>
          <w:spacing w:val="-3"/>
        </w:rPr>
        <w:t>学习框架图</w:t>
      </w:r>
    </w:p>
    <w:p>
      <w:pPr>
        <w:spacing w:line="473" w:lineRule="auto"/>
        <w:rPr>
          <w:rFonts w:ascii="Arial"/>
          <w:sz w:val="21"/>
        </w:rPr>
      </w:pPr>
      <w:r/>
    </w:p>
    <w:p>
      <w:pPr>
        <w:pStyle w:val="BodyText"/>
        <w:ind w:left="11"/>
        <w:spacing w:before="128" w:line="193" w:lineRule="auto"/>
        <w:outlineLvl w:val="2"/>
        <w:rPr>
          <w:sz w:val="28"/>
          <w:szCs w:val="28"/>
        </w:rPr>
      </w:pPr>
      <w:bookmarkStart w:name="bookmark34" w:id="49"/>
      <w:bookmarkEnd w:id="49"/>
      <w:r>
        <w:rPr>
          <w:rFonts w:ascii="Times New Roman" w:hAnsi="Times New Roman" w:eastAsia="Times New Roman" w:cs="Times New Roman"/>
          <w:sz w:val="28"/>
          <w:szCs w:val="28"/>
          <w:spacing w:val="-2"/>
        </w:rPr>
        <w:t>3.2.1    DAG</w:t>
      </w:r>
      <w:r>
        <w:rPr>
          <w:rFonts w:ascii="Times New Roman" w:hAnsi="Times New Roman" w:eastAsia="Times New Roman" w:cs="Times New Roman"/>
          <w:sz w:val="28"/>
          <w:szCs w:val="28"/>
          <w:spacing w:val="27"/>
        </w:rPr>
        <w:t xml:space="preserve"> </w:t>
      </w:r>
      <w:r>
        <w:rPr>
          <w:sz w:val="28"/>
          <w:szCs w:val="28"/>
          <w:spacing w:val="-2"/>
        </w:rPr>
        <w:t>网络结构设计</w:t>
      </w:r>
    </w:p>
    <w:p>
      <w:pPr>
        <w:pStyle w:val="BodyText"/>
        <w:ind w:left="9" w:right="120" w:firstLine="497"/>
        <w:spacing w:before="332" w:line="256" w:lineRule="auto"/>
        <w:rPr/>
      </w:pPr>
      <w:r>
        <w:rPr>
          <w:spacing w:val="-1"/>
        </w:rPr>
        <w:t>区块链作为一种去中心化的分布式账本技术，</w:t>
      </w:r>
      <w:r>
        <w:rPr>
          <w:spacing w:val="-33"/>
        </w:rPr>
        <w:t xml:space="preserve"> </w:t>
      </w:r>
      <w:r>
        <w:rPr>
          <w:spacing w:val="-1"/>
        </w:rPr>
        <w:t>因为其不可篡改与透明性的特性，近年来</w:t>
      </w:r>
      <w:r>
        <w:rPr>
          <w:spacing w:val="1"/>
        </w:rPr>
        <w:t>被广泛应用于去中心化联邦学习系统中以提升安全性与鲁棒性</w:t>
      </w:r>
      <w:r>
        <w:rPr/>
        <w:t>。然而，一般的区块链结构采</w:t>
      </w:r>
    </w:p>
    <w:p>
      <w:pPr>
        <w:spacing w:line="256" w:lineRule="auto"/>
        <w:sectPr>
          <w:headerReference w:type="default" r:id="rId52"/>
          <w:footerReference w:type="default" r:id="rId53"/>
          <w:pgSz w:w="11906" w:h="16838"/>
          <w:pgMar w:top="794" w:right="1013" w:bottom="832" w:left="1133" w:header="469" w:footer="669" w:gutter="0"/>
        </w:sectPr>
        <w:rPr/>
      </w:pPr>
    </w:p>
    <w:p>
      <w:pPr>
        <w:spacing w:line="258" w:lineRule="auto"/>
        <w:rPr>
          <w:rFonts w:ascii="Arial"/>
          <w:sz w:val="21"/>
        </w:rPr>
      </w:pPr>
      <w:r/>
    </w:p>
    <w:p>
      <w:pPr>
        <w:pStyle w:val="BodyText"/>
        <w:ind w:left="8" w:firstLine="2"/>
        <w:spacing w:before="110" w:line="246" w:lineRule="auto"/>
        <w:jc w:val="both"/>
        <w:rPr/>
      </w:pPr>
      <w:r>
        <w:rPr/>
        <w:t>用线性链式组织模型更新，</w:t>
      </w:r>
      <w:r>
        <w:rPr>
          <w:spacing w:val="-55"/>
        </w:rPr>
        <w:t xml:space="preserve"> </w:t>
      </w:r>
      <w:r>
        <w:rPr/>
        <w:t>虽然使用区块链技术进行联邦学习能够解决单点故障、中心化信</w:t>
      </w:r>
      <w:r>
        <w:rPr>
          <w:spacing w:val="-5"/>
        </w:rPr>
        <w:t>任等问题，但其链式结构限制了并行性与灵活性。相比之下，</w:t>
      </w:r>
      <w:r>
        <w:rPr>
          <w:spacing w:val="41"/>
        </w:rPr>
        <w:t xml:space="preserve"> </w:t>
      </w:r>
      <w:r>
        <w:rPr>
          <w:rFonts w:ascii="Times New Roman" w:hAnsi="Times New Roman" w:eastAsia="Times New Roman" w:cs="Times New Roman"/>
          <w:spacing w:val="-6"/>
        </w:rPr>
        <w:t>DAG</w:t>
      </w:r>
      <w:r>
        <w:rPr>
          <w:rFonts w:ascii="Times New Roman" w:hAnsi="Times New Roman" w:eastAsia="Times New Roman" w:cs="Times New Roman"/>
          <w:spacing w:val="26"/>
        </w:rPr>
        <w:t xml:space="preserve"> </w:t>
      </w:r>
      <w:r>
        <w:rPr>
          <w:spacing w:val="-6"/>
        </w:rPr>
        <w:t>的非链式拓扑结构允许多</w:t>
      </w:r>
      <w:r>
        <w:rPr>
          <w:spacing w:val="1"/>
        </w:rPr>
        <w:t>个节点同时存在并相互引用，极大提升了系统的吞吐量与扩展性</w:t>
      </w:r>
      <w:r>
        <w:rPr/>
        <w:t>。每个节点代表一次模型更</w:t>
      </w:r>
      <w:r>
        <w:rPr>
          <w:spacing w:val="1"/>
        </w:rPr>
        <w:t>新，节点间的有向边表示模型继承关系。客户端在本地训练完成</w:t>
      </w:r>
      <w:r>
        <w:rPr/>
        <w:t>后，将新模型作为新节点发</w:t>
      </w:r>
      <w:r>
        <w:rPr>
          <w:spacing w:val="-1"/>
        </w:rPr>
        <w:t>布至</w:t>
      </w:r>
      <w:r>
        <w:rPr>
          <w:spacing w:val="-14"/>
        </w:rPr>
        <w:t xml:space="preserve"> </w:t>
      </w:r>
      <w:r>
        <w:rPr>
          <w:rFonts w:ascii="Times New Roman" w:hAnsi="Times New Roman" w:eastAsia="Times New Roman" w:cs="Times New Roman"/>
          <w:spacing w:val="-1"/>
        </w:rPr>
        <w:t>DAG</w:t>
      </w:r>
      <w:r>
        <w:rPr>
          <w:rFonts w:ascii="Times New Roman" w:hAnsi="Times New Roman" w:eastAsia="Times New Roman" w:cs="Times New Roman"/>
          <w:spacing w:val="30"/>
        </w:rPr>
        <w:t xml:space="preserve"> </w:t>
      </w:r>
      <w:r>
        <w:rPr>
          <w:spacing w:val="-1"/>
        </w:rPr>
        <w:t>网络，并引用两个父节点以实现模型聚合</w:t>
      </w:r>
      <w:r>
        <w:rPr>
          <w:spacing w:val="-2"/>
        </w:rPr>
        <w:t>。</w:t>
      </w:r>
      <w:r>
        <w:rPr>
          <w:rFonts w:ascii="Times New Roman" w:hAnsi="Times New Roman" w:eastAsia="Times New Roman" w:cs="Times New Roman"/>
          <w:spacing w:val="-2"/>
        </w:rPr>
        <w:t>DAG</w:t>
      </w:r>
      <w:r>
        <w:rPr>
          <w:rFonts w:ascii="Times New Roman" w:hAnsi="Times New Roman" w:eastAsia="Times New Roman" w:cs="Times New Roman"/>
          <w:spacing w:val="31"/>
        </w:rPr>
        <w:t xml:space="preserve"> </w:t>
      </w:r>
      <w:r>
        <w:rPr>
          <w:spacing w:val="-2"/>
        </w:rPr>
        <w:t>的无环特性确保了模型更新的时</w:t>
      </w:r>
      <w:r>
        <w:rPr>
          <w:spacing w:val="-2"/>
        </w:rPr>
        <w:t>间顺序，同时支持多路径并行更新，适应异步训练需求。</w:t>
      </w:r>
    </w:p>
    <w:p>
      <w:pPr>
        <w:pStyle w:val="BodyText"/>
        <w:ind w:left="9" w:firstLine="479"/>
        <w:spacing w:line="244" w:lineRule="auto"/>
        <w:jc w:val="both"/>
        <w:rPr/>
      </w:pPr>
      <w:r>
        <w:rPr>
          <w:spacing w:val="-4"/>
        </w:rPr>
        <w:t>在</w:t>
      </w:r>
      <w:r>
        <w:rPr>
          <w:spacing w:val="-19"/>
        </w:rPr>
        <w:t xml:space="preserve"> </w:t>
      </w:r>
      <w:r>
        <w:rPr>
          <w:rFonts w:ascii="Times New Roman" w:hAnsi="Times New Roman" w:eastAsia="Times New Roman" w:cs="Times New Roman"/>
          <w:spacing w:val="-4"/>
        </w:rPr>
        <w:t>DAG</w:t>
      </w:r>
      <w:r>
        <w:rPr>
          <w:rFonts w:ascii="Times New Roman" w:hAnsi="Times New Roman" w:eastAsia="Times New Roman" w:cs="Times New Roman"/>
          <w:spacing w:val="23"/>
          <w:w w:val="101"/>
        </w:rPr>
        <w:t xml:space="preserve"> </w:t>
      </w:r>
      <w:r>
        <w:rPr>
          <w:spacing w:val="-4"/>
        </w:rPr>
        <w:t>网络中，创世节点作为初始模型的载体，为所有客户端提供统一的起点。随着训</w:t>
      </w:r>
      <w:r>
        <w:rPr>
          <w:spacing w:val="-2"/>
        </w:rPr>
        <w:t>练的进行，</w:t>
      </w:r>
      <w:r>
        <w:rPr>
          <w:rFonts w:ascii="Times New Roman" w:hAnsi="Times New Roman" w:eastAsia="Times New Roman" w:cs="Times New Roman"/>
          <w:spacing w:val="-2"/>
        </w:rPr>
        <w:t>DAG</w:t>
      </w:r>
      <w:r>
        <w:rPr>
          <w:rFonts w:ascii="Times New Roman" w:hAnsi="Times New Roman" w:eastAsia="Times New Roman" w:cs="Times New Roman"/>
          <w:spacing w:val="37"/>
        </w:rPr>
        <w:t xml:space="preserve"> </w:t>
      </w:r>
      <w:r>
        <w:rPr>
          <w:spacing w:val="-2"/>
        </w:rPr>
        <w:t>网络不断扩展，形成一个包含多代模型更新的复杂拓扑结构。如图</w:t>
      </w:r>
      <w:r>
        <w:rPr>
          <w:spacing w:val="-22"/>
        </w:rPr>
        <w:t xml:space="preserve"> </w:t>
      </w:r>
      <w:hyperlink w:history="true" w:anchor="bookmark93">
        <w:r>
          <w:rPr>
            <w:rFonts w:ascii="Times New Roman" w:hAnsi="Times New Roman" w:eastAsia="Times New Roman" w:cs="Times New Roman"/>
            <w:spacing w:val="-2"/>
          </w:rPr>
          <w:t>3.1</w:t>
        </w:r>
      </w:hyperlink>
      <w:r>
        <w:rPr>
          <w:rFonts w:ascii="Times New Roman" w:hAnsi="Times New Roman" w:eastAsia="Times New Roman" w:cs="Times New Roman"/>
          <w:spacing w:val="-2"/>
        </w:rPr>
        <w:t xml:space="preserve"> DAG</w:t>
      </w:r>
      <w:r>
        <w:rPr/>
        <w:t>层所示，灰色节点表示已被引用的历史模型，淡黄色节点代表当前可供选择的 </w:t>
      </w:r>
      <w:r>
        <w:rPr>
          <w:rFonts w:ascii="Times New Roman" w:hAnsi="Times New Roman" w:eastAsia="Times New Roman" w:cs="Times New Roman"/>
        </w:rPr>
        <w:t>Tip</w:t>
      </w:r>
      <w:r>
        <w:rPr>
          <w:rFonts w:ascii="Times New Roman" w:hAnsi="Times New Roman" w:eastAsia="Times New Roman" w:cs="Times New Roman"/>
          <w:spacing w:val="34"/>
        </w:rPr>
        <w:t xml:space="preserve"> </w:t>
      </w:r>
      <w:r>
        <w:rPr/>
        <w:t>节点。客</w:t>
      </w:r>
      <w:r>
        <w:rPr>
          <w:spacing w:val="-2"/>
        </w:rPr>
        <w:t>户端通过遍历</w:t>
      </w:r>
      <w:r>
        <w:rPr>
          <w:spacing w:val="-20"/>
        </w:rPr>
        <w:t xml:space="preserve"> </w:t>
      </w:r>
      <w:r>
        <w:rPr>
          <w:rFonts w:ascii="Times New Roman" w:hAnsi="Times New Roman" w:eastAsia="Times New Roman" w:cs="Times New Roman"/>
          <w:spacing w:val="-2"/>
        </w:rPr>
        <w:t>DAG </w:t>
      </w:r>
      <w:r>
        <w:rPr>
          <w:spacing w:val="-2"/>
        </w:rPr>
        <w:t>结构，依据特定的节点选择策略</w:t>
      </w:r>
      <w:r>
        <w:rPr>
          <w:spacing w:val="-3"/>
        </w:rPr>
        <w:t>，选取两个</w:t>
      </w:r>
      <w:r>
        <w:rPr>
          <w:spacing w:val="-18"/>
        </w:rPr>
        <w:t xml:space="preserve"> </w:t>
      </w:r>
      <w:r>
        <w:rPr>
          <w:rFonts w:ascii="Times New Roman" w:hAnsi="Times New Roman" w:eastAsia="Times New Roman" w:cs="Times New Roman"/>
          <w:spacing w:val="-3"/>
        </w:rPr>
        <w:t>Tip </w:t>
      </w:r>
      <w:r>
        <w:rPr>
          <w:spacing w:val="-3"/>
        </w:rPr>
        <w:t>节点作为父节点进行模型</w:t>
      </w:r>
      <w:r>
        <w:rPr>
          <w:spacing w:val="-3"/>
        </w:rPr>
        <w:t>聚合，橙色节点即为新上传的模型节点。</w:t>
      </w:r>
    </w:p>
    <w:p>
      <w:pPr>
        <w:pStyle w:val="BodyText"/>
        <w:ind w:left="11"/>
        <w:spacing w:before="315" w:line="193" w:lineRule="auto"/>
        <w:outlineLvl w:val="2"/>
        <w:rPr>
          <w:sz w:val="28"/>
          <w:szCs w:val="28"/>
        </w:rPr>
      </w:pPr>
      <w:bookmarkStart w:name="bookmark35" w:id="50"/>
      <w:bookmarkEnd w:id="50"/>
      <w:r>
        <w:rPr>
          <w:rFonts w:ascii="Times New Roman" w:hAnsi="Times New Roman" w:eastAsia="Times New Roman" w:cs="Times New Roman"/>
          <w:sz w:val="28"/>
          <w:szCs w:val="28"/>
          <w:spacing w:val="-1"/>
        </w:rPr>
        <w:t>3.2.2    </w:t>
      </w:r>
      <w:r>
        <w:rPr>
          <w:sz w:val="28"/>
          <w:szCs w:val="28"/>
          <w:spacing w:val="-1"/>
        </w:rPr>
        <w:t>联邦学习角色定义</w:t>
      </w:r>
    </w:p>
    <w:p>
      <w:pPr>
        <w:pStyle w:val="BodyText"/>
        <w:ind w:left="9" w:firstLine="479"/>
        <w:spacing w:before="335" w:line="245" w:lineRule="auto"/>
        <w:jc w:val="both"/>
        <w:rPr/>
      </w:pPr>
      <w:r>
        <w:rPr>
          <w:spacing w:val="-4"/>
        </w:rPr>
        <w:t>在本文提出的基于</w:t>
      </w:r>
      <w:r>
        <w:rPr>
          <w:spacing w:val="-18"/>
        </w:rPr>
        <w:t xml:space="preserve"> </w:t>
      </w:r>
      <w:r>
        <w:rPr>
          <w:rFonts w:ascii="Times New Roman" w:hAnsi="Times New Roman" w:eastAsia="Times New Roman" w:cs="Times New Roman"/>
          <w:spacing w:val="-4"/>
        </w:rPr>
        <w:t>DAG</w:t>
      </w:r>
      <w:r>
        <w:rPr>
          <w:rFonts w:ascii="Times New Roman" w:hAnsi="Times New Roman" w:eastAsia="Times New Roman" w:cs="Times New Roman"/>
          <w:spacing w:val="22"/>
        </w:rPr>
        <w:t xml:space="preserve"> </w:t>
      </w:r>
      <w:r>
        <w:rPr>
          <w:spacing w:val="-4"/>
        </w:rPr>
        <w:t>的去中心化异步联邦学习框架中，定义了两类主要角色：任务发</w:t>
      </w:r>
      <w:r>
        <w:rPr>
          <w:spacing w:val="1"/>
        </w:rPr>
        <w:t>布方与任务训练方。任务发布方主要负责联邦学习系统的初始</w:t>
      </w:r>
      <w:r>
        <w:rPr/>
        <w:t>化、监督与实时协调。与传统</w:t>
      </w:r>
      <w:r>
        <w:rPr>
          <w:spacing w:val="1"/>
        </w:rPr>
        <w:t>集中式联邦学习中深度参与计算的中心服务器不同，本框架下</w:t>
      </w:r>
      <w:r>
        <w:rPr/>
        <w:t>的任务发布方不参与具体的模</w:t>
      </w:r>
      <w:r>
        <w:rPr>
          <w:spacing w:val="-6"/>
        </w:rPr>
        <w:t>型训练，而是专注于全局训练的管控。首先， 任务发布方在</w:t>
      </w:r>
      <w:r>
        <w:rPr>
          <w:spacing w:val="-4"/>
        </w:rPr>
        <w:t xml:space="preserve"> </w:t>
      </w:r>
      <w:r>
        <w:rPr>
          <w:rFonts w:ascii="Times New Roman" w:hAnsi="Times New Roman" w:eastAsia="Times New Roman" w:cs="Times New Roman"/>
          <w:spacing w:val="-6"/>
        </w:rPr>
        <w:t>DAG</w:t>
      </w:r>
      <w:r>
        <w:rPr>
          <w:rFonts w:ascii="Times New Roman" w:hAnsi="Times New Roman" w:eastAsia="Times New Roman" w:cs="Times New Roman"/>
          <w:spacing w:val="23"/>
          <w:w w:val="101"/>
        </w:rPr>
        <w:t xml:space="preserve"> </w:t>
      </w:r>
      <w:r>
        <w:rPr>
          <w:spacing w:val="-6"/>
        </w:rPr>
        <w:t>网络上发布包含初始模型参</w:t>
      </w:r>
      <w:r>
        <w:rPr/>
        <w:t>数的创世节点，为所有后续节点提供统一的训练起点；</w:t>
      </w:r>
      <w:r>
        <w:rPr>
          <w:spacing w:val="-53"/>
        </w:rPr>
        <w:t xml:space="preserve"> </w:t>
      </w:r>
      <w:r>
        <w:rPr/>
        <w:t>其次，配置全局训练超参数（如学习</w:t>
      </w:r>
      <w:r>
        <w:rPr/>
        <w:t>率、优化器配置等）并初始化用于存储相似度信息的公共表结构；</w:t>
      </w:r>
      <w:r>
        <w:rPr>
          <w:spacing w:val="-53"/>
        </w:rPr>
        <w:t xml:space="preserve"> </w:t>
      </w:r>
      <w:r>
        <w:rPr/>
        <w:t>最后，持续监控网络节点</w:t>
      </w:r>
      <w:r>
        <w:rPr>
          <w:spacing w:val="-2"/>
        </w:rPr>
        <w:t>状态，并在全局模型达到预设的目标精度时发出终止训练的指令。</w:t>
      </w:r>
    </w:p>
    <w:p>
      <w:pPr>
        <w:pStyle w:val="BodyText"/>
        <w:ind w:left="10" w:firstLine="478"/>
        <w:spacing w:line="247" w:lineRule="auto"/>
        <w:jc w:val="both"/>
        <w:rPr/>
      </w:pPr>
      <w:r>
        <w:rPr/>
        <w:t>任务训练方则是系统执行模型训练与更新的主体，</w:t>
      </w:r>
      <w:r>
        <w:rPr>
          <w:spacing w:val="-39"/>
        </w:rPr>
        <w:t xml:space="preserve"> </w:t>
      </w:r>
      <w:r>
        <w:rPr/>
        <w:t>由分布</w:t>
      </w:r>
      <w:r>
        <w:rPr>
          <w:spacing w:val="-1"/>
        </w:rPr>
        <w:t>式的训练客户端与少量同步客</w:t>
      </w:r>
      <w:r>
        <w:rPr>
          <w:spacing w:val="-6"/>
        </w:rPr>
        <w:t>户端共同构成。其中， 训练客户端通过预设的节点选择算法，从</w:t>
      </w:r>
      <w:r>
        <w:rPr>
          <w:spacing w:val="-5"/>
        </w:rPr>
        <w:t xml:space="preserve"> </w:t>
      </w:r>
      <w:r>
        <w:rPr>
          <w:rFonts w:ascii="Times New Roman" w:hAnsi="Times New Roman" w:eastAsia="Times New Roman" w:cs="Times New Roman"/>
          <w:spacing w:val="-6"/>
        </w:rPr>
        <w:t>DAG</w:t>
      </w:r>
      <w:r>
        <w:rPr>
          <w:rFonts w:ascii="Times New Roman" w:hAnsi="Times New Roman" w:eastAsia="Times New Roman" w:cs="Times New Roman"/>
          <w:spacing w:val="23"/>
          <w:w w:val="101"/>
        </w:rPr>
        <w:t xml:space="preserve"> </w:t>
      </w:r>
      <w:r>
        <w:rPr>
          <w:spacing w:val="-6"/>
        </w:rPr>
        <w:t>网络中选取合适的父节</w:t>
      </w:r>
      <w:r>
        <w:rPr>
          <w:spacing w:val="-4"/>
        </w:rPr>
        <w:t>点进行模型聚合与本地训练，最终将新生成的模型节点上传至</w:t>
      </w:r>
      <w:r>
        <w:rPr>
          <w:spacing w:val="-11"/>
        </w:rPr>
        <w:t xml:space="preserve"> </w:t>
      </w:r>
      <w:r>
        <w:rPr>
          <w:rFonts w:ascii="Times New Roman" w:hAnsi="Times New Roman" w:eastAsia="Times New Roman" w:cs="Times New Roman"/>
          <w:spacing w:val="-4"/>
        </w:rPr>
        <w:t>DAG</w:t>
      </w:r>
      <w:r>
        <w:rPr>
          <w:rFonts w:ascii="Times New Roman" w:hAnsi="Times New Roman" w:eastAsia="Times New Roman" w:cs="Times New Roman"/>
          <w:spacing w:val="21"/>
          <w:w w:val="101"/>
        </w:rPr>
        <w:t xml:space="preserve"> </w:t>
      </w:r>
      <w:r>
        <w:rPr>
          <w:spacing w:val="-4"/>
        </w:rPr>
        <w:t>网络，并计算父子节点间</w:t>
      </w:r>
      <w:r>
        <w:rPr>
          <w:spacing w:val="1"/>
        </w:rPr>
        <w:t>的相似度信息以更新公共表。同步客户端则作为辅助角色，</w:t>
      </w:r>
      <w:r>
        <w:rPr/>
        <w:t>专门负责维护公共表的一致性与</w:t>
      </w:r>
      <w:r>
        <w:rPr>
          <w:spacing w:val="1"/>
        </w:rPr>
        <w:t>时效性，通过验证并合并来自训练客户端提交的父子节点相</w:t>
      </w:r>
      <w:r>
        <w:rPr/>
        <w:t>似度更新，确保全局先验知识在</w:t>
      </w:r>
      <w:r>
        <w:rPr>
          <w:spacing w:val="-4"/>
        </w:rPr>
        <w:t>异步环境下的准确分发。</w:t>
      </w:r>
    </w:p>
    <w:p>
      <w:pPr>
        <w:pStyle w:val="BodyText"/>
        <w:ind w:left="11"/>
        <w:spacing w:before="273" w:line="186" w:lineRule="auto"/>
        <w:outlineLvl w:val="2"/>
        <w:rPr>
          <w:sz w:val="28"/>
          <w:szCs w:val="28"/>
        </w:rPr>
      </w:pPr>
      <w:bookmarkStart w:name="bookmark36" w:id="51"/>
      <w:bookmarkEnd w:id="51"/>
      <w:r>
        <w:rPr>
          <w:rFonts w:ascii="Times New Roman" w:hAnsi="Times New Roman" w:eastAsia="Times New Roman" w:cs="Times New Roman"/>
          <w:sz w:val="28"/>
          <w:szCs w:val="28"/>
          <w:spacing w:val="-2"/>
        </w:rPr>
        <w:t>3.2.3    Tips</w:t>
      </w:r>
      <w:r>
        <w:rPr>
          <w:rFonts w:ascii="Times New Roman" w:hAnsi="Times New Roman" w:eastAsia="Times New Roman" w:cs="Times New Roman"/>
          <w:sz w:val="28"/>
          <w:szCs w:val="28"/>
          <w:spacing w:val="15"/>
        </w:rPr>
        <w:t xml:space="preserve"> </w:t>
      </w:r>
      <w:r>
        <w:rPr>
          <w:sz w:val="28"/>
          <w:szCs w:val="28"/>
          <w:spacing w:val="-2"/>
        </w:rPr>
        <w:t>选择机制</w:t>
      </w:r>
    </w:p>
    <w:p>
      <w:pPr>
        <w:spacing w:line="265" w:lineRule="auto"/>
        <w:rPr>
          <w:rFonts w:ascii="Arial"/>
          <w:sz w:val="21"/>
        </w:rPr>
      </w:pPr>
      <w:r/>
    </w:p>
    <w:p>
      <w:pPr>
        <w:pStyle w:val="BodyText"/>
        <w:ind w:left="13" w:firstLine="475"/>
        <w:spacing w:before="110" w:line="245" w:lineRule="auto"/>
        <w:jc w:val="both"/>
        <w:rPr/>
      </w:pPr>
      <w:r>
        <w:rPr>
          <w:spacing w:val="-2"/>
        </w:rPr>
        <w:t>在</w:t>
      </w:r>
      <w:r>
        <w:rPr>
          <w:spacing w:val="-9"/>
        </w:rPr>
        <w:t xml:space="preserve"> </w:t>
      </w:r>
      <w:r>
        <w:rPr>
          <w:rFonts w:ascii="Times New Roman" w:hAnsi="Times New Roman" w:eastAsia="Times New Roman" w:cs="Times New Roman"/>
          <w:spacing w:val="-2"/>
        </w:rPr>
        <w:t>DAG</w:t>
      </w:r>
      <w:r>
        <w:rPr>
          <w:rFonts w:ascii="Times New Roman" w:hAnsi="Times New Roman" w:eastAsia="Times New Roman" w:cs="Times New Roman"/>
          <w:spacing w:val="26"/>
        </w:rPr>
        <w:t xml:space="preserve"> </w:t>
      </w:r>
      <w:r>
        <w:rPr>
          <w:spacing w:val="-2"/>
        </w:rPr>
        <w:t>网络中，</w:t>
      </w:r>
      <w:r>
        <w:rPr>
          <w:rFonts w:ascii="Times New Roman" w:hAnsi="Times New Roman" w:eastAsia="Times New Roman" w:cs="Times New Roman"/>
          <w:spacing w:val="-2"/>
        </w:rPr>
        <w:t>Tip </w:t>
      </w:r>
      <w:r>
        <w:rPr>
          <w:spacing w:val="-2"/>
        </w:rPr>
        <w:t>节点特指那些已被发布至网络但尚未被其他后续节点引用的最新模</w:t>
      </w:r>
      <w:r>
        <w:rPr/>
        <w:t>型区块，它们构成了当前时刻模型聚合的潜在父节点集合。</w:t>
      </w:r>
      <w:r>
        <w:rPr>
          <w:rFonts w:ascii="Times New Roman" w:hAnsi="Times New Roman" w:eastAsia="Times New Roman" w:cs="Times New Roman"/>
        </w:rPr>
        <w:t>Tips </w:t>
      </w:r>
      <w:r>
        <w:rPr/>
        <w:t>选择机制指的是客户端在进</w:t>
      </w:r>
      <w:r>
        <w:rPr/>
        <w:t>行新一轮训练前，从这些候选 </w:t>
      </w:r>
      <w:r>
        <w:rPr>
          <w:rFonts w:ascii="Times New Roman" w:hAnsi="Times New Roman" w:eastAsia="Times New Roman" w:cs="Times New Roman"/>
        </w:rPr>
        <w:t>Tip</w:t>
      </w:r>
      <w:r>
        <w:rPr>
          <w:rFonts w:ascii="Times New Roman" w:hAnsi="Times New Roman" w:eastAsia="Times New Roman" w:cs="Times New Roman"/>
          <w:spacing w:val="30"/>
        </w:rPr>
        <w:t xml:space="preserve"> </w:t>
      </w:r>
      <w:r>
        <w:rPr/>
        <w:t>节点中选取父节点的过程。这一环节在去中心化联邦学习</w:t>
      </w:r>
      <w:r>
        <w:rPr/>
        <w:t>中至关重要，</w:t>
      </w:r>
      <w:r>
        <w:rPr>
          <w:spacing w:val="-50"/>
        </w:rPr>
        <w:t xml:space="preserve"> </w:t>
      </w:r>
      <w:r>
        <w:rPr/>
        <w:t>因为父节点的选择直接决定了模型聚合的基准与梯度更新的方</w:t>
      </w:r>
      <w:r>
        <w:rPr>
          <w:spacing w:val="-1"/>
        </w:rPr>
        <w:t>向，进而深刻影</w:t>
      </w:r>
    </w:p>
    <w:p>
      <w:pPr>
        <w:spacing w:line="245" w:lineRule="auto"/>
        <w:sectPr>
          <w:headerReference w:type="default" r:id="rId55"/>
          <w:footerReference w:type="default" r:id="rId56"/>
          <w:pgSz w:w="11906" w:h="16838"/>
          <w:pgMar w:top="794" w:right="1133" w:bottom="832" w:left="1133" w:header="469" w:footer="669" w:gutter="0"/>
        </w:sectPr>
        <w:rPr/>
      </w:pPr>
    </w:p>
    <w:p>
      <w:pPr>
        <w:spacing w:line="261" w:lineRule="auto"/>
        <w:rPr>
          <w:rFonts w:ascii="Arial"/>
          <w:sz w:val="21"/>
        </w:rPr>
      </w:pPr>
      <w:r/>
    </w:p>
    <w:p>
      <w:pPr>
        <w:pStyle w:val="BodyText"/>
        <w:ind w:left="21"/>
        <w:spacing w:before="109" w:line="190" w:lineRule="auto"/>
        <w:rPr/>
      </w:pPr>
      <w:r>
        <w:rPr>
          <w:spacing w:val="-4"/>
        </w:rPr>
        <w:t>响全局模型的收敛轨迹与最终性能。</w:t>
      </w:r>
    </w:p>
    <w:p>
      <w:pPr>
        <w:pStyle w:val="BodyText"/>
        <w:ind w:left="8" w:firstLine="526"/>
        <w:spacing w:before="149" w:line="244" w:lineRule="auto"/>
        <w:jc w:val="both"/>
        <w:rPr/>
      </w:pPr>
      <w:r>
        <w:rPr>
          <w:spacing w:val="-2"/>
        </w:rPr>
        <w:t>目前，主流的 </w:t>
      </w:r>
      <w:r>
        <w:rPr>
          <w:rFonts w:ascii="Times New Roman" w:hAnsi="Times New Roman" w:eastAsia="Times New Roman" w:cs="Times New Roman"/>
          <w:spacing w:val="-2"/>
        </w:rPr>
        <w:t>Tips </w:t>
      </w:r>
      <w:r>
        <w:rPr>
          <w:spacing w:val="-2"/>
        </w:rPr>
        <w:t>选择策略主要包括随</w:t>
      </w:r>
      <w:r>
        <w:rPr>
          <w:spacing w:val="-3"/>
        </w:rPr>
        <w:t>机游走策略与基于模型准确度的选择策略。随机</w:t>
      </w:r>
      <w:r>
        <w:rPr>
          <w:spacing w:val="1"/>
        </w:rPr>
        <w:t>游走策略虽然计算开销极低，但缺乏对节点间模型质量与数据分</w:t>
      </w:r>
      <w:r>
        <w:rPr/>
        <w:t>布相关性的考量，容易导致</w:t>
      </w:r>
      <w:r>
        <w:rPr>
          <w:spacing w:val="1"/>
        </w:rPr>
        <w:t>聚合结果偏离最优方向，尤其在</w:t>
      </w:r>
      <w:r>
        <w:rPr>
          <w:spacing w:val="-17"/>
        </w:rPr>
        <w:t xml:space="preserve"> </w:t>
      </w:r>
      <w:r>
        <w:rPr>
          <w:rFonts w:ascii="Times New Roman" w:hAnsi="Times New Roman" w:eastAsia="Times New Roman" w:cs="Times New Roman"/>
        </w:rPr>
        <w:t>Non</w:t>
      </w:r>
      <w:r>
        <w:rPr>
          <w:rFonts w:ascii="Times New Roman" w:hAnsi="Times New Roman" w:eastAsia="Times New Roman" w:cs="Times New Roman"/>
          <w:spacing w:val="1"/>
        </w:rPr>
        <w:t>-</w:t>
      </w:r>
      <w:r>
        <w:rPr>
          <w:rFonts w:ascii="Times New Roman" w:hAnsi="Times New Roman" w:eastAsia="Times New Roman" w:cs="Times New Roman"/>
        </w:rPr>
        <w:t>IID</w:t>
      </w:r>
      <w:r>
        <w:rPr>
          <w:rFonts w:ascii="Times New Roman" w:hAnsi="Times New Roman" w:eastAsia="Times New Roman" w:cs="Times New Roman"/>
          <w:spacing w:val="16"/>
          <w:w w:val="101"/>
        </w:rPr>
        <w:t xml:space="preserve"> </w:t>
      </w:r>
      <w:r>
        <w:rPr>
          <w:spacing w:val="1"/>
        </w:rPr>
        <w:t>数据环境下表现</w:t>
      </w:r>
      <w:r>
        <w:rPr/>
        <w:t>不佳。基于模型准确度的选择策略</w:t>
      </w:r>
      <w:r>
        <w:rPr/>
        <w:t>则要求客户端在游走过程中下载所有候选节点的模型，并在本地数</w:t>
      </w:r>
      <w:r>
        <w:rPr>
          <w:spacing w:val="-1"/>
        </w:rPr>
        <w:t>据集上进行推理评估，</w:t>
      </w:r>
      <w:r>
        <w:rPr>
          <w:spacing w:val="-41"/>
        </w:rPr>
        <w:t xml:space="preserve"> </w:t>
      </w:r>
      <w:r>
        <w:rPr>
          <w:spacing w:val="-1"/>
        </w:rPr>
        <w:t>以</w:t>
      </w:r>
      <w:r>
        <w:rPr>
          <w:spacing w:val="1"/>
        </w:rPr>
        <w:t>选取性能最优的节点进行聚合。该方法能够有效提升选择质量，</w:t>
      </w:r>
      <w:r>
        <w:rPr/>
        <w:t>使聚合结果更契合本地数据</w:t>
      </w:r>
      <w:r>
        <w:rPr>
          <w:spacing w:val="1"/>
        </w:rPr>
        <w:t>分布，但其计算与通信开销显著增加，尤其在大规模 </w:t>
      </w:r>
      <w:r>
        <w:rPr>
          <w:rFonts w:ascii="Times New Roman" w:hAnsi="Times New Roman" w:eastAsia="Times New Roman" w:cs="Times New Roman"/>
        </w:rPr>
        <w:t>DAG</w:t>
      </w:r>
      <w:r>
        <w:rPr>
          <w:rFonts w:ascii="Times New Roman" w:hAnsi="Times New Roman" w:eastAsia="Times New Roman" w:cs="Times New Roman"/>
          <w:spacing w:val="50"/>
        </w:rPr>
        <w:t xml:space="preserve"> </w:t>
      </w:r>
      <w:r>
        <w:rPr>
          <w:spacing w:val="1"/>
        </w:rPr>
        <w:t>网络中，频繁的模型下载与评估</w:t>
      </w:r>
      <w:r>
        <w:rPr>
          <w:spacing w:val="-5"/>
        </w:rPr>
        <w:t>会成为系统性能的瓶颈。因此， 设计一种能够有效平衡选择质量与</w:t>
      </w:r>
      <w:r>
        <w:rPr>
          <w:spacing w:val="-6"/>
        </w:rPr>
        <w:t>计算效率的</w:t>
      </w:r>
      <w:r>
        <w:rPr>
          <w:spacing w:val="-19"/>
        </w:rPr>
        <w:t xml:space="preserve"> </w:t>
      </w:r>
      <w:r>
        <w:rPr>
          <w:rFonts w:ascii="Times New Roman" w:hAnsi="Times New Roman" w:eastAsia="Times New Roman" w:cs="Times New Roman"/>
          <w:spacing w:val="-6"/>
        </w:rPr>
        <w:t>Tips </w:t>
      </w:r>
      <w:r>
        <w:rPr>
          <w:spacing w:val="-6"/>
        </w:rPr>
        <w:t>选择机制，</w:t>
      </w:r>
      <w:r>
        <w:rPr>
          <w:spacing w:val="-5"/>
        </w:rPr>
        <w:t>是解决当前</w:t>
      </w:r>
      <w:r>
        <w:rPr>
          <w:spacing w:val="-17"/>
        </w:rPr>
        <w:t xml:space="preserve"> </w:t>
      </w:r>
      <w:r>
        <w:rPr>
          <w:rFonts w:ascii="Times New Roman" w:hAnsi="Times New Roman" w:eastAsia="Times New Roman" w:cs="Times New Roman"/>
          <w:spacing w:val="-5"/>
        </w:rPr>
        <w:t>DAG </w:t>
      </w:r>
      <w:r>
        <w:rPr>
          <w:spacing w:val="-5"/>
        </w:rPr>
        <w:t>联邦学习效率瓶颈的关键所在。本章提出的基于公共表的节点选择算法， 旨</w:t>
      </w:r>
      <w:r>
        <w:rPr>
          <w:spacing w:val="1"/>
        </w:rPr>
        <w:t>在克服上述方法的局限性，通过引入历史相</w:t>
      </w:r>
      <w:r>
        <w:rPr/>
        <w:t>似度信息的共享机制，实现高效且准确的 </w:t>
      </w:r>
      <w:r>
        <w:rPr>
          <w:rFonts w:ascii="Times New Roman" w:hAnsi="Times New Roman" w:eastAsia="Times New Roman" w:cs="Times New Roman"/>
        </w:rPr>
        <w:t>Tip</w:t>
      </w:r>
      <w:r>
        <w:rPr>
          <w:rFonts w:ascii="Times New Roman" w:hAnsi="Times New Roman" w:eastAsia="Times New Roman" w:cs="Times New Roman"/>
          <w:spacing w:val="16"/>
        </w:rPr>
        <w:t xml:space="preserve"> </w:t>
      </w:r>
      <w:r>
        <w:rPr/>
        <w:t>选</w:t>
      </w:r>
      <w:r>
        <w:rPr>
          <w:spacing w:val="-11"/>
        </w:rPr>
        <w:t>择。</w:t>
      </w:r>
    </w:p>
    <w:p>
      <w:pPr>
        <w:pStyle w:val="BodyText"/>
        <w:ind w:left="4"/>
        <w:spacing w:before="279" w:line="191" w:lineRule="auto"/>
        <w:outlineLvl w:val="1"/>
        <w:rPr>
          <w:sz w:val="30"/>
          <w:szCs w:val="30"/>
        </w:rPr>
      </w:pPr>
      <w:bookmarkStart w:name="bookmark37" w:id="52"/>
      <w:bookmarkEnd w:id="52"/>
      <w:r>
        <w:rPr>
          <w:rFonts w:ascii="Baskerville" w:hAnsi="Baskerville" w:eastAsia="Baskerville" w:cs="Baskerville"/>
          <w:sz w:val="30"/>
          <w:szCs w:val="30"/>
          <w:b/>
          <w:bCs/>
          <w:spacing w:val="-3"/>
        </w:rPr>
        <w:t>3.3</w:t>
      </w:r>
      <w:r>
        <w:rPr>
          <w:rFonts w:ascii="Baskerville" w:hAnsi="Baskerville" w:eastAsia="Baskerville" w:cs="Baskerville"/>
          <w:sz w:val="30"/>
          <w:szCs w:val="30"/>
          <w:spacing w:val="-3"/>
        </w:rPr>
        <w:t xml:space="preserve">    </w:t>
      </w:r>
      <w:r>
        <w:rPr>
          <w:sz w:val="30"/>
          <w:szCs w:val="30"/>
          <w:b/>
          <w:bCs/>
          <w:spacing w:val="-3"/>
        </w:rPr>
        <w:t>基于公共表的节点选择算法</w:t>
      </w:r>
    </w:p>
    <w:p>
      <w:pPr>
        <w:pStyle w:val="BodyText"/>
        <w:ind w:left="8" w:right="120" w:firstLine="481"/>
        <w:spacing w:before="324" w:line="251" w:lineRule="auto"/>
        <w:jc w:val="both"/>
        <w:rPr/>
      </w:pPr>
      <w:r>
        <w:rPr>
          <w:spacing w:val="1"/>
        </w:rPr>
        <w:t>本节详细论述基于公共表的节点选择优化算法，包括公共表</w:t>
      </w:r>
      <w:r>
        <w:rPr/>
        <w:t>结构设计、节点选择算法流</w:t>
      </w:r>
      <w:r>
        <w:rPr>
          <w:spacing w:val="1"/>
        </w:rPr>
        <w:t>程及节点选择时效分析。该算法的核心在于利用公共表缓存历史</w:t>
      </w:r>
      <w:r>
        <w:rPr/>
        <w:t>计算结果，结合双路径游走</w:t>
      </w:r>
      <w:r>
        <w:rPr>
          <w:spacing w:val="-1"/>
        </w:rPr>
        <w:t>与回溯策略，在降低计算开销的同时，保障在</w:t>
      </w:r>
      <w:r>
        <w:rPr>
          <w:spacing w:val="-19"/>
        </w:rPr>
        <w:t xml:space="preserve"> </w:t>
      </w:r>
      <w:r>
        <w:rPr>
          <w:rFonts w:ascii="Times New Roman" w:hAnsi="Times New Roman" w:eastAsia="Times New Roman" w:cs="Times New Roman"/>
          <w:spacing w:val="-1"/>
        </w:rPr>
        <w:t>Non-IID </w:t>
      </w:r>
      <w:r>
        <w:rPr>
          <w:spacing w:val="-1"/>
        </w:rPr>
        <w:t>环境下的选择质量与聚合稳定性。</w:t>
      </w:r>
    </w:p>
    <w:p>
      <w:pPr>
        <w:pStyle w:val="BodyText"/>
        <w:ind w:left="11"/>
        <w:spacing w:before="287" w:line="193" w:lineRule="auto"/>
        <w:outlineLvl w:val="2"/>
        <w:rPr>
          <w:sz w:val="28"/>
          <w:szCs w:val="28"/>
        </w:rPr>
      </w:pPr>
      <w:bookmarkStart w:name="bookmark38" w:id="53"/>
      <w:bookmarkEnd w:id="53"/>
      <w:r>
        <w:rPr>
          <w:rFonts w:ascii="Times New Roman" w:hAnsi="Times New Roman" w:eastAsia="Times New Roman" w:cs="Times New Roman"/>
          <w:sz w:val="28"/>
          <w:szCs w:val="28"/>
          <w:spacing w:val="-1"/>
        </w:rPr>
        <w:t>3.3.1    </w:t>
      </w:r>
      <w:r>
        <w:rPr>
          <w:sz w:val="28"/>
          <w:szCs w:val="28"/>
          <w:spacing w:val="-1"/>
        </w:rPr>
        <w:t>公共表结构设计</w:t>
      </w:r>
    </w:p>
    <w:p>
      <w:pPr>
        <w:pStyle w:val="BodyText"/>
        <w:ind w:left="10" w:right="120" w:firstLine="482"/>
        <w:spacing w:before="327" w:line="250" w:lineRule="auto"/>
        <w:jc w:val="both"/>
        <w:rPr/>
      </w:pPr>
      <w:r>
        <w:rPr>
          <w:spacing w:val="-3"/>
        </w:rPr>
        <w:t>如图</w:t>
      </w:r>
      <w:r>
        <w:rPr>
          <w:spacing w:val="-25"/>
        </w:rPr>
        <w:t xml:space="preserve"> </w:t>
      </w:r>
      <w:hyperlink w:history="true" w:anchor="bookmark94">
        <w:r>
          <w:rPr>
            <w:rFonts w:ascii="Times New Roman" w:hAnsi="Times New Roman" w:eastAsia="Times New Roman" w:cs="Times New Roman"/>
            <w:spacing w:val="-3"/>
          </w:rPr>
          <w:t>3.2</w:t>
        </w:r>
      </w:hyperlink>
      <w:r>
        <w:rPr>
          <w:spacing w:val="-3"/>
        </w:rPr>
        <w:t>所示，</w:t>
      </w:r>
      <w:r>
        <w:rPr>
          <w:spacing w:val="-47"/>
        </w:rPr>
        <w:t xml:space="preserve"> </w:t>
      </w:r>
      <w:r>
        <w:rPr>
          <w:spacing w:val="-3"/>
        </w:rPr>
        <w:t>公共表（</w:t>
      </w:r>
      <w:r>
        <w:rPr>
          <w:rFonts w:ascii="Times New Roman" w:hAnsi="Times New Roman" w:eastAsia="Times New Roman" w:cs="Times New Roman"/>
          <w:spacing w:val="-3"/>
        </w:rPr>
        <w:t>Public Table</w:t>
      </w:r>
      <w:r>
        <w:rPr>
          <w:spacing w:val="-3"/>
        </w:rPr>
        <w:t>）是存储节点间相似度关系的核心数据结构</w:t>
      </w:r>
      <w:r>
        <w:rPr>
          <w:spacing w:val="-4"/>
        </w:rPr>
        <w:t>，旨在消</w:t>
      </w:r>
      <w:r>
        <w:rPr/>
        <w:t>除冗余计算。在联邦学习过程中，新节点与父节点间的相似度一旦被计算，</w:t>
      </w:r>
      <w:r>
        <w:rPr>
          <w:spacing w:val="-51"/>
        </w:rPr>
        <w:t xml:space="preserve"> </w:t>
      </w:r>
      <w:r>
        <w:rPr/>
        <w:t>即具有全</w:t>
      </w:r>
      <w:r>
        <w:rPr>
          <w:spacing w:val="-1"/>
        </w:rPr>
        <w:t>局参考</w:t>
      </w:r>
      <w:r>
        <w:rPr>
          <w:spacing w:val="1"/>
        </w:rPr>
        <w:t>价值。公共表将这些离散的计算结果结构化存储，并通过同</w:t>
      </w:r>
      <w:r>
        <w:rPr/>
        <w:t>步客户端进行维护与分发，供所</w:t>
      </w:r>
      <w:r>
        <w:rPr>
          <w:spacing w:val="-2"/>
        </w:rPr>
        <w:t>有训练客户端在节点选择阶段高效查询与复</w:t>
      </w:r>
      <w:r>
        <w:rPr>
          <w:spacing w:val="-3"/>
        </w:rPr>
        <w:t>用。</w:t>
      </w:r>
    </w:p>
    <w:p>
      <w:pPr>
        <w:spacing w:line="250" w:lineRule="auto"/>
        <w:sectPr>
          <w:headerReference w:type="default" r:id="rId57"/>
          <w:footerReference w:type="default" r:id="rId58"/>
          <w:pgSz w:w="11906" w:h="16838"/>
          <w:pgMar w:top="794" w:right="1014" w:bottom="832" w:left="1133" w:header="469" w:footer="669" w:gutter="0"/>
        </w:sectPr>
        <w:rPr/>
      </w:pPr>
    </w:p>
    <w:p>
      <w:pPr>
        <w:spacing w:line="337" w:lineRule="auto"/>
        <w:rPr>
          <w:rFonts w:ascii="Arial"/>
          <w:sz w:val="21"/>
        </w:rPr>
      </w:pPr>
      <w:r/>
    </w:p>
    <w:p>
      <w:pPr>
        <w:ind w:firstLine="2891"/>
        <w:spacing w:line="4787" w:lineRule="exact"/>
        <w:rPr/>
      </w:pPr>
      <w:r>
        <w:rPr>
          <w:position w:val="-95"/>
        </w:rPr>
        <w:drawing>
          <wp:inline distT="0" distB="0" distL="0" distR="0">
            <wp:extent cx="2447969" cy="3039895"/>
            <wp:effectExtent l="0" t="0" r="0" b="0"/>
            <wp:docPr id="26" name="IM 26"/>
            <wp:cNvGraphicFramePr/>
            <a:graphic>
              <a:graphicData uri="http://schemas.openxmlformats.org/drawingml/2006/picture">
                <pic:pic>
                  <pic:nvPicPr>
                    <pic:cNvPr id="26" name="IM 26"/>
                    <pic:cNvPicPr/>
                  </pic:nvPicPr>
                  <pic:blipFill>
                    <a:blip r:embed="rId61"/>
                    <a:stretch>
                      <a:fillRect/>
                    </a:stretch>
                  </pic:blipFill>
                  <pic:spPr>
                    <a:xfrm rot="0">
                      <a:off x="0" y="0"/>
                      <a:ext cx="2447969" cy="3039895"/>
                    </a:xfrm>
                    <a:prstGeom prst="rect">
                      <a:avLst/>
                    </a:prstGeom>
                  </pic:spPr>
                </pic:pic>
              </a:graphicData>
            </a:graphic>
          </wp:inline>
        </w:drawing>
      </w:r>
    </w:p>
    <w:p>
      <w:pPr>
        <w:pStyle w:val="BodyText"/>
        <w:ind w:left="3871"/>
        <w:spacing w:before="116" w:line="193" w:lineRule="auto"/>
        <w:outlineLvl w:val="0"/>
        <w:rPr>
          <w:sz w:val="21"/>
          <w:szCs w:val="21"/>
        </w:rPr>
      </w:pPr>
      <w:bookmarkStart w:name="bookmark219" w:id="54"/>
      <w:bookmarkEnd w:id="54"/>
      <w:r>
        <w:rPr>
          <w:sz w:val="21"/>
          <w:szCs w:val="21"/>
          <w:spacing w:val="-5"/>
        </w:rPr>
        <w:t>图</w:t>
      </w:r>
      <w:r>
        <w:rPr>
          <w:sz w:val="21"/>
          <w:szCs w:val="21"/>
          <w:spacing w:val="-8"/>
        </w:rPr>
        <w:t xml:space="preserve"> </w:t>
      </w:r>
      <w:r>
        <w:rPr>
          <w:rFonts w:ascii="Baskerville" w:hAnsi="Baskerville" w:eastAsia="Baskerville" w:cs="Baskerville"/>
          <w:sz w:val="21"/>
          <w:szCs w:val="21"/>
          <w:b/>
          <w:bCs/>
          <w:spacing w:val="-5"/>
        </w:rPr>
        <w:t>3.2</w:t>
      </w:r>
      <w:r>
        <w:rPr>
          <w:rFonts w:ascii="Baskerville" w:hAnsi="Baskerville" w:eastAsia="Baskerville" w:cs="Baskerville"/>
          <w:sz w:val="21"/>
          <w:szCs w:val="21"/>
          <w:spacing w:val="3"/>
        </w:rPr>
        <w:t xml:space="preserve">    </w:t>
      </w:r>
      <w:r>
        <w:rPr>
          <w:sz w:val="21"/>
          <w:szCs w:val="21"/>
          <w:spacing w:val="-5"/>
        </w:rPr>
        <w:t>公共表结构图</w:t>
      </w:r>
    </w:p>
    <w:p>
      <w:pPr>
        <w:spacing w:line="258" w:lineRule="auto"/>
        <w:rPr>
          <w:rFonts w:ascii="Arial"/>
          <w:sz w:val="21"/>
        </w:rPr>
      </w:pPr>
      <w:r/>
    </w:p>
    <w:p>
      <w:pPr>
        <w:spacing w:line="259" w:lineRule="auto"/>
        <w:rPr>
          <w:rFonts w:ascii="Arial"/>
          <w:sz w:val="21"/>
        </w:rPr>
      </w:pPr>
      <w:r/>
    </w:p>
    <w:p>
      <w:pPr>
        <w:pStyle w:val="BodyText"/>
        <w:ind w:left="29" w:right="119" w:firstLine="467"/>
        <w:spacing w:before="109" w:line="257" w:lineRule="auto"/>
        <w:rPr/>
      </w:pPr>
      <w:bookmarkStart w:name="bookmark94" w:id="55"/>
      <w:bookmarkEnd w:id="55"/>
      <w:r>
        <w:rPr>
          <w:spacing w:val="7"/>
        </w:rPr>
        <w:t>公共表采用键值对（</w:t>
      </w:r>
      <w:r>
        <w:rPr>
          <w:rFonts w:ascii="Times New Roman" w:hAnsi="Times New Roman" w:eastAsia="Times New Roman" w:cs="Times New Roman"/>
        </w:rPr>
        <w:t>Key</w:t>
      </w:r>
      <w:r>
        <w:rPr>
          <w:rFonts w:ascii="Times New Roman" w:hAnsi="Times New Roman" w:eastAsia="Times New Roman" w:cs="Times New Roman"/>
          <w:spacing w:val="7"/>
        </w:rPr>
        <w:t>-</w:t>
      </w:r>
      <w:r>
        <w:rPr>
          <w:rFonts w:ascii="Times New Roman" w:hAnsi="Times New Roman" w:eastAsia="Times New Roman" w:cs="Times New Roman"/>
        </w:rPr>
        <w:t>Value</w:t>
      </w:r>
      <w:r>
        <w:rPr>
          <w:spacing w:val="7"/>
        </w:rPr>
        <w:t>）形式组织，键为“</w:t>
      </w:r>
      <w:r>
        <w:rPr>
          <w:spacing w:val="6"/>
        </w:rPr>
        <w:t>父节点</w:t>
      </w:r>
      <w:r>
        <w:rPr>
          <w:spacing w:val="-14"/>
        </w:rPr>
        <w:t xml:space="preserve"> </w:t>
      </w:r>
      <w:r>
        <w:rPr>
          <w:rFonts w:ascii="Times New Roman" w:hAnsi="Times New Roman" w:eastAsia="Times New Roman" w:cs="Times New Roman"/>
        </w:rPr>
        <w:t>ID</w:t>
      </w:r>
      <w:r>
        <w:rPr>
          <w:rFonts w:ascii="Times New Roman" w:hAnsi="Times New Roman" w:eastAsia="Times New Roman" w:cs="Times New Roman"/>
          <w:spacing w:val="6"/>
        </w:rPr>
        <w:t>-</w:t>
      </w:r>
      <w:r>
        <w:rPr>
          <w:spacing w:val="6"/>
        </w:rPr>
        <w:t>子节点</w:t>
      </w:r>
      <w:r>
        <w:rPr>
          <w:rFonts w:ascii="Times New Roman" w:hAnsi="Times New Roman" w:eastAsia="Times New Roman" w:cs="Times New Roman"/>
        </w:rPr>
        <w:t>ID</w:t>
      </w:r>
      <w:r>
        <w:rPr>
          <w:spacing w:val="6"/>
        </w:rPr>
        <w:t>”对，值为二者</w:t>
      </w:r>
      <w:bookmarkStart w:name="bookmark220" w:id="56"/>
      <w:bookmarkEnd w:id="56"/>
      <w:r>
        <w:rPr>
          <w:spacing w:val="-1"/>
        </w:rPr>
        <w:t>的余弦相似度及时间戳。其数学表达如公式</w:t>
      </w:r>
      <w:r>
        <w:rPr>
          <w:spacing w:val="-20"/>
        </w:rPr>
        <w:t xml:space="preserve"> </w:t>
      </w:r>
      <w:hyperlink w:history="true" w:anchor="bookmark220">
        <w:r>
          <w:rPr>
            <w:rFonts w:ascii="Times New Roman" w:hAnsi="Times New Roman" w:eastAsia="Times New Roman" w:cs="Times New Roman"/>
            <w:spacing w:val="-1"/>
          </w:rPr>
          <w:t>3.1</w:t>
        </w:r>
      </w:hyperlink>
      <w:r>
        <w:rPr>
          <w:spacing w:val="-1"/>
        </w:rPr>
        <w:t>所示：</w:t>
      </w:r>
    </w:p>
    <w:p>
      <w:pPr>
        <w:pStyle w:val="BodyText"/>
        <w:ind w:left="1700"/>
        <w:spacing w:before="334" w:line="176" w:lineRule="auto"/>
        <w:rPr>
          <w:rFonts w:ascii="Times New Roman" w:hAnsi="Times New Roman" w:eastAsia="Times New Roman" w:cs="Times New Roman"/>
        </w:rPr>
      </w:pPr>
      <w:r>
        <w:rPr>
          <w:rFonts w:ascii="Times New Roman" w:hAnsi="Times New Roman" w:eastAsia="Times New Roman" w:cs="Times New Roman"/>
        </w:rPr>
        <w:t>PublicTable</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24"/>
        </w:rPr>
        <w:t xml:space="preserve"> </w:t>
      </w:r>
      <w:r>
        <w:rPr>
          <w:spacing w:val="7"/>
        </w:rPr>
        <w:t>{</w:t>
      </w:r>
      <w:r>
        <w:rPr>
          <w:rFonts w:ascii="Times New Roman" w:hAnsi="Times New Roman" w:eastAsia="Times New Roman" w:cs="Times New Roman"/>
          <w:spacing w:val="7"/>
        </w:rPr>
        <w:t>(A,</w:t>
      </w:r>
      <w:r>
        <w:rPr>
          <w:rFonts w:ascii="Times New Roman" w:hAnsi="Times New Roman" w:eastAsia="Times New Roman" w:cs="Times New Roman"/>
          <w:spacing w:val="-9"/>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30"/>
        </w:rPr>
        <w:t xml:space="preserve"> </w:t>
      </w:r>
      <w:r>
        <w:rPr>
          <w:rFonts w:ascii="Times New Roman" w:hAnsi="Times New Roman" w:eastAsia="Times New Roman" w:cs="Times New Roman"/>
          <w:spacing w:val="7"/>
        </w:rPr>
        <w:t>(</w:t>
      </w:r>
      <w:r>
        <w:rPr>
          <w:rFonts w:ascii="Times New Roman" w:hAnsi="Times New Roman" w:eastAsia="Times New Roman" w:cs="Times New Roman"/>
        </w:rPr>
        <w:t>S</w:t>
      </w:r>
      <w:r>
        <w:rPr>
          <w:rFonts w:ascii="Times New Roman" w:hAnsi="Times New Roman" w:eastAsia="Times New Roman" w:cs="Times New Roman"/>
          <w:sz w:val="15"/>
          <w:szCs w:val="15"/>
          <w:position w:val="-3"/>
        </w:rPr>
        <w:t>AB</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14"/>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AB</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7"/>
        </w:rPr>
        <w:t>), (A,</w:t>
      </w:r>
      <w:r>
        <w:rPr>
          <w:rFonts w:ascii="Times New Roman" w:hAnsi="Times New Roman" w:eastAsia="Times New Roman" w:cs="Times New Roman"/>
          <w:spacing w:val="-8"/>
        </w:rPr>
        <w:t xml:space="preserve"> </w:t>
      </w:r>
      <w:r>
        <w:rPr>
          <w:rFonts w:ascii="Times New Roman" w:hAnsi="Times New Roman" w:eastAsia="Times New Roman" w:cs="Times New Roman"/>
          <w:spacing w:val="7"/>
        </w:rPr>
        <w:t>C)</w:t>
      </w:r>
      <w:r>
        <w:rPr>
          <w:rFonts w:ascii="Times New Roman" w:hAnsi="Times New Roman" w:eastAsia="Times New Roman" w:cs="Times New Roman"/>
          <w:spacing w:val="28"/>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30"/>
        </w:rPr>
        <w:t xml:space="preserve"> </w:t>
      </w:r>
      <w:r>
        <w:rPr>
          <w:rFonts w:ascii="Times New Roman" w:hAnsi="Times New Roman" w:eastAsia="Times New Roman" w:cs="Times New Roman"/>
          <w:spacing w:val="7"/>
        </w:rPr>
        <w:t>(</w:t>
      </w:r>
      <w:r>
        <w:rPr>
          <w:rFonts w:ascii="Times New Roman" w:hAnsi="Times New Roman" w:eastAsia="Times New Roman" w:cs="Times New Roman"/>
        </w:rPr>
        <w:t>S</w:t>
      </w:r>
      <w:r>
        <w:rPr>
          <w:rFonts w:ascii="Times New Roman" w:hAnsi="Times New Roman" w:eastAsia="Times New Roman" w:cs="Times New Roman"/>
          <w:sz w:val="15"/>
          <w:szCs w:val="15"/>
          <w:position w:val="-3"/>
        </w:rPr>
        <w:t>AC</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15"/>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AC</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pacing w:val="7"/>
        </w:rPr>
        <w:t>), . . . </w:t>
      </w:r>
      <w:r>
        <w:rPr>
          <w:spacing w:val="7"/>
        </w:rPr>
        <w:t>}              </w:t>
      </w:r>
      <w:r>
        <w:rPr>
          <w:rFonts w:ascii="Times New Roman" w:hAnsi="Times New Roman" w:eastAsia="Times New Roman" w:cs="Times New Roman"/>
          <w:spacing w:val="7"/>
        </w:rPr>
        <w:t>(3.1)</w:t>
      </w:r>
    </w:p>
    <w:p>
      <w:pPr>
        <w:spacing w:line="396" w:lineRule="auto"/>
        <w:rPr>
          <w:rFonts w:ascii="Arial"/>
          <w:sz w:val="21"/>
        </w:rPr>
      </w:pPr>
      <w:r/>
    </w:p>
    <w:p>
      <w:pPr>
        <w:pStyle w:val="BodyText"/>
        <w:ind w:left="490"/>
        <w:spacing w:before="109" w:line="184" w:lineRule="auto"/>
        <w:rPr/>
      </w:pPr>
      <w:r>
        <w:rPr>
          <w:spacing w:val="1"/>
        </w:rPr>
        <w:t>其中，</w:t>
      </w:r>
      <w:r>
        <w:rPr>
          <w:rFonts w:ascii="Times New Roman" w:hAnsi="Times New Roman" w:eastAsia="Times New Roman" w:cs="Times New Roman"/>
        </w:rPr>
        <w:t>S</w:t>
      </w:r>
      <w:r>
        <w:rPr>
          <w:rFonts w:ascii="Times New Roman" w:hAnsi="Times New Roman" w:eastAsia="Times New Roman" w:cs="Times New Roman"/>
          <w:sz w:val="15"/>
          <w:szCs w:val="15"/>
          <w:position w:val="-3"/>
        </w:rPr>
        <w:t>AB</w:t>
      </w:r>
      <w:r>
        <w:rPr>
          <w:rFonts w:ascii="Times New Roman" w:hAnsi="Times New Roman" w:eastAsia="Times New Roman" w:cs="Times New Roman"/>
          <w:sz w:val="15"/>
          <w:szCs w:val="15"/>
          <w:spacing w:val="1"/>
          <w:position w:val="-3"/>
        </w:rPr>
        <w:t xml:space="preserve">  </w:t>
      </w:r>
      <w:r>
        <w:rPr>
          <w:spacing w:val="1"/>
        </w:rPr>
        <w:t>表示节点 </w:t>
      </w:r>
      <w:r>
        <w:rPr>
          <w:rFonts w:ascii="Times New Roman" w:hAnsi="Times New Roman" w:eastAsia="Times New Roman" w:cs="Times New Roman"/>
          <w:spacing w:val="1"/>
        </w:rPr>
        <w:t>A </w:t>
      </w:r>
      <w:r>
        <w:rPr>
          <w:spacing w:val="1"/>
        </w:rPr>
        <w:t>与节点</w:t>
      </w:r>
      <w:r>
        <w:rPr>
          <w:rFonts w:ascii="Times New Roman" w:hAnsi="Times New Roman" w:eastAsia="Times New Roman" w:cs="Times New Roman"/>
          <w:spacing w:val="1"/>
        </w:rPr>
        <w:t>B</w:t>
      </w:r>
      <w:r>
        <w:rPr>
          <w:rFonts w:ascii="Times New Roman" w:hAnsi="Times New Roman" w:eastAsia="Times New Roman" w:cs="Times New Roman"/>
          <w:spacing w:val="36"/>
        </w:rPr>
        <w:t xml:space="preserve"> </w:t>
      </w:r>
      <w:r>
        <w:rPr>
          <w:spacing w:val="1"/>
        </w:rPr>
        <w:t>模型向量间的余弦相似度，计算公式为：</w:t>
      </w:r>
    </w:p>
    <w:p>
      <w:pPr>
        <w:spacing w:line="344" w:lineRule="auto"/>
        <w:rPr>
          <w:rFonts w:ascii="Arial"/>
          <w:sz w:val="21"/>
        </w:rPr>
      </w:pPr>
      <w:r/>
    </w:p>
    <w:p>
      <w:pPr>
        <w:ind w:left="3745"/>
        <w:spacing w:before="1" w:line="551" w:lineRule="exact"/>
        <w:rPr/>
      </w:pPr>
      <w:r>
        <w:rPr>
          <w:position w:val="-11"/>
        </w:rPr>
        <w:drawing>
          <wp:inline distT="0" distB="0" distL="0" distR="0">
            <wp:extent cx="3741623" cy="349834"/>
            <wp:effectExtent l="0" t="0" r="0" b="0"/>
            <wp:docPr id="28" name="IM 28"/>
            <wp:cNvGraphicFramePr/>
            <a:graphic>
              <a:graphicData uri="http://schemas.openxmlformats.org/drawingml/2006/picture">
                <pic:pic>
                  <pic:nvPicPr>
                    <pic:cNvPr id="28" name="IM 28"/>
                    <pic:cNvPicPr/>
                  </pic:nvPicPr>
                  <pic:blipFill>
                    <a:blip r:embed="rId62"/>
                    <a:stretch>
                      <a:fillRect/>
                    </a:stretch>
                  </pic:blipFill>
                  <pic:spPr>
                    <a:xfrm rot="0">
                      <a:off x="0" y="0"/>
                      <a:ext cx="3741623" cy="349834"/>
                    </a:xfrm>
                    <a:prstGeom prst="rect">
                      <a:avLst/>
                    </a:prstGeom>
                  </pic:spPr>
                </pic:pic>
              </a:graphicData>
            </a:graphic>
          </wp:inline>
        </w:drawing>
      </w:r>
    </w:p>
    <w:p>
      <w:pPr>
        <w:spacing w:line="313" w:lineRule="auto"/>
        <w:rPr>
          <w:rFonts w:ascii="Arial"/>
          <w:sz w:val="21"/>
        </w:rPr>
      </w:pPr>
      <w:r/>
    </w:p>
    <w:p>
      <w:pPr>
        <w:pStyle w:val="BodyText"/>
        <w:ind w:left="490"/>
        <w:spacing w:before="110" w:line="184" w:lineRule="auto"/>
        <w:rPr/>
      </w:pPr>
      <w:r>
        <w:rPr/>
        <w:t>其中，</w:t>
      </w:r>
      <w:r>
        <w:rPr>
          <w:rFonts w:ascii="Times New Roman" w:hAnsi="Times New Roman" w:eastAsia="Times New Roman" w:cs="Times New Roman"/>
        </w:rPr>
        <w:t>M</w:t>
      </w:r>
      <w:r>
        <w:rPr>
          <w:rFonts w:ascii="Times New Roman" w:hAnsi="Times New Roman" w:eastAsia="Times New Roman" w:cs="Times New Roman"/>
          <w:sz w:val="15"/>
          <w:szCs w:val="15"/>
          <w:position w:val="-3"/>
        </w:rPr>
        <w:t>A  </w:t>
      </w:r>
      <w:r>
        <w:rPr/>
        <w:t>和 </w:t>
      </w:r>
      <w:r>
        <w:rPr>
          <w:rFonts w:ascii="Times New Roman" w:hAnsi="Times New Roman" w:eastAsia="Times New Roman" w:cs="Times New Roman"/>
        </w:rPr>
        <w:t>M</w:t>
      </w:r>
      <w:r>
        <w:rPr>
          <w:rFonts w:ascii="Times New Roman" w:hAnsi="Times New Roman" w:eastAsia="Times New Roman" w:cs="Times New Roman"/>
          <w:sz w:val="15"/>
          <w:szCs w:val="15"/>
          <w:position w:val="-3"/>
        </w:rPr>
        <w:t>B  </w:t>
      </w:r>
      <w:r>
        <w:rPr/>
        <w:t>为模型参数向量。</w:t>
      </w:r>
    </w:p>
    <w:p>
      <w:pPr>
        <w:pStyle w:val="BodyText"/>
        <w:ind w:left="8" w:right="119" w:firstLine="492"/>
        <w:spacing w:before="155" w:line="250" w:lineRule="auto"/>
        <w:rPr/>
      </w:pPr>
      <w:r>
        <w:rPr/>
        <w:t>时间戳字段主要起到两点作用。首先它用于解决路径选择中的</w:t>
      </w:r>
      <w:r>
        <w:rPr>
          <w:spacing w:val="-1"/>
        </w:rPr>
        <w:t>冲突问题，</w:t>
      </w:r>
      <w:r>
        <w:rPr>
          <w:spacing w:val="-53"/>
        </w:rPr>
        <w:t xml:space="preserve"> </w:t>
      </w:r>
      <w:r>
        <w:rPr>
          <w:spacing w:val="-1"/>
        </w:rPr>
        <w:t>当存在多个相</w:t>
      </w:r>
      <w:r>
        <w:rPr>
          <w:spacing w:val="-1"/>
        </w:rPr>
        <w:t>同相似度的后继节点时，优先选择时间戳较新的节点，</w:t>
      </w:r>
      <w:r>
        <w:rPr>
          <w:spacing w:val="-35"/>
        </w:rPr>
        <w:t xml:space="preserve"> </w:t>
      </w:r>
      <w:r>
        <w:rPr>
          <w:spacing w:val="-1"/>
        </w:rPr>
        <w:t>以引入最新的模型特征。此外，</w:t>
      </w:r>
      <w:r>
        <w:rPr>
          <w:spacing w:val="-57"/>
        </w:rPr>
        <w:t xml:space="preserve"> </w:t>
      </w:r>
      <w:r>
        <w:rPr>
          <w:spacing w:val="-1"/>
        </w:rPr>
        <w:t>时间</w:t>
      </w:r>
      <w:r>
        <w:rPr>
          <w:spacing w:val="1"/>
        </w:rPr>
        <w:t>戳还用于模型聚合阶段的权重分配，较新的模型通常包含更多的</w:t>
      </w:r>
      <w:r>
        <w:rPr/>
        <w:t>训练信息，应赋予更高的权</w:t>
      </w:r>
      <w:r>
        <w:rPr>
          <w:spacing w:val="-11"/>
        </w:rPr>
        <w:t>重。</w:t>
      </w:r>
    </w:p>
    <w:p>
      <w:pPr>
        <w:pStyle w:val="BodyText"/>
        <w:ind w:left="11"/>
        <w:spacing w:before="265" w:line="193" w:lineRule="auto"/>
        <w:outlineLvl w:val="2"/>
        <w:rPr>
          <w:sz w:val="28"/>
          <w:szCs w:val="28"/>
        </w:rPr>
      </w:pPr>
      <w:bookmarkStart w:name="bookmark39" w:id="57"/>
      <w:bookmarkEnd w:id="57"/>
      <w:r>
        <w:rPr>
          <w:rFonts w:ascii="Times New Roman" w:hAnsi="Times New Roman" w:eastAsia="Times New Roman" w:cs="Times New Roman"/>
          <w:sz w:val="28"/>
          <w:szCs w:val="28"/>
          <w:spacing w:val="-1"/>
        </w:rPr>
        <w:t>3.3.2    </w:t>
      </w:r>
      <w:r>
        <w:rPr>
          <w:sz w:val="28"/>
          <w:szCs w:val="28"/>
          <w:spacing w:val="-1"/>
        </w:rPr>
        <w:t>节点选择算法流程</w:t>
      </w:r>
    </w:p>
    <w:p>
      <w:pPr>
        <w:pStyle w:val="BodyText"/>
        <w:ind w:left="8" w:firstLine="480"/>
        <w:spacing w:before="323" w:line="249" w:lineRule="auto"/>
        <w:jc w:val="both"/>
        <w:rPr/>
      </w:pPr>
      <w:r>
        <w:rPr>
          <w:spacing w:val="1"/>
        </w:rPr>
        <w:t>节点选择流程的起始阶段是决定游走路径多样性的关键环</w:t>
      </w:r>
      <w:r>
        <w:rPr/>
        <w:t>节，其整体流程如图</w:t>
      </w:r>
      <w:r>
        <w:rPr>
          <w:spacing w:val="-18"/>
        </w:rPr>
        <w:t xml:space="preserve"> </w:t>
      </w:r>
      <w:hyperlink w:history="true" w:anchor="bookmark95">
        <w:r>
          <w:rPr>
            <w:rFonts w:ascii="Times New Roman" w:hAnsi="Times New Roman" w:eastAsia="Times New Roman" w:cs="Times New Roman"/>
          </w:rPr>
          <w:t>3.3</w:t>
        </w:r>
      </w:hyperlink>
      <w:r>
        <w:rPr/>
        <w:t>所示。</w:t>
      </w:r>
      <w:r>
        <w:rPr>
          <w:spacing w:val="-2"/>
        </w:rPr>
        <w:t>在基于公共表的检索逻辑中，若直接从</w:t>
      </w:r>
      <w:r>
        <w:rPr>
          <w:spacing w:val="-15"/>
        </w:rPr>
        <w:t xml:space="preserve"> </w:t>
      </w:r>
      <w:r>
        <w:rPr>
          <w:rFonts w:ascii="Times New Roman" w:hAnsi="Times New Roman" w:eastAsia="Times New Roman" w:cs="Times New Roman"/>
          <w:spacing w:val="-2"/>
        </w:rPr>
        <w:t>DAG</w:t>
      </w:r>
      <w:r>
        <w:rPr>
          <w:rFonts w:ascii="Times New Roman" w:hAnsi="Times New Roman" w:eastAsia="Times New Roman" w:cs="Times New Roman"/>
          <w:spacing w:val="29"/>
        </w:rPr>
        <w:t xml:space="preserve"> </w:t>
      </w:r>
      <w:r>
        <w:rPr>
          <w:spacing w:val="-2"/>
        </w:rPr>
        <w:t>的创世节点（</w:t>
      </w:r>
      <w:r>
        <w:rPr>
          <w:rFonts w:ascii="Times New Roman" w:hAnsi="Times New Roman" w:eastAsia="Times New Roman" w:cs="Times New Roman"/>
          <w:spacing w:val="-2"/>
        </w:rPr>
        <w:t>Genesis Node</w:t>
      </w:r>
      <w:r>
        <w:rPr>
          <w:spacing w:val="-2"/>
        </w:rPr>
        <w:t>）开始查表，</w:t>
      </w:r>
      <w:r>
        <w:rPr>
          <w:spacing w:val="-51"/>
        </w:rPr>
        <w:t xml:space="preserve"> </w:t>
      </w:r>
      <w:r>
        <w:rPr>
          <w:spacing w:val="-2"/>
        </w:rPr>
        <w:t>由于创</w:t>
      </w:r>
      <w:r>
        <w:rPr>
          <w:spacing w:val="1"/>
        </w:rPr>
        <w:t>世节点与其直接后继的第一层节点之间的相似度是基于历史计算</w:t>
      </w:r>
      <w:r>
        <w:rPr/>
        <w:t>固定的静态数值，这将导致</w:t>
      </w:r>
      <w:r>
        <w:rPr>
          <w:spacing w:val="1"/>
        </w:rPr>
        <w:t>所有客户端在任何训练轮次中，无论其本地数据特征如何，都会</w:t>
      </w:r>
      <w:r>
        <w:rPr/>
        <w:t>依据完全相同的最高相似度</w:t>
      </w:r>
    </w:p>
    <w:p>
      <w:pPr>
        <w:spacing w:line="249" w:lineRule="auto"/>
        <w:sectPr>
          <w:headerReference w:type="default" r:id="rId59"/>
          <w:footerReference w:type="default" r:id="rId60"/>
          <w:pgSz w:w="11906" w:h="16838"/>
          <w:pgMar w:top="794" w:right="1014" w:bottom="832" w:left="1133" w:header="469" w:footer="669" w:gutter="0"/>
        </w:sectPr>
        <w:rPr/>
      </w:pPr>
    </w:p>
    <w:p>
      <w:pPr>
        <w:spacing w:line="261" w:lineRule="auto"/>
        <w:rPr>
          <w:rFonts w:ascii="Arial"/>
          <w:sz w:val="21"/>
        </w:rPr>
      </w:pPr>
      <w:r/>
    </w:p>
    <w:p>
      <w:pPr>
        <w:pStyle w:val="BodyText"/>
        <w:ind w:right="120" w:firstLine="128"/>
        <w:spacing w:before="110" w:line="250" w:lineRule="auto"/>
        <w:jc w:val="both"/>
        <w:rPr/>
      </w:pPr>
      <w:r>
        <w:rPr>
          <w:spacing w:val="1"/>
        </w:rPr>
        <w:t>记录锁定同一条起始路径。这种路径选择的同质化与固化现象，不仅会导致 </w:t>
      </w:r>
      <w:r>
        <w:rPr>
          <w:rFonts w:ascii="Times New Roman" w:hAnsi="Times New Roman" w:eastAsia="Times New Roman" w:cs="Times New Roman"/>
        </w:rPr>
        <w:t>DAG</w:t>
      </w:r>
      <w:r>
        <w:rPr>
          <w:rFonts w:ascii="Times New Roman" w:hAnsi="Times New Roman" w:eastAsia="Times New Roman" w:cs="Times New Roman"/>
          <w:spacing w:val="50"/>
        </w:rPr>
        <w:t xml:space="preserve"> </w:t>
      </w:r>
      <w:r>
        <w:rPr>
          <w:spacing w:val="1"/>
        </w:rPr>
        <w:t>网络中的</w:t>
      </w:r>
      <w:r>
        <w:rPr>
          <w:spacing w:val="3"/>
        </w:rPr>
        <w:t>特定分支被过度引用而形成“马太效应”，更严重的是，它忽略了不同客户端在非独立同分布</w:t>
      </w:r>
      <w:r>
        <w:rPr>
          <w:spacing w:val="1"/>
        </w:rPr>
        <w:t>（</w:t>
      </w:r>
      <w:r>
        <w:rPr>
          <w:rFonts w:ascii="Times New Roman" w:hAnsi="Times New Roman" w:eastAsia="Times New Roman" w:cs="Times New Roman"/>
        </w:rPr>
        <w:t>Non</w:t>
      </w:r>
      <w:r>
        <w:rPr>
          <w:rFonts w:ascii="Times New Roman" w:hAnsi="Times New Roman" w:eastAsia="Times New Roman" w:cs="Times New Roman"/>
          <w:spacing w:val="1"/>
        </w:rPr>
        <w:t>-</w:t>
      </w:r>
      <w:r>
        <w:rPr>
          <w:rFonts w:ascii="Times New Roman" w:hAnsi="Times New Roman" w:eastAsia="Times New Roman" w:cs="Times New Roman"/>
        </w:rPr>
        <w:t>IID</w:t>
      </w:r>
      <w:r>
        <w:rPr>
          <w:spacing w:val="1"/>
        </w:rPr>
        <w:t>）环境下数据分布的显著差异，导致聚合方向无法适配本地优化的需求，从而严重</w:t>
      </w:r>
      <w:bookmarkStart w:name="bookmark95" w:id="58"/>
      <w:bookmarkEnd w:id="58"/>
      <w:r>
        <w:rPr>
          <w:spacing w:val="4"/>
        </w:rPr>
        <w:t>削弱了联邦学习系统的泛化能力与收敛速度。</w:t>
      </w:r>
    </w:p>
    <w:p>
      <w:pPr>
        <w:ind w:firstLine="120"/>
        <w:spacing w:before="25" w:line="8591" w:lineRule="exact"/>
        <w:rPr/>
      </w:pPr>
      <w:r>
        <w:rPr>
          <w:position w:val="-171"/>
        </w:rPr>
        <w:drawing>
          <wp:inline distT="0" distB="0" distL="0" distR="0">
            <wp:extent cx="6120015" cy="5455556"/>
            <wp:effectExtent l="0" t="0" r="0" b="0"/>
            <wp:docPr id="30" name="IM 30"/>
            <wp:cNvGraphicFramePr/>
            <a:graphic>
              <a:graphicData uri="http://schemas.openxmlformats.org/drawingml/2006/picture">
                <pic:pic>
                  <pic:nvPicPr>
                    <pic:cNvPr id="30" name="IM 30"/>
                    <pic:cNvPicPr/>
                  </pic:nvPicPr>
                  <pic:blipFill>
                    <a:blip r:embed="rId65"/>
                    <a:stretch>
                      <a:fillRect/>
                    </a:stretch>
                  </pic:blipFill>
                  <pic:spPr>
                    <a:xfrm rot="0">
                      <a:off x="0" y="0"/>
                      <a:ext cx="6120015" cy="5455556"/>
                    </a:xfrm>
                    <a:prstGeom prst="rect">
                      <a:avLst/>
                    </a:prstGeom>
                  </pic:spPr>
                </pic:pic>
              </a:graphicData>
            </a:graphic>
          </wp:inline>
        </w:drawing>
      </w:r>
    </w:p>
    <w:p>
      <w:pPr>
        <w:pStyle w:val="BodyText"/>
        <w:ind w:left="3047"/>
        <w:spacing w:before="115" w:line="193" w:lineRule="auto"/>
        <w:outlineLvl w:val="0"/>
        <w:rPr>
          <w:sz w:val="21"/>
          <w:szCs w:val="21"/>
        </w:rPr>
      </w:pPr>
      <w:bookmarkStart w:name="bookmark221" w:id="59"/>
      <w:bookmarkEnd w:id="59"/>
      <w:r>
        <w:rPr>
          <w:sz w:val="21"/>
          <w:szCs w:val="21"/>
          <w:spacing w:val="-2"/>
        </w:rPr>
        <w:t>图</w:t>
      </w:r>
      <w:r>
        <w:rPr>
          <w:sz w:val="21"/>
          <w:szCs w:val="21"/>
        </w:rPr>
        <w:t xml:space="preserve"> </w:t>
      </w:r>
      <w:r>
        <w:rPr>
          <w:rFonts w:ascii="Baskerville" w:hAnsi="Baskerville" w:eastAsia="Baskerville" w:cs="Baskerville"/>
          <w:sz w:val="21"/>
          <w:szCs w:val="21"/>
          <w:b/>
          <w:bCs/>
          <w:spacing w:val="-2"/>
        </w:rPr>
        <w:t>3.3</w:t>
      </w:r>
      <w:r>
        <w:rPr>
          <w:rFonts w:ascii="Baskerville" w:hAnsi="Baskerville" w:eastAsia="Baskerville" w:cs="Baskerville"/>
          <w:sz w:val="21"/>
          <w:szCs w:val="21"/>
          <w:spacing w:val="-2"/>
        </w:rPr>
        <w:t xml:space="preserve">    </w:t>
      </w:r>
      <w:r>
        <w:rPr>
          <w:sz w:val="21"/>
          <w:szCs w:val="21"/>
          <w:spacing w:val="-2"/>
        </w:rPr>
        <w:t>基于公共表的节点选择算法流程图</w:t>
      </w:r>
    </w:p>
    <w:p>
      <w:pPr>
        <w:spacing w:line="261" w:lineRule="auto"/>
        <w:rPr>
          <w:rFonts w:ascii="Arial"/>
          <w:sz w:val="21"/>
        </w:rPr>
      </w:pPr>
      <w:r/>
    </w:p>
    <w:p>
      <w:pPr>
        <w:spacing w:line="261" w:lineRule="auto"/>
        <w:rPr>
          <w:rFonts w:ascii="Arial"/>
          <w:sz w:val="21"/>
        </w:rPr>
      </w:pPr>
      <w:r/>
    </w:p>
    <w:p>
      <w:pPr>
        <w:pStyle w:val="BodyText"/>
        <w:ind w:left="128" w:firstLine="480"/>
        <w:spacing w:before="109" w:line="245" w:lineRule="auto"/>
        <w:jc w:val="both"/>
        <w:rPr/>
      </w:pPr>
      <w:r>
        <w:rPr>
          <w:spacing w:val="1"/>
        </w:rPr>
        <w:t>针对上述冷启动期间的路径固化问题，本算法设计了一种基于</w:t>
      </w:r>
      <w:r>
        <w:rPr/>
        <w:t>本地模型的动态首层选择</w:t>
      </w:r>
      <w:r>
        <w:rPr>
          <w:spacing w:val="1"/>
        </w:rPr>
        <w:t>机制。具体而言，在游走开始前，训练客户端首先获取 </w:t>
      </w:r>
      <w:r>
        <w:rPr>
          <w:rFonts w:ascii="Times New Roman" w:hAnsi="Times New Roman" w:eastAsia="Times New Roman" w:cs="Times New Roman"/>
        </w:rPr>
        <w:t>DAG</w:t>
      </w:r>
      <w:r>
        <w:rPr>
          <w:rFonts w:ascii="Times New Roman" w:hAnsi="Times New Roman" w:eastAsia="Times New Roman" w:cs="Times New Roman"/>
          <w:spacing w:val="50"/>
        </w:rPr>
        <w:t xml:space="preserve"> </w:t>
      </w:r>
      <w:r>
        <w:rPr>
          <w:spacing w:val="1"/>
        </w:rPr>
        <w:t>网络第一层所有节点的模型参</w:t>
      </w:r>
      <w:r>
        <w:rPr>
          <w:spacing w:val="-2"/>
        </w:rPr>
        <w:t>数，利用本地当前的私有模型与这些第一层节点逐一计算余弦相似度。</w:t>
      </w:r>
      <w:r>
        <w:rPr>
          <w:spacing w:val="-3"/>
        </w:rPr>
        <w:t>基于实时的计算结果，</w:t>
      </w:r>
      <w:r>
        <w:rPr>
          <w:spacing w:val="1"/>
        </w:rPr>
        <w:t>客户端选取相似度最高的两个节点分别作为两条独立游走路径的</w:t>
      </w:r>
      <w:r>
        <w:rPr/>
        <w:t>起点。这一设计巧妙地引入</w:t>
      </w:r>
      <w:r>
        <w:rPr>
          <w:spacing w:val="6"/>
        </w:rPr>
        <w:t>了客户端的本地“主观”视角，打破了公共表静态记录的限制，确保了游走路径的起始点能</w:t>
      </w:r>
      <w:r>
        <w:rPr>
          <w:spacing w:val="1"/>
        </w:rPr>
        <w:t>够动态适应当前的数据分布特征。通过这种方式，算法在游走伊</w:t>
      </w:r>
      <w:r>
        <w:rPr/>
        <w:t>始便为全局模型聚合注入了</w:t>
      </w:r>
      <w:r>
        <w:rPr>
          <w:spacing w:val="-2"/>
        </w:rPr>
        <w:t>必要的个性化偏差与多样性，为后续的高质量聚合奠定了基础。</w:t>
      </w:r>
    </w:p>
    <w:p>
      <w:pPr>
        <w:spacing w:line="245" w:lineRule="auto"/>
        <w:sectPr>
          <w:headerReference w:type="default" r:id="rId63"/>
          <w:footerReference w:type="default" r:id="rId64"/>
          <w:pgSz w:w="11906" w:h="16838"/>
          <w:pgMar w:top="794" w:right="1013" w:bottom="832" w:left="1013" w:header="469" w:footer="669" w:gutter="0"/>
        </w:sectPr>
        <w:rPr/>
      </w:pPr>
    </w:p>
    <w:p>
      <w:pPr>
        <w:spacing w:line="262" w:lineRule="auto"/>
        <w:rPr>
          <w:rFonts w:ascii="Arial"/>
          <w:sz w:val="21"/>
        </w:rPr>
      </w:pPr>
      <w:r/>
    </w:p>
    <w:p>
      <w:pPr>
        <w:pStyle w:val="BodyText"/>
        <w:ind w:left="9" w:right="119" w:firstLine="495"/>
        <w:spacing w:before="109" w:line="243" w:lineRule="auto"/>
        <w:jc w:val="both"/>
        <w:rPr/>
      </w:pPr>
      <w:r>
        <w:rPr/>
        <w:t>当两条路径的个性化起点确立后，算法随即切换至基于公共表的高效游走模式。在后续</w:t>
      </w:r>
      <w:r>
        <w:rPr>
          <w:spacing w:val="1"/>
        </w:rPr>
        <w:t>的路径推进过程中，为了彻底解决传统方法中因频繁下载模型</w:t>
      </w:r>
      <w:r>
        <w:rPr/>
        <w:t>参数和执行实时推理所带来的</w:t>
      </w:r>
      <w:r>
        <w:rPr>
          <w:spacing w:val="-4"/>
        </w:rPr>
        <w:t>巨大通信与计算瓶颈，客户端不再与</w:t>
      </w:r>
      <w:r>
        <w:rPr>
          <w:spacing w:val="-10"/>
        </w:rPr>
        <w:t xml:space="preserve"> </w:t>
      </w:r>
      <w:r>
        <w:rPr>
          <w:rFonts w:ascii="Times New Roman" w:hAnsi="Times New Roman" w:eastAsia="Times New Roman" w:cs="Times New Roman"/>
          <w:spacing w:val="-4"/>
        </w:rPr>
        <w:t>DAG</w:t>
      </w:r>
      <w:r>
        <w:rPr>
          <w:rFonts w:ascii="Times New Roman" w:hAnsi="Times New Roman" w:eastAsia="Times New Roman" w:cs="Times New Roman"/>
          <w:spacing w:val="21"/>
          <w:w w:val="101"/>
        </w:rPr>
        <w:t xml:space="preserve"> </w:t>
      </w:r>
      <w:r>
        <w:rPr>
          <w:spacing w:val="-4"/>
        </w:rPr>
        <w:t>网络进行频繁的数据交互，也不再执行任何本地推</w:t>
      </w:r>
      <w:r>
        <w:rPr>
          <w:spacing w:val="1"/>
        </w:rPr>
        <w:t>理计算。系统完全依赖于公共表中存储的历史先验知识来驱动</w:t>
      </w:r>
      <w:r>
        <w:rPr/>
        <w:t>路径延伸：对于当前路径停留</w:t>
      </w:r>
      <w:r>
        <w:rPr>
          <w:spacing w:val="1"/>
        </w:rPr>
        <w:t>的节点，客户端直接查询公共表，检索以该节点为父项的所有</w:t>
      </w:r>
      <w:r>
        <w:rPr/>
        <w:t>键值对记录，并从中选取具有</w:t>
      </w:r>
      <w:r>
        <w:rPr>
          <w:spacing w:val="1"/>
        </w:rPr>
        <w:t>最高相似度数值的子节点作为下一跳目标。这一过程被不断迭</w:t>
      </w:r>
      <w:r>
        <w:rPr/>
        <w:t>代，直至检索到的节点不再包</w:t>
      </w:r>
      <w:r>
        <w:rPr>
          <w:spacing w:val="-2"/>
        </w:rPr>
        <w:t>含任何后继记录，标志着路径已到达</w:t>
      </w:r>
      <w:r>
        <w:rPr>
          <w:spacing w:val="-21"/>
        </w:rPr>
        <w:t xml:space="preserve"> </w:t>
      </w:r>
      <w:r>
        <w:rPr>
          <w:rFonts w:ascii="Times New Roman" w:hAnsi="Times New Roman" w:eastAsia="Times New Roman" w:cs="Times New Roman"/>
          <w:spacing w:val="-2"/>
        </w:rPr>
        <w:t>DAG </w:t>
      </w:r>
      <w:r>
        <w:rPr>
          <w:spacing w:val="-2"/>
        </w:rPr>
        <w:t>末端的</w:t>
      </w:r>
      <w:r>
        <w:rPr>
          <w:spacing w:val="-18"/>
        </w:rPr>
        <w:t xml:space="preserve"> </w:t>
      </w:r>
      <w:r>
        <w:rPr>
          <w:rFonts w:ascii="Times New Roman" w:hAnsi="Times New Roman" w:eastAsia="Times New Roman" w:cs="Times New Roman"/>
          <w:spacing w:val="-2"/>
        </w:rPr>
        <w:t>Ti</w:t>
      </w:r>
      <w:r>
        <w:rPr>
          <w:rFonts w:ascii="Times New Roman" w:hAnsi="Times New Roman" w:eastAsia="Times New Roman" w:cs="Times New Roman"/>
          <w:spacing w:val="-3"/>
        </w:rPr>
        <w:t>p </w:t>
      </w:r>
      <w:r>
        <w:rPr>
          <w:spacing w:val="-3"/>
        </w:rPr>
        <w:t>节点。该机制充分复用了历史训练产生</w:t>
      </w:r>
      <w:r>
        <w:rPr>
          <w:spacing w:val="1"/>
        </w:rPr>
        <w:t>的算力成果，将原本随深度线性增长的计算复杂度降维为极低</w:t>
      </w:r>
      <w:r>
        <w:rPr/>
        <w:t>延迟的内存查表操作，使得节</w:t>
      </w:r>
      <w:r>
        <w:rPr>
          <w:spacing w:val="-2"/>
        </w:rPr>
        <w:t>点选择过程在面对大规模深度</w:t>
      </w:r>
      <w:r>
        <w:rPr>
          <w:spacing w:val="-16"/>
        </w:rPr>
        <w:t xml:space="preserve"> </w:t>
      </w:r>
      <w:r>
        <w:rPr>
          <w:rFonts w:ascii="Times New Roman" w:hAnsi="Times New Roman" w:eastAsia="Times New Roman" w:cs="Times New Roman"/>
          <w:spacing w:val="-2"/>
        </w:rPr>
        <w:t>DAG</w:t>
      </w:r>
      <w:r>
        <w:rPr>
          <w:rFonts w:ascii="Times New Roman" w:hAnsi="Times New Roman" w:eastAsia="Times New Roman" w:cs="Times New Roman"/>
          <w:spacing w:val="28"/>
        </w:rPr>
        <w:t xml:space="preserve"> </w:t>
      </w:r>
      <w:r>
        <w:rPr>
          <w:spacing w:val="-2"/>
        </w:rPr>
        <w:t>网络时依然能够保持微秒级</w:t>
      </w:r>
      <w:r>
        <w:rPr>
          <w:spacing w:val="-3"/>
        </w:rPr>
        <w:t>的响应速度。</w:t>
      </w:r>
    </w:p>
    <w:p>
      <w:pPr>
        <w:pStyle w:val="BodyText"/>
        <w:ind w:left="7" w:firstLine="483"/>
        <w:spacing w:before="24" w:line="242" w:lineRule="auto"/>
        <w:jc w:val="both"/>
        <w:rPr/>
      </w:pPr>
      <w:r>
        <w:rPr>
          <w:spacing w:val="-2"/>
        </w:rPr>
        <w:t>然而，单纯依赖贪婪策略的查表游走在追求效率的同</w:t>
      </w:r>
      <w:r>
        <w:rPr>
          <w:spacing w:val="-3"/>
        </w:rPr>
        <w:t>时，也面临着路径收敛冲突的风险。</w:t>
      </w:r>
      <w:r>
        <w:rPr/>
        <w:t>由于公共表中的相似度记录对于网络中所有任务是确定性的，</w:t>
      </w:r>
      <w:r>
        <w:rPr>
          <w:spacing w:val="-51"/>
        </w:rPr>
        <w:t xml:space="preserve"> </w:t>
      </w:r>
      <w:r>
        <w:rPr/>
        <w:t>当两条起始点不同的路径在游</w:t>
      </w:r>
      <w:r>
        <w:rPr/>
        <w:t>走过程中偶遇同一个中间节点时，</w:t>
      </w:r>
      <w:r>
        <w:rPr>
          <w:spacing w:val="-51"/>
        </w:rPr>
        <w:t xml:space="preserve"> </w:t>
      </w:r>
      <w:r>
        <w:rPr/>
        <w:t>随后的查表逻辑将不可避免地引导它们走向同一个最优后</w:t>
      </w:r>
      <w:r>
        <w:rPr>
          <w:spacing w:val="-4"/>
        </w:rPr>
        <w:t>继分支，最终导致两条路径殊途同归，选中同一个</w:t>
      </w:r>
      <w:r>
        <w:rPr>
          <w:spacing w:val="-18"/>
        </w:rPr>
        <w:t xml:space="preserve"> </w:t>
      </w:r>
      <w:r>
        <w:rPr>
          <w:rFonts w:ascii="Times New Roman" w:hAnsi="Times New Roman" w:eastAsia="Times New Roman" w:cs="Times New Roman"/>
          <w:spacing w:val="-4"/>
        </w:rPr>
        <w:t>Tip </w:t>
      </w:r>
      <w:r>
        <w:rPr>
          <w:spacing w:val="-4"/>
        </w:rPr>
        <w:t>节点。</w:t>
      </w:r>
      <w:r>
        <w:rPr>
          <w:spacing w:val="-5"/>
        </w:rPr>
        <w:t>若将同一个父节点聚合两次，模</w:t>
      </w:r>
      <w:r>
        <w:rPr>
          <w:spacing w:val="1"/>
        </w:rPr>
        <w:t>型聚合操作将退化为单一的权重继承，导致新模型无法通过融合异</w:t>
      </w:r>
      <w:r>
        <w:rPr/>
        <w:t>构父节点的特征来平滑噪</w:t>
      </w:r>
      <w:r>
        <w:rPr>
          <w:spacing w:val="1"/>
        </w:rPr>
        <w:t>声或提取共性，这违背了联邦平均算法的核心初衷。为此，本文提</w:t>
      </w:r>
      <w:r>
        <w:rPr/>
        <w:t>出的节点选择算法引入了</w:t>
      </w:r>
      <w:r>
        <w:rPr>
          <w:spacing w:val="1"/>
        </w:rPr>
        <w:t>末端回溯纠错机制作为最后一道防线。当检</w:t>
      </w:r>
      <w:r>
        <w:rPr/>
        <w:t>测到两条路径最终指向同一个 </w:t>
      </w:r>
      <w:r>
        <w:rPr>
          <w:rFonts w:ascii="Times New Roman" w:hAnsi="Times New Roman" w:eastAsia="Times New Roman" w:cs="Times New Roman"/>
        </w:rPr>
        <w:t>Tip</w:t>
      </w:r>
      <w:r>
        <w:rPr>
          <w:rFonts w:ascii="Times New Roman" w:hAnsi="Times New Roman" w:eastAsia="Times New Roman" w:cs="Times New Roman"/>
          <w:spacing w:val="17"/>
        </w:rPr>
        <w:t xml:space="preserve"> </w:t>
      </w:r>
      <w:r>
        <w:rPr/>
        <w:t>节点时，系统</w:t>
      </w:r>
      <w:r>
        <w:rPr/>
        <w:t>将立即触发回溯操作，将其中一条路径（通常为时间戳较晚的一条）</w:t>
      </w:r>
      <w:r>
        <w:rPr>
          <w:spacing w:val="-45"/>
        </w:rPr>
        <w:t xml:space="preserve"> </w:t>
      </w:r>
      <w:r>
        <w:rPr/>
        <w:t>回退至上</w:t>
      </w:r>
      <w:r>
        <w:rPr>
          <w:spacing w:val="-1"/>
        </w:rPr>
        <w:t>一跳节点。如</w:t>
      </w:r>
      <w:r>
        <w:rPr>
          <w:spacing w:val="1"/>
        </w:rPr>
        <w:t>果上一跳节点存在多个后继分支，如图</w:t>
      </w:r>
      <w:r>
        <w:rPr>
          <w:spacing w:val="-1"/>
        </w:rPr>
        <w:t xml:space="preserve"> </w:t>
      </w:r>
      <w:hyperlink w:history="true" w:anchor="bookmark96">
        <w:r>
          <w:rPr>
            <w:rFonts w:ascii="Times New Roman" w:hAnsi="Times New Roman" w:eastAsia="Times New Roman" w:cs="Times New Roman"/>
            <w:spacing w:val="1"/>
          </w:rPr>
          <w:t>3.4</w:t>
        </w:r>
      </w:hyperlink>
      <w:r>
        <w:rPr>
          <w:rFonts w:ascii="Times New Roman" w:hAnsi="Times New Roman" w:eastAsia="Times New Roman" w:cs="Times New Roman"/>
          <w:spacing w:val="1"/>
        </w:rPr>
        <w:t>(a) </w:t>
      </w:r>
      <w:r>
        <w:rPr>
          <w:spacing w:val="1"/>
        </w:rPr>
        <w:t>所示，算法将避开当前已选的最优分支，转而</w:t>
      </w:r>
      <w:r>
        <w:rPr>
          <w:spacing w:val="-1"/>
        </w:rPr>
        <w:t>选择相似度次高的分支继续推进，此时选中的两个 </w:t>
      </w:r>
      <w:r>
        <w:rPr>
          <w:rFonts w:ascii="Times New Roman" w:hAnsi="Times New Roman" w:eastAsia="Times New Roman" w:cs="Times New Roman"/>
          <w:spacing w:val="-1"/>
        </w:rPr>
        <w:t>Tip </w:t>
      </w:r>
      <w:r>
        <w:rPr>
          <w:spacing w:val="-1"/>
        </w:rPr>
        <w:t>节点分别为节点</w:t>
      </w:r>
      <w:r>
        <w:rPr>
          <w:spacing w:val="-6"/>
        </w:rPr>
        <w:t xml:space="preserve"> </w:t>
      </w:r>
      <w:r>
        <w:rPr>
          <w:rFonts w:ascii="Times New Roman" w:hAnsi="Times New Roman" w:eastAsia="Times New Roman" w:cs="Times New Roman"/>
          <w:spacing w:val="-1"/>
        </w:rPr>
        <w:t>N </w:t>
      </w:r>
      <w:r>
        <w:rPr>
          <w:spacing w:val="-1"/>
        </w:rPr>
        <w:t>和节点 </w:t>
      </w:r>
      <w:r>
        <w:rPr>
          <w:rFonts w:ascii="Times New Roman" w:hAnsi="Times New Roman" w:eastAsia="Times New Roman" w:cs="Times New Roman"/>
          <w:spacing w:val="-1"/>
        </w:rPr>
        <w:t>Q</w:t>
      </w:r>
      <w:r>
        <w:rPr>
          <w:spacing w:val="-1"/>
        </w:rPr>
        <w:t>。若上一</w:t>
      </w:r>
      <w:r>
        <w:rPr>
          <w:spacing w:val="1"/>
        </w:rPr>
        <w:t>跳节点无次优分支，如图</w:t>
      </w:r>
      <w:r>
        <w:rPr>
          <w:spacing w:val="-15"/>
        </w:rPr>
        <w:t xml:space="preserve"> </w:t>
      </w:r>
      <w:hyperlink w:history="true" w:anchor="bookmark96">
        <w:r>
          <w:rPr>
            <w:rFonts w:ascii="Times New Roman" w:hAnsi="Times New Roman" w:eastAsia="Times New Roman" w:cs="Times New Roman"/>
            <w:spacing w:val="1"/>
          </w:rPr>
          <w:t>3.4</w:t>
        </w:r>
      </w:hyperlink>
      <w:r>
        <w:rPr>
          <w:rFonts w:ascii="Times New Roman" w:hAnsi="Times New Roman" w:eastAsia="Times New Roman" w:cs="Times New Roman"/>
          <w:spacing w:val="1"/>
        </w:rPr>
        <w:t>(b) </w:t>
      </w:r>
      <w:r>
        <w:rPr>
          <w:spacing w:val="1"/>
        </w:rPr>
        <w:t>所示，则路径选择最终停止在上一跳节点，此时选中的两个</w:t>
      </w:r>
      <w:r>
        <w:rPr>
          <w:rFonts w:ascii="Times New Roman" w:hAnsi="Times New Roman" w:eastAsia="Times New Roman" w:cs="Times New Roman"/>
          <w:spacing w:val="-5"/>
        </w:rPr>
        <w:t>Tip </w:t>
      </w:r>
      <w:r>
        <w:rPr>
          <w:spacing w:val="-5"/>
        </w:rPr>
        <w:t>节点分别为节点</w:t>
      </w:r>
      <w:r>
        <w:rPr>
          <w:spacing w:val="-18"/>
        </w:rPr>
        <w:t xml:space="preserve"> </w:t>
      </w:r>
      <w:r>
        <w:rPr>
          <w:rFonts w:ascii="Times New Roman" w:hAnsi="Times New Roman" w:eastAsia="Times New Roman" w:cs="Times New Roman"/>
          <w:spacing w:val="-5"/>
        </w:rPr>
        <w:t>N </w:t>
      </w:r>
      <w:r>
        <w:rPr>
          <w:spacing w:val="-5"/>
        </w:rPr>
        <w:t>和节点</w:t>
      </w:r>
      <w:r>
        <w:rPr>
          <w:spacing w:val="-21"/>
        </w:rPr>
        <w:t xml:space="preserve"> </w:t>
      </w:r>
      <w:r>
        <w:rPr>
          <w:rFonts w:ascii="Times New Roman" w:hAnsi="Times New Roman" w:eastAsia="Times New Roman" w:cs="Times New Roman"/>
          <w:spacing w:val="-5"/>
        </w:rPr>
        <w:t>O</w:t>
      </w:r>
      <w:r>
        <w:rPr>
          <w:spacing w:val="-5"/>
        </w:rPr>
        <w:t>。通过这种强制性的分叉策略，</w:t>
      </w:r>
      <w:r>
        <w:rPr>
          <w:spacing w:val="-32"/>
        </w:rPr>
        <w:t xml:space="preserve"> </w:t>
      </w:r>
      <w:r>
        <w:rPr>
          <w:spacing w:val="-5"/>
        </w:rPr>
        <w:t>算法在保障父节点质量优先的</w:t>
      </w:r>
      <w:r>
        <w:rPr>
          <w:spacing w:val="1"/>
        </w:rPr>
        <w:t>前提下，强有力地维护了聚合来源的差异性，确保了每一轮训练都</w:t>
      </w:r>
      <w:r>
        <w:rPr/>
        <w:t>能从多源梯度中获益，从</w:t>
      </w:r>
      <w:bookmarkStart w:name="bookmark96" w:id="60"/>
      <w:bookmarkEnd w:id="60"/>
      <w:r>
        <w:rPr>
          <w:spacing w:val="-3"/>
        </w:rPr>
        <w:t>而有效防止了模型陷入局部最优。</w:t>
      </w:r>
    </w:p>
    <w:p>
      <w:pPr>
        <w:ind w:firstLine="223"/>
        <w:spacing w:before="83" w:line="3364" w:lineRule="exact"/>
        <w:rPr/>
      </w:pPr>
      <w:r>
        <w:drawing>
          <wp:anchor distT="0" distB="0" distL="0" distR="0" simplePos="0" relativeHeight="251658240" behindDoc="0" locked="0" layoutInCell="1" allowOverlap="1">
            <wp:simplePos x="0" y="0"/>
            <wp:positionH relativeFrom="column">
              <wp:posOffset>3262198</wp:posOffset>
            </wp:positionH>
            <wp:positionV relativeFrom="paragraph">
              <wp:posOffset>53331</wp:posOffset>
            </wp:positionV>
            <wp:extent cx="2753987" cy="2135615"/>
            <wp:effectExtent l="0" t="0" r="0" b="0"/>
            <wp:wrapNone/>
            <wp:docPr id="32" name="IM 32"/>
            <wp:cNvGraphicFramePr/>
            <a:graphic>
              <a:graphicData uri="http://schemas.openxmlformats.org/drawingml/2006/picture">
                <pic:pic>
                  <pic:nvPicPr>
                    <pic:cNvPr id="32" name="IM 32"/>
                    <pic:cNvPicPr/>
                  </pic:nvPicPr>
                  <pic:blipFill>
                    <a:blip r:embed="rId67"/>
                    <a:stretch>
                      <a:fillRect/>
                    </a:stretch>
                  </pic:blipFill>
                  <pic:spPr>
                    <a:xfrm rot="0">
                      <a:off x="0" y="0"/>
                      <a:ext cx="2753987" cy="2135615"/>
                    </a:xfrm>
                    <a:prstGeom prst="rect">
                      <a:avLst/>
                    </a:prstGeom>
                  </pic:spPr>
                </pic:pic>
              </a:graphicData>
            </a:graphic>
          </wp:anchor>
        </w:drawing>
      </w:r>
      <w:r>
        <w:rPr>
          <w:position w:val="-67"/>
        </w:rPr>
        <w:drawing>
          <wp:inline distT="0" distB="0" distL="0" distR="0">
            <wp:extent cx="2753988" cy="2135615"/>
            <wp:effectExtent l="0" t="0" r="0" b="0"/>
            <wp:docPr id="34" name="IM 34"/>
            <wp:cNvGraphicFramePr/>
            <a:graphic>
              <a:graphicData uri="http://schemas.openxmlformats.org/drawingml/2006/picture">
                <pic:pic>
                  <pic:nvPicPr>
                    <pic:cNvPr id="34" name="IM 34"/>
                    <pic:cNvPicPr/>
                  </pic:nvPicPr>
                  <pic:blipFill>
                    <a:blip r:embed="rId68"/>
                    <a:stretch>
                      <a:fillRect/>
                    </a:stretch>
                  </pic:blipFill>
                  <pic:spPr>
                    <a:xfrm rot="0">
                      <a:off x="0" y="0"/>
                      <a:ext cx="2753988" cy="2135615"/>
                    </a:xfrm>
                    <a:prstGeom prst="rect">
                      <a:avLst/>
                    </a:prstGeom>
                  </pic:spPr>
                </pic:pic>
              </a:graphicData>
            </a:graphic>
          </wp:inline>
        </w:drawing>
      </w:r>
    </w:p>
    <w:p>
      <w:pPr>
        <w:pStyle w:val="BodyText"/>
        <w:ind w:left="1509"/>
        <w:spacing w:before="132" w:line="186" w:lineRule="auto"/>
        <w:rPr>
          <w:sz w:val="18"/>
          <w:szCs w:val="18"/>
        </w:rPr>
      </w:pPr>
      <w:r>
        <w:rPr>
          <w:rFonts w:ascii="Times New Roman" w:hAnsi="Times New Roman" w:eastAsia="Times New Roman" w:cs="Times New Roman"/>
          <w:sz w:val="18"/>
          <w:szCs w:val="18"/>
          <w:spacing w:val="-1"/>
        </w:rPr>
        <w:t>(a)  </w:t>
      </w:r>
      <w:r>
        <w:rPr>
          <w:sz w:val="18"/>
          <w:szCs w:val="18"/>
          <w:spacing w:val="-1"/>
        </w:rPr>
        <w:t>回溯时有后继节点                                                      </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
        </w:rPr>
        <w:t>b)</w:t>
      </w:r>
      <w:r>
        <w:rPr>
          <w:rFonts w:ascii="Times New Roman" w:hAnsi="Times New Roman" w:eastAsia="Times New Roman" w:cs="Times New Roman"/>
          <w:sz w:val="18"/>
          <w:szCs w:val="18"/>
          <w:spacing w:val="7"/>
        </w:rPr>
        <w:t xml:space="preserve">  </w:t>
      </w:r>
      <w:r>
        <w:rPr>
          <w:sz w:val="18"/>
          <w:szCs w:val="18"/>
          <w:spacing w:val="-2"/>
        </w:rPr>
        <w:t>回溯时无后继节点</w:t>
      </w:r>
    </w:p>
    <w:p>
      <w:pPr>
        <w:pStyle w:val="BodyText"/>
        <w:ind w:left="3766"/>
        <w:spacing w:before="155" w:line="193" w:lineRule="auto"/>
        <w:outlineLvl w:val="0"/>
        <w:rPr>
          <w:sz w:val="21"/>
          <w:szCs w:val="21"/>
        </w:rPr>
      </w:pPr>
      <w:bookmarkStart w:name="bookmark222" w:id="61"/>
      <w:bookmarkEnd w:id="61"/>
      <w:r>
        <w:rPr>
          <w:sz w:val="21"/>
          <w:szCs w:val="21"/>
          <w:spacing w:val="-2"/>
        </w:rPr>
        <w:t>图</w:t>
      </w:r>
      <w:r>
        <w:rPr>
          <w:sz w:val="21"/>
          <w:szCs w:val="21"/>
          <w:spacing w:val="-15"/>
        </w:rPr>
        <w:t xml:space="preserve"> </w:t>
      </w:r>
      <w:r>
        <w:rPr>
          <w:rFonts w:ascii="Baskerville" w:hAnsi="Baskerville" w:eastAsia="Baskerville" w:cs="Baskerville"/>
          <w:sz w:val="21"/>
          <w:szCs w:val="21"/>
          <w:b/>
          <w:bCs/>
          <w:spacing w:val="-2"/>
        </w:rPr>
        <w:t>3.4</w:t>
      </w:r>
      <w:r>
        <w:rPr>
          <w:rFonts w:ascii="Baskerville" w:hAnsi="Baskerville" w:eastAsia="Baskerville" w:cs="Baskerville"/>
          <w:sz w:val="21"/>
          <w:szCs w:val="21"/>
          <w:spacing w:val="-2"/>
        </w:rPr>
        <w:t xml:space="preserve">    </w:t>
      </w:r>
      <w:r>
        <w:rPr>
          <w:sz w:val="21"/>
          <w:szCs w:val="21"/>
          <w:spacing w:val="-2"/>
        </w:rPr>
        <w:t>路径回溯示意图</w:t>
      </w:r>
    </w:p>
    <w:p>
      <w:pPr>
        <w:spacing w:line="193" w:lineRule="auto"/>
        <w:sectPr>
          <w:headerReference w:type="default" r:id="rId52"/>
          <w:footerReference w:type="default" r:id="rId66"/>
          <w:pgSz w:w="11906" w:h="16838"/>
          <w:pgMar w:top="794" w:right="1013" w:bottom="832" w:left="1133" w:header="469" w:footer="669" w:gutter="0"/>
        </w:sectPr>
        <w:rPr>
          <w:sz w:val="21"/>
          <w:szCs w:val="21"/>
        </w:rPr>
      </w:pPr>
    </w:p>
    <w:p>
      <w:pPr>
        <w:spacing w:line="253" w:lineRule="auto"/>
        <w:rPr>
          <w:rFonts w:ascii="Arial"/>
          <w:sz w:val="21"/>
        </w:rPr>
      </w:pPr>
      <w:r/>
    </w:p>
    <w:p>
      <w:pPr>
        <w:pStyle w:val="BodyText"/>
        <w:ind w:left="491"/>
        <w:spacing w:before="110" w:line="205" w:lineRule="auto"/>
        <w:rPr/>
      </w:pPr>
      <w:bookmarkStart w:name="bookmark137" w:id="62"/>
      <w:bookmarkEnd w:id="62"/>
      <w:r>
        <w:rPr>
          <w:spacing w:val="-1"/>
        </w:rPr>
        <w:t>算法的具体伪代码描述如表</w:t>
      </w:r>
      <w:r>
        <w:rPr>
          <w:spacing w:val="-10"/>
        </w:rPr>
        <w:t xml:space="preserve"> </w:t>
      </w:r>
      <w:hyperlink w:history="true" w:anchor="bookmark137">
        <w:r>
          <w:rPr>
            <w:rFonts w:ascii="Times New Roman" w:hAnsi="Times New Roman" w:eastAsia="Times New Roman" w:cs="Times New Roman"/>
            <w:spacing w:val="-1"/>
          </w:rPr>
          <w:t>3.1</w:t>
        </w:r>
      </w:hyperlink>
      <w:r>
        <w:rPr>
          <w:spacing w:val="-1"/>
        </w:rPr>
        <w:t>所示：</w:t>
      </w:r>
    </w:p>
    <w:p>
      <w:pPr>
        <w:pStyle w:val="BodyText"/>
        <w:ind w:left="2996"/>
        <w:spacing w:before="279" w:line="193" w:lineRule="auto"/>
        <w:outlineLvl w:val="0"/>
        <w:rPr>
          <w:sz w:val="21"/>
          <w:szCs w:val="21"/>
        </w:rPr>
      </w:pPr>
      <w:bookmarkStart w:name="bookmark223" w:id="63"/>
      <w:bookmarkEnd w:id="63"/>
      <w:r>
        <w:rPr>
          <w:sz w:val="21"/>
          <w:szCs w:val="21"/>
          <w:spacing w:val="-1"/>
        </w:rPr>
        <w:t>表</w:t>
      </w:r>
      <w:r>
        <w:rPr>
          <w:sz w:val="21"/>
          <w:szCs w:val="21"/>
          <w:spacing w:val="-14"/>
        </w:rPr>
        <w:t xml:space="preserve"> </w:t>
      </w:r>
      <w:r>
        <w:rPr>
          <w:rFonts w:ascii="Baskerville" w:hAnsi="Baskerville" w:eastAsia="Baskerville" w:cs="Baskerville"/>
          <w:sz w:val="21"/>
          <w:szCs w:val="21"/>
          <w:b/>
          <w:bCs/>
          <w:spacing w:val="-1"/>
        </w:rPr>
        <w:t>3.1</w:t>
      </w:r>
      <w:r>
        <w:rPr>
          <w:rFonts w:ascii="Baskerville" w:hAnsi="Baskerville" w:eastAsia="Baskerville" w:cs="Baskerville"/>
          <w:sz w:val="21"/>
          <w:szCs w:val="21"/>
          <w:spacing w:val="-1"/>
        </w:rPr>
        <w:t xml:space="preserve">     </w:t>
      </w:r>
      <w:r>
        <w:rPr>
          <w:sz w:val="21"/>
          <w:szCs w:val="21"/>
          <w:spacing w:val="-1"/>
        </w:rPr>
        <w:t>基于公共表的节点选择算法流程</w:t>
      </w:r>
    </w:p>
    <w:p>
      <w:pPr>
        <w:spacing w:line="69" w:lineRule="exact"/>
        <w:rPr/>
      </w:pPr>
      <w:r/>
    </w:p>
    <w:tbl>
      <w:tblPr>
        <w:tblStyle w:val="TableNormal"/>
        <w:tblW w:w="9394" w:type="dxa"/>
        <w:tblInd w:w="1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94"/>
      </w:tblGrid>
      <w:tr>
        <w:trPr>
          <w:trHeight w:val="726" w:hRule="atLeast"/>
        </w:trPr>
        <w:tc>
          <w:tcPr>
            <w:tcW w:w="9394" w:type="dxa"/>
            <w:vAlign w:val="top"/>
            <w:tcBorders>
              <w:bottom w:val="single" w:color="000000" w:sz="2" w:space="0"/>
              <w:top w:val="single" w:color="000000" w:sz="2" w:space="0"/>
            </w:tcBorders>
          </w:tcPr>
          <w:p>
            <w:pPr>
              <w:pStyle w:val="TableText"/>
              <w:ind w:left="127"/>
              <w:spacing w:before="48" w:line="198" w:lineRule="auto"/>
              <w:rPr>
                <w:rFonts w:ascii="Arial Unicode MS" w:hAnsi="Arial Unicode MS" w:eastAsia="Arial Unicode MS" w:cs="Arial Unicode MS"/>
                <w:sz w:val="24"/>
                <w:szCs w:val="24"/>
              </w:rPr>
            </w:pPr>
            <w:r>
              <w:rPr>
                <w:rFonts w:ascii="PingFang SC" w:hAnsi="PingFang SC" w:eastAsia="PingFang SC" w:cs="PingFang SC"/>
                <w:sz w:val="24"/>
                <w:szCs w:val="24"/>
                <w:spacing w:val="-1"/>
              </w:rPr>
              <w:t>输入：本地模型 </w:t>
            </w:r>
            <w:r>
              <w:rPr>
                <w:rFonts w:ascii="Arial Unicode MS" w:hAnsi="Arial Unicode MS" w:eastAsia="Arial Unicode MS" w:cs="Arial Unicode MS"/>
                <w:sz w:val="24"/>
                <w:szCs w:val="24"/>
                <w:spacing w:val="-1"/>
              </w:rPr>
              <w:t>M</w:t>
            </w:r>
            <w:r>
              <w:rPr>
                <w:spacing w:val="-1"/>
                <w:position w:val="-3"/>
              </w:rPr>
              <w:t>local </w:t>
            </w:r>
            <w:r>
              <w:rPr>
                <w:rFonts w:ascii="PingFang SC" w:hAnsi="PingFang SC" w:eastAsia="PingFang SC" w:cs="PingFang SC"/>
                <w:sz w:val="24"/>
                <w:szCs w:val="24"/>
                <w:spacing w:val="-1"/>
              </w:rPr>
              <w:t>，</w:t>
            </w:r>
            <w:r>
              <w:rPr>
                <w:sz w:val="24"/>
                <w:szCs w:val="24"/>
                <w:spacing w:val="-1"/>
              </w:rPr>
              <w:t>DAG</w:t>
            </w:r>
            <w:r>
              <w:rPr>
                <w:sz w:val="24"/>
                <w:szCs w:val="24"/>
                <w:spacing w:val="45"/>
              </w:rPr>
              <w:t xml:space="preserve"> </w:t>
            </w:r>
            <w:r>
              <w:rPr>
                <w:rFonts w:ascii="PingFang SC" w:hAnsi="PingFang SC" w:eastAsia="PingFang SC" w:cs="PingFang SC"/>
                <w:sz w:val="24"/>
                <w:szCs w:val="24"/>
                <w:spacing w:val="-1"/>
              </w:rPr>
              <w:t>网络结构 </w:t>
            </w:r>
            <w:r>
              <w:rPr>
                <w:rFonts w:ascii="Arial Unicode MS" w:hAnsi="Arial Unicode MS" w:eastAsia="Arial Unicode MS" w:cs="Arial Unicode MS"/>
                <w:sz w:val="24"/>
                <w:szCs w:val="24"/>
                <w:spacing w:val="-1"/>
              </w:rPr>
              <w:t>G</w:t>
            </w:r>
            <w:r>
              <w:rPr>
                <w:rFonts w:ascii="PingFang SC" w:hAnsi="PingFang SC" w:eastAsia="PingFang SC" w:cs="PingFang SC"/>
                <w:sz w:val="24"/>
                <w:szCs w:val="24"/>
                <w:spacing w:val="-1"/>
              </w:rPr>
              <w:t>，公共表 </w:t>
            </w:r>
            <w:r>
              <w:rPr>
                <w:rFonts w:ascii="Arial Unicode MS" w:hAnsi="Arial Unicode MS" w:eastAsia="Arial Unicode MS" w:cs="Arial Unicode MS"/>
                <w:sz w:val="24"/>
                <w:szCs w:val="24"/>
                <w:spacing w:val="-1"/>
              </w:rPr>
              <w:t>PublicTable</w:t>
            </w:r>
          </w:p>
          <w:p>
            <w:pPr>
              <w:pStyle w:val="TableText"/>
              <w:ind w:left="127"/>
              <w:spacing w:before="1" w:line="168" w:lineRule="auto"/>
              <w:rPr/>
            </w:pPr>
            <w:r>
              <w:rPr>
                <w:rFonts w:ascii="PingFang SC" w:hAnsi="PingFang SC" w:eastAsia="PingFang SC" w:cs="PingFang SC"/>
                <w:sz w:val="24"/>
                <w:szCs w:val="24"/>
                <w:spacing w:val="15"/>
                <w:position w:val="1"/>
              </w:rPr>
              <w:t>输出：两个选定的父节点 </w:t>
            </w:r>
            <w:r>
              <w:rPr>
                <w:rFonts w:ascii="Arial Unicode MS" w:hAnsi="Arial Unicode MS" w:eastAsia="Arial Unicode MS" w:cs="Arial Unicode MS"/>
                <w:sz w:val="24"/>
                <w:szCs w:val="24"/>
                <w:position w:val="1"/>
              </w:rPr>
              <w:t>P</w:t>
            </w:r>
            <w:r>
              <w:rPr>
                <w:position w:val="-2"/>
              </w:rPr>
              <w:t>final</w:t>
            </w:r>
            <w:r>
              <w:rPr>
                <w:spacing w:val="15"/>
                <w:position w:val="-2"/>
              </w:rPr>
              <w:t>1</w:t>
            </w:r>
            <w:r>
              <w:rPr>
                <w:rFonts w:ascii="Arial Unicode MS" w:hAnsi="Arial Unicode MS" w:eastAsia="Arial Unicode MS" w:cs="Arial Unicode MS"/>
                <w:sz w:val="24"/>
                <w:szCs w:val="24"/>
                <w:spacing w:val="15"/>
                <w:position w:val="1"/>
              </w:rPr>
              <w:t>,</w:t>
            </w:r>
            <w:r>
              <w:rPr>
                <w:rFonts w:ascii="Arial Unicode MS" w:hAnsi="Arial Unicode MS" w:eastAsia="Arial Unicode MS" w:cs="Arial Unicode MS"/>
                <w:sz w:val="24"/>
                <w:szCs w:val="24"/>
                <w:spacing w:val="-16"/>
                <w:position w:val="1"/>
              </w:rPr>
              <w:t xml:space="preserve"> </w:t>
            </w:r>
            <w:r>
              <w:rPr>
                <w:rFonts w:ascii="Arial Unicode MS" w:hAnsi="Arial Unicode MS" w:eastAsia="Arial Unicode MS" w:cs="Arial Unicode MS"/>
                <w:sz w:val="24"/>
                <w:szCs w:val="24"/>
                <w:position w:val="1"/>
              </w:rPr>
              <w:t>P</w:t>
            </w:r>
            <w:r>
              <w:rPr>
                <w:position w:val="-2"/>
              </w:rPr>
              <w:t>final</w:t>
            </w:r>
            <w:r>
              <w:rPr>
                <w:spacing w:val="15"/>
                <w:position w:val="-2"/>
              </w:rPr>
              <w:t>2</w:t>
            </w:r>
          </w:p>
        </w:tc>
      </w:tr>
      <w:tr>
        <w:trPr>
          <w:trHeight w:val="571" w:hRule="atLeast"/>
        </w:trPr>
        <w:tc>
          <w:tcPr>
            <w:tcW w:w="9394" w:type="dxa"/>
            <w:vAlign w:val="top"/>
            <w:tcBorders>
              <w:top w:val="single" w:color="000000" w:sz="2" w:space="0"/>
            </w:tcBorders>
          </w:tcPr>
          <w:p>
            <w:pPr>
              <w:pStyle w:val="TableText"/>
              <w:spacing w:before="292" w:line="268" w:lineRule="exact"/>
              <w:jc w:val="right"/>
              <w:rPr>
                <w:rFonts w:ascii="PingFang SC" w:hAnsi="PingFang SC" w:eastAsia="PingFang SC" w:cs="PingFang SC"/>
                <w:sz w:val="24"/>
                <w:szCs w:val="24"/>
              </w:rPr>
            </w:pPr>
            <w:r>
              <w:rPr>
                <w:sz w:val="18"/>
                <w:szCs w:val="18"/>
                <w:spacing w:val="-8"/>
                <w:position w:val="1"/>
              </w:rPr>
              <w:t>1:</w:t>
            </w:r>
            <w:r>
              <w:rPr>
                <w:sz w:val="18"/>
                <w:szCs w:val="18"/>
                <w:spacing w:val="21"/>
                <w:position w:val="1"/>
              </w:rPr>
              <w:t xml:space="preserve">  </w:t>
            </w:r>
            <w:r>
              <w:rPr>
                <w:rFonts w:ascii="Arial Unicode MS" w:hAnsi="Arial Unicode MS" w:eastAsia="Arial Unicode MS" w:cs="Arial Unicode MS"/>
                <w:sz w:val="24"/>
                <w:szCs w:val="24"/>
                <w:spacing w:val="-8"/>
                <w:position w:val="1"/>
              </w:rPr>
              <w:t>P</w:t>
            </w:r>
            <w:r>
              <w:rPr>
                <w:spacing w:val="-8"/>
                <w:position w:val="-2"/>
              </w:rPr>
              <w:t>1</w:t>
            </w:r>
            <w:r>
              <w:rPr>
                <w:spacing w:val="7"/>
                <w:position w:val="-2"/>
              </w:rPr>
              <w:t xml:space="preserve">  </w:t>
            </w:r>
            <w:r>
              <w:rPr>
                <w:rFonts w:ascii="PingFang SC" w:hAnsi="PingFang SC" w:eastAsia="PingFang SC" w:cs="PingFang SC"/>
                <w:sz w:val="24"/>
                <w:szCs w:val="24"/>
                <w:position w:val="1"/>
              </w:rPr>
              <w:t>← </w:t>
            </w:r>
            <w:r>
              <w:rPr>
                <w:sz w:val="24"/>
                <w:szCs w:val="24"/>
                <w:position w:val="1"/>
              </w:rPr>
              <w:t>argmax CosSim(</w:t>
            </w:r>
            <w:r>
              <w:rPr>
                <w:rFonts w:ascii="Arial Unicode MS" w:hAnsi="Arial Unicode MS" w:eastAsia="Arial Unicode MS" w:cs="Arial Unicode MS"/>
                <w:sz w:val="24"/>
                <w:szCs w:val="24"/>
                <w:position w:val="1"/>
              </w:rPr>
              <w:t>M</w:t>
            </w:r>
            <w:r>
              <w:rPr>
                <w:position w:val="-2"/>
              </w:rPr>
              <w:t>local </w:t>
            </w:r>
            <w:r>
              <w:rPr>
                <w:rFonts w:ascii="Arial Unicode MS" w:hAnsi="Arial Unicode MS" w:eastAsia="Arial Unicode MS" w:cs="Arial Unicode MS"/>
                <w:sz w:val="24"/>
                <w:szCs w:val="24"/>
                <w:position w:val="1"/>
              </w:rPr>
              <w:t>,</w:t>
            </w:r>
            <w:r>
              <w:rPr>
                <w:rFonts w:ascii="Arial Unicode MS" w:hAnsi="Arial Unicode MS" w:eastAsia="Arial Unicode MS" w:cs="Arial Unicode MS"/>
                <w:sz w:val="24"/>
                <w:szCs w:val="24"/>
                <w:spacing w:val="-14"/>
                <w:position w:val="1"/>
              </w:rPr>
              <w:t xml:space="preserve"> </w:t>
            </w:r>
            <w:r>
              <w:rPr>
                <w:rFonts w:ascii="Arial Unicode MS" w:hAnsi="Arial Unicode MS" w:eastAsia="Arial Unicode MS" w:cs="Arial Unicode MS"/>
                <w:sz w:val="24"/>
                <w:szCs w:val="24"/>
                <w:position w:val="1"/>
              </w:rPr>
              <w:t>M</w:t>
            </w:r>
            <w:r>
              <w:rPr>
                <w:position w:val="-2"/>
              </w:rPr>
              <w:t>i</w:t>
            </w:r>
            <w:r>
              <w:rPr>
                <w:spacing w:val="-14"/>
                <w:position w:val="-2"/>
              </w:rPr>
              <w:t xml:space="preserve"> </w:t>
            </w:r>
            <w:r>
              <w:rPr>
                <w:sz w:val="24"/>
                <w:szCs w:val="24"/>
                <w:position w:val="1"/>
              </w:rPr>
              <w:t>)                  </w:t>
            </w:r>
            <w:r>
              <w:rPr>
                <w:rFonts w:ascii="Arial Unicode MS" w:hAnsi="Arial Unicode MS" w:eastAsia="Arial Unicode MS" w:cs="Arial Unicode MS"/>
                <w:sz w:val="24"/>
                <w:szCs w:val="24"/>
                <w:position w:val="1"/>
              </w:rPr>
              <w:t>▷ </w:t>
            </w:r>
            <w:r>
              <w:rPr>
                <w:rFonts w:ascii="PingFang SC" w:hAnsi="PingFang SC" w:eastAsia="PingFang SC" w:cs="PingFang SC"/>
                <w:sz w:val="24"/>
                <w:szCs w:val="24"/>
                <w:position w:val="1"/>
              </w:rPr>
              <w:t>第一条路径起点（第一层中相似</w:t>
            </w:r>
            <w:r>
              <w:rPr>
                <w:rFonts w:ascii="PingFang SC" w:hAnsi="PingFang SC" w:eastAsia="PingFang SC" w:cs="PingFang SC"/>
                <w:sz w:val="24"/>
                <w:szCs w:val="24"/>
                <w:spacing w:val="-1"/>
                <w:position w:val="1"/>
              </w:rPr>
              <w:t>度最高）</w:t>
            </w:r>
          </w:p>
        </w:tc>
      </w:tr>
      <w:tr>
        <w:trPr>
          <w:trHeight w:val="303" w:hRule="atLeast"/>
        </w:trPr>
        <w:tc>
          <w:tcPr>
            <w:tcW w:w="9394" w:type="dxa"/>
            <w:vAlign w:val="top"/>
          </w:tcPr>
          <w:p>
            <w:pPr>
              <w:pStyle w:val="TableText"/>
              <w:spacing w:before="9" w:line="284" w:lineRule="exact"/>
              <w:jc w:val="right"/>
              <w:rPr>
                <w:rFonts w:ascii="PingFang SC" w:hAnsi="PingFang SC" w:eastAsia="PingFang SC" w:cs="PingFang SC"/>
                <w:sz w:val="24"/>
                <w:szCs w:val="24"/>
              </w:rPr>
            </w:pPr>
            <w:r>
              <w:rPr>
                <w:sz w:val="18"/>
                <w:szCs w:val="18"/>
                <w:spacing w:val="-3"/>
                <w:position w:val="1"/>
              </w:rPr>
              <w:t>2:   </w:t>
            </w:r>
            <w:r>
              <w:rPr>
                <w:rFonts w:ascii="Arial Unicode MS" w:hAnsi="Arial Unicode MS" w:eastAsia="Arial Unicode MS" w:cs="Arial Unicode MS"/>
                <w:sz w:val="24"/>
                <w:szCs w:val="24"/>
                <w:spacing w:val="-3"/>
                <w:position w:val="1"/>
              </w:rPr>
              <w:t>P</w:t>
            </w:r>
            <w:r>
              <w:rPr>
                <w:spacing w:val="-3"/>
                <w:position w:val="-2"/>
              </w:rPr>
              <w:t>2</w:t>
            </w:r>
            <w:r>
              <w:rPr>
                <w:spacing w:val="8"/>
                <w:position w:val="-2"/>
              </w:rPr>
              <w:t xml:space="preserve">  </w:t>
            </w:r>
            <w:r>
              <w:rPr>
                <w:rFonts w:ascii="PingFang SC" w:hAnsi="PingFang SC" w:eastAsia="PingFang SC" w:cs="PingFang SC"/>
                <w:sz w:val="24"/>
                <w:szCs w:val="24"/>
                <w:position w:val="1"/>
              </w:rPr>
              <w:t>← </w:t>
            </w:r>
            <w:r>
              <w:rPr>
                <w:sz w:val="24"/>
                <w:szCs w:val="24"/>
                <w:position w:val="1"/>
              </w:rPr>
              <w:t>argmax CosSim(</w:t>
            </w:r>
            <w:r>
              <w:rPr>
                <w:rFonts w:ascii="Arial Unicode MS" w:hAnsi="Arial Unicode MS" w:eastAsia="Arial Unicode MS" w:cs="Arial Unicode MS"/>
                <w:sz w:val="24"/>
                <w:szCs w:val="24"/>
                <w:position w:val="1"/>
              </w:rPr>
              <w:t>M</w:t>
            </w:r>
            <w:r>
              <w:rPr>
                <w:position w:val="-2"/>
              </w:rPr>
              <w:t>local </w:t>
            </w:r>
            <w:r>
              <w:rPr>
                <w:rFonts w:ascii="Arial Unicode MS" w:hAnsi="Arial Unicode MS" w:eastAsia="Arial Unicode MS" w:cs="Arial Unicode MS"/>
                <w:sz w:val="24"/>
                <w:szCs w:val="24"/>
                <w:position w:val="1"/>
              </w:rPr>
              <w:t>,</w:t>
            </w:r>
            <w:r>
              <w:rPr>
                <w:rFonts w:ascii="Arial Unicode MS" w:hAnsi="Arial Unicode MS" w:eastAsia="Arial Unicode MS" w:cs="Arial Unicode MS"/>
                <w:sz w:val="24"/>
                <w:szCs w:val="24"/>
                <w:spacing w:val="-15"/>
                <w:position w:val="1"/>
              </w:rPr>
              <w:t xml:space="preserve"> </w:t>
            </w:r>
            <w:r>
              <w:rPr>
                <w:rFonts w:ascii="Arial Unicode MS" w:hAnsi="Arial Unicode MS" w:eastAsia="Arial Unicode MS" w:cs="Arial Unicode MS"/>
                <w:sz w:val="24"/>
                <w:szCs w:val="24"/>
                <w:position w:val="1"/>
              </w:rPr>
              <w:t>M</w:t>
            </w:r>
            <w:r>
              <w:rPr>
                <w:position w:val="-2"/>
              </w:rPr>
              <w:t>j </w:t>
            </w:r>
            <w:r>
              <w:rPr>
                <w:sz w:val="24"/>
                <w:szCs w:val="24"/>
                <w:position w:val="1"/>
              </w:rPr>
              <w:t>)                       </w:t>
            </w:r>
            <w:r>
              <w:rPr>
                <w:rFonts w:ascii="Arial Unicode MS" w:hAnsi="Arial Unicode MS" w:eastAsia="Arial Unicode MS" w:cs="Arial Unicode MS"/>
                <w:sz w:val="24"/>
                <w:szCs w:val="24"/>
                <w:position w:val="1"/>
              </w:rPr>
              <w:t>▷ </w:t>
            </w:r>
            <w:r>
              <w:rPr>
                <w:rFonts w:ascii="PingFang SC" w:hAnsi="PingFang SC" w:eastAsia="PingFang SC" w:cs="PingFang SC"/>
                <w:sz w:val="24"/>
                <w:szCs w:val="24"/>
                <w:position w:val="1"/>
              </w:rPr>
              <w:t>第二条路径起</w:t>
            </w:r>
            <w:r>
              <w:rPr>
                <w:rFonts w:ascii="PingFang SC" w:hAnsi="PingFang SC" w:eastAsia="PingFang SC" w:cs="PingFang SC"/>
                <w:sz w:val="24"/>
                <w:szCs w:val="24"/>
                <w:spacing w:val="-1"/>
                <w:position w:val="1"/>
              </w:rPr>
              <w:t>点（次高，且 </w:t>
            </w:r>
            <w:r>
              <w:rPr>
                <w:rFonts w:ascii="Arial Unicode MS" w:hAnsi="Arial Unicode MS" w:eastAsia="Arial Unicode MS" w:cs="Arial Unicode MS"/>
                <w:sz w:val="24"/>
                <w:szCs w:val="24"/>
                <w:spacing w:val="-1"/>
                <w:position w:val="1"/>
              </w:rPr>
              <w:t>P</w:t>
            </w:r>
            <w:r>
              <w:rPr>
                <w:spacing w:val="-1"/>
                <w:position w:val="-2"/>
              </w:rPr>
              <w:t>2  </w:t>
            </w:r>
            <w:r>
              <w:rPr>
                <w:position w:val="-2"/>
              </w:rPr>
              <w:drawing>
                <wp:inline distT="0" distB="0" distL="0" distR="0">
                  <wp:extent cx="107728" cy="152552"/>
                  <wp:effectExtent l="0" t="0" r="0" b="0"/>
                  <wp:docPr id="36" name="IM 36"/>
                  <wp:cNvGraphicFramePr/>
                  <a:graphic>
                    <a:graphicData uri="http://schemas.openxmlformats.org/drawingml/2006/picture">
                      <pic:pic>
                        <pic:nvPicPr>
                          <pic:cNvPr id="36" name="IM 36"/>
                          <pic:cNvPicPr/>
                        </pic:nvPicPr>
                        <pic:blipFill>
                          <a:blip r:embed="rId71"/>
                          <a:stretch>
                            <a:fillRect/>
                          </a:stretch>
                        </pic:blipFill>
                        <pic:spPr>
                          <a:xfrm rot="0">
                            <a:off x="0" y="0"/>
                            <a:ext cx="107728" cy="152552"/>
                          </a:xfrm>
                          <a:prstGeom prst="rect">
                            <a:avLst/>
                          </a:prstGeom>
                        </pic:spPr>
                      </pic:pic>
                    </a:graphicData>
                  </a:graphic>
                </wp:inline>
              </w:drawing>
            </w:r>
            <w:r>
              <w:rPr>
                <w:spacing w:val="1"/>
                <w:position w:val="-2"/>
              </w:rPr>
              <w:t xml:space="preserve">  </w:t>
            </w:r>
            <w:r>
              <w:rPr>
                <w:rFonts w:ascii="Arial Unicode MS" w:hAnsi="Arial Unicode MS" w:eastAsia="Arial Unicode MS" w:cs="Arial Unicode MS"/>
                <w:sz w:val="24"/>
                <w:szCs w:val="24"/>
                <w:spacing w:val="-1"/>
                <w:position w:val="1"/>
              </w:rPr>
              <w:t>P</w:t>
            </w:r>
            <w:r>
              <w:rPr>
                <w:spacing w:val="-1"/>
                <w:position w:val="-2"/>
              </w:rPr>
              <w:t>1</w:t>
            </w:r>
            <w:r>
              <w:rPr>
                <w:spacing w:val="-11"/>
                <w:position w:val="-2"/>
              </w:rPr>
              <w:t xml:space="preserve"> </w:t>
            </w:r>
            <w:r>
              <w:rPr>
                <w:rFonts w:ascii="PingFang SC" w:hAnsi="PingFang SC" w:eastAsia="PingFang SC" w:cs="PingFang SC"/>
                <w:sz w:val="24"/>
                <w:szCs w:val="24"/>
                <w:spacing w:val="-1"/>
                <w:position w:val="1"/>
              </w:rPr>
              <w:t>）</w:t>
            </w:r>
          </w:p>
        </w:tc>
      </w:tr>
      <w:tr>
        <w:trPr>
          <w:trHeight w:val="284" w:hRule="atLeast"/>
        </w:trPr>
        <w:tc>
          <w:tcPr>
            <w:tcW w:w="9394" w:type="dxa"/>
            <w:vAlign w:val="top"/>
          </w:tcPr>
          <w:p>
            <w:pPr>
              <w:pStyle w:val="TableText"/>
              <w:ind w:left="274"/>
              <w:spacing w:before="20" w:line="254" w:lineRule="exact"/>
              <w:rPr>
                <w:sz w:val="24"/>
                <w:szCs w:val="24"/>
              </w:rPr>
            </w:pPr>
            <w:r>
              <w:rPr>
                <w:sz w:val="18"/>
                <w:szCs w:val="18"/>
                <w:spacing w:val="-4"/>
                <w:position w:val="1"/>
              </w:rPr>
              <w:t>3:   </w:t>
            </w:r>
            <w:r>
              <w:rPr>
                <w:rFonts w:ascii="Arial Unicode MS" w:hAnsi="Arial Unicode MS" w:eastAsia="Arial Unicode MS" w:cs="Arial Unicode MS"/>
                <w:sz w:val="24"/>
                <w:szCs w:val="24"/>
                <w:spacing w:val="-4"/>
                <w:position w:val="1"/>
              </w:rPr>
              <w:t>Path</w:t>
            </w:r>
            <w:r>
              <w:rPr>
                <w:spacing w:val="-4"/>
                <w:position w:val="-2"/>
              </w:rPr>
              <w:t>1</w:t>
            </w:r>
            <w:r>
              <w:rPr>
                <w:spacing w:val="13"/>
                <w:w w:val="101"/>
                <w:position w:val="-2"/>
              </w:rPr>
              <w:t xml:space="preserve">  </w:t>
            </w:r>
            <w:r>
              <w:rPr>
                <w:rFonts w:ascii="PingFang SC" w:hAnsi="PingFang SC" w:eastAsia="PingFang SC" w:cs="PingFang SC"/>
                <w:sz w:val="24"/>
                <w:szCs w:val="24"/>
                <w:spacing w:val="-4"/>
                <w:position w:val="1"/>
              </w:rPr>
              <w:t>←</w:t>
            </w:r>
            <w:r>
              <w:rPr>
                <w:rFonts w:ascii="PingFang SC" w:hAnsi="PingFang SC" w:eastAsia="PingFang SC" w:cs="PingFang SC"/>
                <w:sz w:val="24"/>
                <w:szCs w:val="24"/>
                <w:spacing w:val="28"/>
                <w:position w:val="1"/>
              </w:rPr>
              <w:t xml:space="preserve"> </w:t>
            </w:r>
            <w:r>
              <w:rPr>
                <w:sz w:val="24"/>
                <w:szCs w:val="24"/>
                <w:spacing w:val="-4"/>
                <w:position w:val="1"/>
              </w:rPr>
              <w:t>[</w:t>
            </w:r>
            <w:r>
              <w:rPr>
                <w:rFonts w:ascii="Arial Unicode MS" w:hAnsi="Arial Unicode MS" w:eastAsia="Arial Unicode MS" w:cs="Arial Unicode MS"/>
                <w:sz w:val="24"/>
                <w:szCs w:val="24"/>
                <w:spacing w:val="-4"/>
                <w:position w:val="1"/>
              </w:rPr>
              <w:t>P</w:t>
            </w:r>
            <w:r>
              <w:rPr>
                <w:spacing w:val="-4"/>
                <w:position w:val="-2"/>
              </w:rPr>
              <w:t>1</w:t>
            </w:r>
            <w:r>
              <w:rPr>
                <w:spacing w:val="-23"/>
                <w:position w:val="-2"/>
              </w:rPr>
              <w:t xml:space="preserve"> </w:t>
            </w:r>
            <w:r>
              <w:rPr>
                <w:sz w:val="24"/>
                <w:szCs w:val="24"/>
                <w:spacing w:val="-4"/>
                <w:position w:val="1"/>
              </w:rPr>
              <w:t>]</w:t>
            </w:r>
          </w:p>
        </w:tc>
      </w:tr>
      <w:tr>
        <w:trPr>
          <w:trHeight w:val="295" w:hRule="atLeast"/>
        </w:trPr>
        <w:tc>
          <w:tcPr>
            <w:tcW w:w="9394" w:type="dxa"/>
            <w:vAlign w:val="top"/>
          </w:tcPr>
          <w:p>
            <w:pPr>
              <w:pStyle w:val="TableText"/>
              <w:ind w:left="270"/>
              <w:spacing w:before="24" w:line="261" w:lineRule="exact"/>
              <w:rPr>
                <w:sz w:val="24"/>
                <w:szCs w:val="24"/>
              </w:rPr>
            </w:pPr>
            <w:r>
              <w:rPr>
                <w:sz w:val="18"/>
                <w:szCs w:val="18"/>
                <w:spacing w:val="-3"/>
                <w:position w:val="2"/>
              </w:rPr>
              <w:t>4:   </w:t>
            </w:r>
            <w:r>
              <w:rPr>
                <w:rFonts w:ascii="Arial Unicode MS" w:hAnsi="Arial Unicode MS" w:eastAsia="Arial Unicode MS" w:cs="Arial Unicode MS"/>
                <w:sz w:val="24"/>
                <w:szCs w:val="24"/>
                <w:spacing w:val="-3"/>
                <w:position w:val="2"/>
              </w:rPr>
              <w:t>Path</w:t>
            </w:r>
            <w:r>
              <w:rPr>
                <w:spacing w:val="-3"/>
                <w:position w:val="-1"/>
              </w:rPr>
              <w:t>2</w:t>
            </w:r>
            <w:r>
              <w:rPr>
                <w:spacing w:val="8"/>
                <w:position w:val="-1"/>
              </w:rPr>
              <w:t xml:space="preserve">  </w:t>
            </w:r>
            <w:r>
              <w:rPr>
                <w:rFonts w:ascii="PingFang SC" w:hAnsi="PingFang SC" w:eastAsia="PingFang SC" w:cs="PingFang SC"/>
                <w:sz w:val="24"/>
                <w:szCs w:val="24"/>
                <w:spacing w:val="-3"/>
                <w:position w:val="2"/>
              </w:rPr>
              <w:t>←</w:t>
            </w:r>
            <w:r>
              <w:rPr>
                <w:rFonts w:ascii="PingFang SC" w:hAnsi="PingFang SC" w:eastAsia="PingFang SC" w:cs="PingFang SC"/>
                <w:sz w:val="24"/>
                <w:szCs w:val="24"/>
                <w:spacing w:val="28"/>
                <w:position w:val="2"/>
              </w:rPr>
              <w:t xml:space="preserve"> </w:t>
            </w:r>
            <w:r>
              <w:rPr>
                <w:sz w:val="24"/>
                <w:szCs w:val="24"/>
                <w:spacing w:val="-3"/>
                <w:position w:val="2"/>
              </w:rPr>
              <w:t>[</w:t>
            </w:r>
            <w:r>
              <w:rPr>
                <w:rFonts w:ascii="Arial Unicode MS" w:hAnsi="Arial Unicode MS" w:eastAsia="Arial Unicode MS" w:cs="Arial Unicode MS"/>
                <w:sz w:val="24"/>
                <w:szCs w:val="24"/>
                <w:spacing w:val="-3"/>
                <w:position w:val="2"/>
              </w:rPr>
              <w:t>P</w:t>
            </w:r>
            <w:r>
              <w:rPr>
                <w:spacing w:val="-3"/>
                <w:position w:val="-1"/>
              </w:rPr>
              <w:t>2</w:t>
            </w:r>
            <w:r>
              <w:rPr>
                <w:spacing w:val="-22"/>
                <w:position w:val="-1"/>
              </w:rPr>
              <w:t xml:space="preserve"> </w:t>
            </w:r>
            <w:r>
              <w:rPr>
                <w:sz w:val="24"/>
                <w:szCs w:val="24"/>
                <w:spacing w:val="-3"/>
                <w:position w:val="2"/>
              </w:rPr>
              <w:t>]</w:t>
            </w:r>
          </w:p>
        </w:tc>
      </w:tr>
      <w:tr>
        <w:trPr>
          <w:trHeight w:val="252" w:hRule="atLeast"/>
        </w:trPr>
        <w:tc>
          <w:tcPr>
            <w:tcW w:w="9394" w:type="dxa"/>
            <w:vAlign w:val="top"/>
          </w:tcPr>
          <w:p>
            <w:pPr>
              <w:pStyle w:val="TableText"/>
              <w:ind w:left="276"/>
              <w:spacing w:before="33" w:line="160" w:lineRule="auto"/>
              <w:rPr>
                <w:rFonts w:ascii="Baskerville" w:hAnsi="Baskerville" w:eastAsia="Baskerville" w:cs="Baskerville"/>
                <w:sz w:val="24"/>
                <w:szCs w:val="24"/>
              </w:rPr>
            </w:pPr>
            <w:r>
              <w:rPr>
                <w:sz w:val="18"/>
                <w:szCs w:val="18"/>
                <w:spacing w:val="-1"/>
              </w:rPr>
              <w:t>5:</w:t>
            </w:r>
            <w:r>
              <w:rPr>
                <w:sz w:val="18"/>
                <w:szCs w:val="18"/>
                <w:spacing w:val="21"/>
              </w:rPr>
              <w:t xml:space="preserve">  </w:t>
            </w:r>
            <w:r>
              <w:rPr>
                <w:rFonts w:ascii="Baskerville" w:hAnsi="Baskerville" w:eastAsia="Baskerville" w:cs="Baskerville"/>
                <w:sz w:val="24"/>
                <w:szCs w:val="24"/>
                <w:b/>
                <w:bCs/>
                <w:spacing w:val="-1"/>
              </w:rPr>
              <w:t>while</w:t>
            </w:r>
            <w:r>
              <w:rPr>
                <w:rFonts w:ascii="Baskerville" w:hAnsi="Baskerville" w:eastAsia="Baskerville" w:cs="Baskerville"/>
                <w:sz w:val="24"/>
                <w:szCs w:val="24"/>
                <w:spacing w:val="-1"/>
              </w:rPr>
              <w:t xml:space="preserve"> </w:t>
            </w:r>
            <w:r>
              <w:rPr>
                <w:sz w:val="24"/>
                <w:szCs w:val="24"/>
                <w:spacing w:val="-1"/>
              </w:rPr>
              <w:t>True</w:t>
            </w:r>
            <w:r>
              <w:rPr>
                <w:sz w:val="24"/>
                <w:szCs w:val="24"/>
                <w:spacing w:val="9"/>
              </w:rPr>
              <w:t xml:space="preserve"> </w:t>
            </w:r>
            <w:r>
              <w:rPr>
                <w:rFonts w:ascii="Baskerville" w:hAnsi="Baskerville" w:eastAsia="Baskerville" w:cs="Baskerville"/>
                <w:sz w:val="24"/>
                <w:szCs w:val="24"/>
                <w:b/>
                <w:bCs/>
                <w:spacing w:val="-1"/>
              </w:rPr>
              <w:t>do</w:t>
            </w:r>
          </w:p>
        </w:tc>
      </w:tr>
      <w:tr>
        <w:trPr>
          <w:trHeight w:val="316" w:hRule="atLeast"/>
        </w:trPr>
        <w:tc>
          <w:tcPr>
            <w:tcW w:w="9394" w:type="dxa"/>
            <w:vAlign w:val="top"/>
          </w:tcPr>
          <w:p>
            <w:pPr>
              <w:pStyle w:val="TableText"/>
              <w:ind w:left="275"/>
              <w:spacing w:before="53" w:line="252" w:lineRule="exact"/>
              <w:rPr>
                <w:sz w:val="24"/>
                <w:szCs w:val="24"/>
              </w:rPr>
            </w:pPr>
            <w:r>
              <w:rPr>
                <w:sz w:val="18"/>
                <w:szCs w:val="18"/>
                <w:spacing w:val="5"/>
                <w:position w:val="2"/>
              </w:rPr>
              <w:t>6:          </w:t>
            </w:r>
            <w:r>
              <w:rPr>
                <w:rFonts w:ascii="Arial Unicode MS" w:hAnsi="Arial Unicode MS" w:eastAsia="Arial Unicode MS" w:cs="Arial Unicode MS"/>
                <w:sz w:val="24"/>
                <w:szCs w:val="24"/>
                <w:position w:val="2"/>
              </w:rPr>
              <w:t>next</w:t>
            </w:r>
            <w:r>
              <w:rPr>
                <w:spacing w:val="5"/>
                <w:position w:val="-1"/>
              </w:rPr>
              <w:t>1</w:t>
            </w:r>
            <w:r>
              <w:rPr>
                <w:spacing w:val="7"/>
                <w:position w:val="-1"/>
              </w:rPr>
              <w:t xml:space="preserve">  </w:t>
            </w:r>
            <w:r>
              <w:rPr>
                <w:rFonts w:ascii="PingFang SC" w:hAnsi="PingFang SC" w:eastAsia="PingFang SC" w:cs="PingFang SC"/>
                <w:sz w:val="24"/>
                <w:szCs w:val="24"/>
                <w:spacing w:val="5"/>
                <w:position w:val="2"/>
              </w:rPr>
              <w:t>← </w:t>
            </w:r>
            <w:r>
              <w:rPr>
                <w:sz w:val="24"/>
                <w:szCs w:val="24"/>
                <w:position w:val="2"/>
              </w:rPr>
              <w:t>LookupBestSuccessor</w:t>
            </w:r>
            <w:r>
              <w:rPr>
                <w:sz w:val="24"/>
                <w:szCs w:val="24"/>
                <w:spacing w:val="5"/>
                <w:position w:val="2"/>
              </w:rPr>
              <w:t>(</w:t>
            </w:r>
            <w:r>
              <w:rPr>
                <w:rFonts w:ascii="Arial Unicode MS" w:hAnsi="Arial Unicode MS" w:eastAsia="Arial Unicode MS" w:cs="Arial Unicode MS"/>
                <w:sz w:val="24"/>
                <w:szCs w:val="24"/>
                <w:position w:val="2"/>
              </w:rPr>
              <w:t>Path</w:t>
            </w:r>
            <w:r>
              <w:rPr>
                <w:spacing w:val="5"/>
                <w:position w:val="2"/>
              </w:rPr>
              <w:t>1</w:t>
            </w:r>
            <w:r>
              <w:rPr>
                <w:rFonts w:ascii="Arial Unicode MS" w:hAnsi="Arial Unicode MS" w:eastAsia="Arial Unicode MS" w:cs="Arial Unicode MS"/>
                <w:sz w:val="24"/>
                <w:szCs w:val="24"/>
                <w:spacing w:val="5"/>
                <w:position w:val="2"/>
              </w:rPr>
              <w:t>.</w:t>
            </w:r>
            <w:r>
              <w:rPr>
                <w:rFonts w:ascii="Arial Unicode MS" w:hAnsi="Arial Unicode MS" w:eastAsia="Arial Unicode MS" w:cs="Arial Unicode MS"/>
                <w:sz w:val="24"/>
                <w:szCs w:val="24"/>
                <w:position w:val="2"/>
              </w:rPr>
              <w:t>last</w:t>
            </w:r>
            <w:r>
              <w:rPr>
                <w:rFonts w:ascii="Arial Unicode MS" w:hAnsi="Arial Unicode MS" w:eastAsia="Arial Unicode MS" w:cs="Arial Unicode MS"/>
                <w:sz w:val="24"/>
                <w:szCs w:val="24"/>
                <w:spacing w:val="5"/>
                <w:position w:val="2"/>
              </w:rPr>
              <w:t>,</w:t>
            </w:r>
            <w:r>
              <w:rPr>
                <w:rFonts w:ascii="Arial Unicode MS" w:hAnsi="Arial Unicode MS" w:eastAsia="Arial Unicode MS" w:cs="Arial Unicode MS"/>
                <w:sz w:val="24"/>
                <w:szCs w:val="24"/>
                <w:spacing w:val="-16"/>
                <w:position w:val="2"/>
              </w:rPr>
              <w:t xml:space="preserve"> </w:t>
            </w:r>
            <w:r>
              <w:rPr>
                <w:rFonts w:ascii="Arial Unicode MS" w:hAnsi="Arial Unicode MS" w:eastAsia="Arial Unicode MS" w:cs="Arial Unicode MS"/>
                <w:sz w:val="24"/>
                <w:szCs w:val="24"/>
                <w:position w:val="2"/>
              </w:rPr>
              <w:t>PublicTable</w:t>
            </w:r>
            <w:r>
              <w:rPr>
                <w:sz w:val="24"/>
                <w:szCs w:val="24"/>
                <w:spacing w:val="5"/>
                <w:position w:val="2"/>
              </w:rPr>
              <w:t>)</w:t>
            </w:r>
          </w:p>
        </w:tc>
      </w:tr>
      <w:tr>
        <w:trPr>
          <w:trHeight w:val="295" w:hRule="atLeast"/>
        </w:trPr>
        <w:tc>
          <w:tcPr>
            <w:tcW w:w="9394" w:type="dxa"/>
            <w:vAlign w:val="top"/>
          </w:tcPr>
          <w:p>
            <w:pPr>
              <w:pStyle w:val="TableText"/>
              <w:ind w:left="274"/>
              <w:spacing w:before="25" w:line="260" w:lineRule="exact"/>
              <w:rPr>
                <w:sz w:val="24"/>
                <w:szCs w:val="24"/>
              </w:rPr>
            </w:pPr>
            <w:r>
              <w:rPr>
                <w:sz w:val="18"/>
                <w:szCs w:val="18"/>
                <w:spacing w:val="5"/>
                <w:position w:val="2"/>
              </w:rPr>
              <w:t>7:          </w:t>
            </w:r>
            <w:r>
              <w:rPr>
                <w:rFonts w:ascii="Arial Unicode MS" w:hAnsi="Arial Unicode MS" w:eastAsia="Arial Unicode MS" w:cs="Arial Unicode MS"/>
                <w:sz w:val="24"/>
                <w:szCs w:val="24"/>
                <w:position w:val="2"/>
              </w:rPr>
              <w:t>next</w:t>
            </w:r>
            <w:r>
              <w:rPr>
                <w:spacing w:val="5"/>
                <w:position w:val="-1"/>
              </w:rPr>
              <w:t>2</w:t>
            </w:r>
            <w:r>
              <w:rPr>
                <w:spacing w:val="7"/>
                <w:position w:val="-1"/>
              </w:rPr>
              <w:t xml:space="preserve">  </w:t>
            </w:r>
            <w:r>
              <w:rPr>
                <w:rFonts w:ascii="PingFang SC" w:hAnsi="PingFang SC" w:eastAsia="PingFang SC" w:cs="PingFang SC"/>
                <w:sz w:val="24"/>
                <w:szCs w:val="24"/>
                <w:spacing w:val="5"/>
                <w:position w:val="2"/>
              </w:rPr>
              <w:t>← </w:t>
            </w:r>
            <w:r>
              <w:rPr>
                <w:sz w:val="24"/>
                <w:szCs w:val="24"/>
                <w:position w:val="2"/>
              </w:rPr>
              <w:t>LookupBestSuccessor</w:t>
            </w:r>
            <w:r>
              <w:rPr>
                <w:sz w:val="24"/>
                <w:szCs w:val="24"/>
                <w:spacing w:val="5"/>
                <w:position w:val="2"/>
              </w:rPr>
              <w:t>(</w:t>
            </w:r>
            <w:r>
              <w:rPr>
                <w:rFonts w:ascii="Arial Unicode MS" w:hAnsi="Arial Unicode MS" w:eastAsia="Arial Unicode MS" w:cs="Arial Unicode MS"/>
                <w:sz w:val="24"/>
                <w:szCs w:val="24"/>
                <w:position w:val="2"/>
              </w:rPr>
              <w:t>Path</w:t>
            </w:r>
            <w:r>
              <w:rPr>
                <w:spacing w:val="5"/>
                <w:position w:val="2"/>
              </w:rPr>
              <w:t>2</w:t>
            </w:r>
            <w:r>
              <w:rPr>
                <w:rFonts w:ascii="Arial Unicode MS" w:hAnsi="Arial Unicode MS" w:eastAsia="Arial Unicode MS" w:cs="Arial Unicode MS"/>
                <w:sz w:val="24"/>
                <w:szCs w:val="24"/>
                <w:spacing w:val="5"/>
                <w:position w:val="2"/>
              </w:rPr>
              <w:t>.</w:t>
            </w:r>
            <w:r>
              <w:rPr>
                <w:rFonts w:ascii="Arial Unicode MS" w:hAnsi="Arial Unicode MS" w:eastAsia="Arial Unicode MS" w:cs="Arial Unicode MS"/>
                <w:sz w:val="24"/>
                <w:szCs w:val="24"/>
                <w:position w:val="2"/>
              </w:rPr>
              <w:t>last</w:t>
            </w:r>
            <w:r>
              <w:rPr>
                <w:rFonts w:ascii="Arial Unicode MS" w:hAnsi="Arial Unicode MS" w:eastAsia="Arial Unicode MS" w:cs="Arial Unicode MS"/>
                <w:sz w:val="24"/>
                <w:szCs w:val="24"/>
                <w:spacing w:val="5"/>
                <w:position w:val="2"/>
              </w:rPr>
              <w:t>,</w:t>
            </w:r>
            <w:r>
              <w:rPr>
                <w:rFonts w:ascii="Arial Unicode MS" w:hAnsi="Arial Unicode MS" w:eastAsia="Arial Unicode MS" w:cs="Arial Unicode MS"/>
                <w:sz w:val="24"/>
                <w:szCs w:val="24"/>
                <w:spacing w:val="-14"/>
                <w:position w:val="2"/>
              </w:rPr>
              <w:t xml:space="preserve"> </w:t>
            </w:r>
            <w:r>
              <w:rPr>
                <w:rFonts w:ascii="Arial Unicode MS" w:hAnsi="Arial Unicode MS" w:eastAsia="Arial Unicode MS" w:cs="Arial Unicode MS"/>
                <w:sz w:val="24"/>
                <w:szCs w:val="24"/>
                <w:position w:val="2"/>
              </w:rPr>
              <w:t>PublicTable</w:t>
            </w:r>
            <w:r>
              <w:rPr>
                <w:sz w:val="24"/>
                <w:szCs w:val="24"/>
                <w:spacing w:val="5"/>
                <w:position w:val="2"/>
              </w:rPr>
              <w:t>)</w:t>
            </w:r>
          </w:p>
        </w:tc>
      </w:tr>
      <w:tr>
        <w:trPr>
          <w:trHeight w:val="258" w:hRule="atLeast"/>
        </w:trPr>
        <w:tc>
          <w:tcPr>
            <w:tcW w:w="9394" w:type="dxa"/>
            <w:vAlign w:val="top"/>
          </w:tcPr>
          <w:p>
            <w:pPr>
              <w:pStyle w:val="TableText"/>
              <w:ind w:left="278"/>
              <w:spacing w:before="18" w:line="230" w:lineRule="exact"/>
              <w:rPr>
                <w:rFonts w:ascii="Baskerville" w:hAnsi="Baskerville" w:eastAsia="Baskerville" w:cs="Baskerville"/>
                <w:sz w:val="24"/>
                <w:szCs w:val="24"/>
              </w:rPr>
            </w:pPr>
            <w:r>
              <w:rPr>
                <w:sz w:val="18"/>
                <w:szCs w:val="18"/>
                <w:spacing w:val="12"/>
              </w:rPr>
              <w:t>8:          </w:t>
            </w:r>
            <w:r>
              <w:rPr>
                <w:rFonts w:ascii="Baskerville" w:hAnsi="Baskerville" w:eastAsia="Baskerville" w:cs="Baskerville"/>
                <w:sz w:val="24"/>
                <w:szCs w:val="24"/>
                <w:b/>
                <w:bCs/>
              </w:rPr>
              <w:t>if</w:t>
            </w:r>
            <w:r>
              <w:rPr>
                <w:rFonts w:ascii="Baskerville" w:hAnsi="Baskerville" w:eastAsia="Baskerville" w:cs="Baskerville"/>
                <w:sz w:val="24"/>
                <w:szCs w:val="24"/>
                <w:spacing w:val="12"/>
              </w:rPr>
              <w:t xml:space="preserve"> </w:t>
            </w:r>
            <w:r>
              <w:rPr>
                <w:rFonts w:ascii="Arial Unicode MS" w:hAnsi="Arial Unicode MS" w:eastAsia="Arial Unicode MS" w:cs="Arial Unicode MS"/>
                <w:sz w:val="24"/>
                <w:szCs w:val="24"/>
              </w:rPr>
              <w:t>next</w:t>
            </w:r>
            <w:r>
              <w:rPr>
                <w:spacing w:val="12"/>
                <w:position w:val="-3"/>
              </w:rPr>
              <w:t>1  </w:t>
            </w:r>
            <w:r>
              <w:rPr>
                <w:sz w:val="24"/>
                <w:szCs w:val="24"/>
                <w:spacing w:val="12"/>
              </w:rPr>
              <w:t>== </w:t>
            </w:r>
            <w:r>
              <w:rPr>
                <w:sz w:val="24"/>
                <w:szCs w:val="24"/>
              </w:rPr>
              <w:t>None</w:t>
            </w:r>
            <w:r>
              <w:rPr>
                <w:sz w:val="24"/>
                <w:szCs w:val="24"/>
                <w:spacing w:val="12"/>
              </w:rPr>
              <w:t xml:space="preserve"> </w:t>
            </w:r>
            <w:r>
              <w:rPr>
                <w:rFonts w:ascii="Baskerville" w:hAnsi="Baskerville" w:eastAsia="Baskerville" w:cs="Baskerville"/>
                <w:sz w:val="24"/>
                <w:szCs w:val="24"/>
                <w:b/>
                <w:bCs/>
              </w:rPr>
              <w:t>and</w:t>
            </w:r>
            <w:r>
              <w:rPr>
                <w:rFonts w:ascii="Baskerville" w:hAnsi="Baskerville" w:eastAsia="Baskerville" w:cs="Baskerville"/>
                <w:sz w:val="24"/>
                <w:szCs w:val="24"/>
                <w:spacing w:val="12"/>
              </w:rPr>
              <w:t xml:space="preserve"> </w:t>
            </w:r>
            <w:r>
              <w:rPr>
                <w:rFonts w:ascii="Arial Unicode MS" w:hAnsi="Arial Unicode MS" w:eastAsia="Arial Unicode MS" w:cs="Arial Unicode MS"/>
                <w:sz w:val="24"/>
                <w:szCs w:val="24"/>
              </w:rPr>
              <w:t>next</w:t>
            </w:r>
            <w:r>
              <w:rPr>
                <w:spacing w:val="12"/>
                <w:position w:val="-3"/>
              </w:rPr>
              <w:t>2  </w:t>
            </w:r>
            <w:r>
              <w:rPr>
                <w:sz w:val="24"/>
                <w:szCs w:val="24"/>
                <w:spacing w:val="12"/>
              </w:rPr>
              <w:t>=</w:t>
            </w:r>
            <w:r>
              <w:rPr>
                <w:sz w:val="24"/>
                <w:szCs w:val="24"/>
                <w:spacing w:val="11"/>
              </w:rPr>
              <w:t>= </w:t>
            </w:r>
            <w:r>
              <w:rPr>
                <w:sz w:val="24"/>
                <w:szCs w:val="24"/>
              </w:rPr>
              <w:t>None</w:t>
            </w:r>
            <w:r>
              <w:rPr>
                <w:sz w:val="24"/>
                <w:szCs w:val="24"/>
                <w:spacing w:val="11"/>
              </w:rPr>
              <w:t xml:space="preserve"> </w:t>
            </w:r>
            <w:r>
              <w:rPr>
                <w:rFonts w:ascii="Baskerville" w:hAnsi="Baskerville" w:eastAsia="Baskerville" w:cs="Baskerville"/>
                <w:sz w:val="24"/>
                <w:szCs w:val="24"/>
                <w:b/>
                <w:bCs/>
              </w:rPr>
              <w:t>then</w:t>
            </w:r>
          </w:p>
        </w:tc>
      </w:tr>
      <w:tr>
        <w:trPr>
          <w:trHeight w:val="314" w:hRule="atLeast"/>
        </w:trPr>
        <w:tc>
          <w:tcPr>
            <w:tcW w:w="9394" w:type="dxa"/>
            <w:vAlign w:val="top"/>
          </w:tcPr>
          <w:p>
            <w:pPr>
              <w:pStyle w:val="TableText"/>
              <w:ind w:left="274"/>
              <w:spacing w:before="22" w:line="282" w:lineRule="exact"/>
              <w:rPr>
                <w:rFonts w:ascii="PingFang SC" w:hAnsi="PingFang SC" w:eastAsia="PingFang SC" w:cs="PingFang SC"/>
                <w:sz w:val="24"/>
                <w:szCs w:val="24"/>
              </w:rPr>
            </w:pPr>
            <w:r>
              <w:rPr>
                <w:sz w:val="18"/>
                <w:szCs w:val="18"/>
                <w:position w:val="1"/>
              </w:rPr>
              <w:t>9:</w:t>
            </w:r>
            <w:r>
              <w:rPr>
                <w:sz w:val="18"/>
                <w:szCs w:val="18"/>
                <w:spacing w:val="1"/>
                <w:position w:val="1"/>
              </w:rPr>
              <w:t xml:space="preserve">                  </w:t>
            </w:r>
            <w:r>
              <w:rPr>
                <w:rFonts w:ascii="Baskerville" w:hAnsi="Baskerville" w:eastAsia="Baskerville" w:cs="Baskerville"/>
                <w:sz w:val="24"/>
                <w:szCs w:val="24"/>
                <w:b/>
                <w:bCs/>
                <w:position w:val="1"/>
              </w:rPr>
              <w:t>break</w:t>
            </w:r>
            <w:r>
              <w:rPr>
                <w:rFonts w:ascii="Baskerville" w:hAnsi="Baskerville" w:eastAsia="Baskerville" w:cs="Baskerville"/>
                <w:sz w:val="24"/>
                <w:szCs w:val="24"/>
                <w:position w:val="1"/>
              </w:rPr>
              <w:t xml:space="preserve">                                                                             </w:t>
            </w:r>
            <w:r>
              <w:rPr>
                <w:rFonts w:ascii="Arial Unicode MS" w:hAnsi="Arial Unicode MS" w:eastAsia="Arial Unicode MS" w:cs="Arial Unicode MS"/>
                <w:sz w:val="24"/>
                <w:szCs w:val="24"/>
                <w:position w:val="1"/>
              </w:rPr>
              <w:t>▷ </w:t>
            </w:r>
            <w:r>
              <w:rPr>
                <w:rFonts w:ascii="PingFang SC" w:hAnsi="PingFang SC" w:eastAsia="PingFang SC" w:cs="PingFang SC"/>
                <w:sz w:val="24"/>
                <w:szCs w:val="24"/>
                <w:position w:val="1"/>
              </w:rPr>
              <w:t>两条路径均到</w:t>
            </w:r>
            <w:r>
              <w:rPr>
                <w:rFonts w:ascii="PingFang SC" w:hAnsi="PingFang SC" w:eastAsia="PingFang SC" w:cs="PingFang SC"/>
                <w:sz w:val="24"/>
                <w:szCs w:val="24"/>
                <w:spacing w:val="-1"/>
                <w:position w:val="1"/>
              </w:rPr>
              <w:t>达 </w:t>
            </w:r>
            <w:r>
              <w:rPr>
                <w:sz w:val="24"/>
                <w:szCs w:val="24"/>
                <w:spacing w:val="-1"/>
                <w:position w:val="1"/>
              </w:rPr>
              <w:t>Tip</w:t>
            </w:r>
            <w:r>
              <w:rPr>
                <w:sz w:val="24"/>
                <w:szCs w:val="24"/>
                <w:spacing w:val="26"/>
                <w:w w:val="101"/>
                <w:position w:val="1"/>
              </w:rPr>
              <w:t xml:space="preserve"> </w:t>
            </w:r>
            <w:r>
              <w:rPr>
                <w:rFonts w:ascii="PingFang SC" w:hAnsi="PingFang SC" w:eastAsia="PingFang SC" w:cs="PingFang SC"/>
                <w:sz w:val="24"/>
                <w:szCs w:val="24"/>
                <w:spacing w:val="-1"/>
                <w:position w:val="1"/>
              </w:rPr>
              <w:t>节点</w:t>
            </w:r>
          </w:p>
        </w:tc>
      </w:tr>
      <w:tr>
        <w:trPr>
          <w:trHeight w:val="260" w:hRule="atLeast"/>
        </w:trPr>
        <w:tc>
          <w:tcPr>
            <w:tcW w:w="9394" w:type="dxa"/>
            <w:vAlign w:val="top"/>
          </w:tcPr>
          <w:p>
            <w:pPr>
              <w:pStyle w:val="TableText"/>
              <w:ind w:left="198"/>
              <w:spacing w:before="37" w:line="163" w:lineRule="auto"/>
              <w:rPr>
                <w:rFonts w:ascii="Baskerville" w:hAnsi="Baskerville" w:eastAsia="Baskerville" w:cs="Baskerville"/>
                <w:sz w:val="24"/>
                <w:szCs w:val="24"/>
              </w:rPr>
            </w:pPr>
            <w:r>
              <w:rPr>
                <w:sz w:val="18"/>
                <w:szCs w:val="18"/>
                <w:spacing w:val="3"/>
              </w:rPr>
              <w:t>10:          </w:t>
            </w:r>
            <w:r>
              <w:rPr>
                <w:rFonts w:ascii="Baskerville" w:hAnsi="Baskerville" w:eastAsia="Baskerville" w:cs="Baskerville"/>
                <w:sz w:val="24"/>
                <w:szCs w:val="24"/>
                <w:b/>
                <w:bCs/>
              </w:rPr>
              <w:t>end</w:t>
            </w:r>
            <w:r>
              <w:rPr>
                <w:rFonts w:ascii="Baskerville" w:hAnsi="Baskerville" w:eastAsia="Baskerville" w:cs="Baskerville"/>
                <w:sz w:val="24"/>
                <w:szCs w:val="24"/>
                <w:spacing w:val="3"/>
              </w:rPr>
              <w:t xml:space="preserve"> </w:t>
            </w:r>
            <w:r>
              <w:rPr>
                <w:rFonts w:ascii="Baskerville" w:hAnsi="Baskerville" w:eastAsia="Baskerville" w:cs="Baskerville"/>
                <w:sz w:val="24"/>
                <w:szCs w:val="24"/>
                <w:b/>
                <w:bCs/>
              </w:rPr>
              <w:t>if</w:t>
            </w:r>
          </w:p>
        </w:tc>
      </w:tr>
      <w:tr>
        <w:trPr>
          <w:trHeight w:val="308" w:hRule="atLeast"/>
        </w:trPr>
        <w:tc>
          <w:tcPr>
            <w:tcW w:w="9394" w:type="dxa"/>
            <w:vAlign w:val="top"/>
          </w:tcPr>
          <w:p>
            <w:pPr>
              <w:pStyle w:val="TableText"/>
              <w:ind w:left="205"/>
              <w:spacing w:before="50" w:line="248" w:lineRule="exact"/>
              <w:rPr>
                <w:rFonts w:ascii="Baskerville" w:hAnsi="Baskerville" w:eastAsia="Baskerville" w:cs="Baskerville"/>
                <w:sz w:val="24"/>
                <w:szCs w:val="24"/>
              </w:rPr>
            </w:pPr>
            <w:r>
              <w:rPr>
                <w:sz w:val="18"/>
                <w:szCs w:val="18"/>
                <w:spacing w:val="6"/>
                <w:position w:val="-2"/>
              </w:rPr>
              <w:t>11:</w:t>
            </w:r>
            <w:r>
              <w:rPr>
                <w:sz w:val="18"/>
                <w:szCs w:val="18"/>
                <w:spacing w:val="3"/>
                <w:position w:val="-2"/>
              </w:rPr>
              <w:t xml:space="preserve">          </w:t>
            </w:r>
            <w:r>
              <w:rPr>
                <w:rFonts w:ascii="Baskerville" w:hAnsi="Baskerville" w:eastAsia="Baskerville" w:cs="Baskerville"/>
                <w:sz w:val="24"/>
                <w:szCs w:val="24"/>
                <w:b/>
                <w:bCs/>
                <w:position w:val="-2"/>
              </w:rPr>
              <w:t>if</w:t>
            </w:r>
            <w:r>
              <w:rPr>
                <w:rFonts w:ascii="Baskerville" w:hAnsi="Baskerville" w:eastAsia="Baskerville" w:cs="Baskerville"/>
                <w:sz w:val="24"/>
                <w:szCs w:val="24"/>
                <w:spacing w:val="6"/>
                <w:position w:val="-2"/>
              </w:rPr>
              <w:t xml:space="preserve"> </w:t>
            </w:r>
            <w:r>
              <w:rPr>
                <w:rFonts w:ascii="Arial Unicode MS" w:hAnsi="Arial Unicode MS" w:eastAsia="Arial Unicode MS" w:cs="Arial Unicode MS"/>
                <w:sz w:val="24"/>
                <w:szCs w:val="24"/>
                <w:position w:val="-2"/>
              </w:rPr>
              <w:t>next</w:t>
            </w:r>
            <w:r>
              <w:rPr>
                <w:spacing w:val="6"/>
                <w:position w:val="-5"/>
              </w:rPr>
              <w:t>1</w:t>
            </w:r>
            <w:r>
              <w:rPr>
                <w:spacing w:val="12"/>
                <w:position w:val="-5"/>
              </w:rPr>
              <w:t xml:space="preserve">  </w:t>
            </w:r>
            <w:r>
              <w:rPr>
                <w:position w:val="-3"/>
              </w:rPr>
              <w:drawing>
                <wp:inline distT="0" distB="0" distL="0" distR="0">
                  <wp:extent cx="107746" cy="147463"/>
                  <wp:effectExtent l="0" t="0" r="0" b="0"/>
                  <wp:docPr id="38" name="IM 38"/>
                  <wp:cNvGraphicFramePr/>
                  <a:graphic>
                    <a:graphicData uri="http://schemas.openxmlformats.org/drawingml/2006/picture">
                      <pic:pic>
                        <pic:nvPicPr>
                          <pic:cNvPr id="38" name="IM 38"/>
                          <pic:cNvPicPr/>
                        </pic:nvPicPr>
                        <pic:blipFill>
                          <a:blip r:embed="rId72"/>
                          <a:stretch>
                            <a:fillRect/>
                          </a:stretch>
                        </pic:blipFill>
                        <pic:spPr>
                          <a:xfrm rot="0">
                            <a:off x="0" y="0"/>
                            <a:ext cx="107746" cy="147463"/>
                          </a:xfrm>
                          <a:prstGeom prst="rect">
                            <a:avLst/>
                          </a:prstGeom>
                        </pic:spPr>
                      </pic:pic>
                    </a:graphicData>
                  </a:graphic>
                </wp:inline>
              </w:drawing>
            </w:r>
            <w:r>
              <w:rPr>
                <w:spacing w:val="26"/>
                <w:w w:val="101"/>
                <w:position w:val="-5"/>
              </w:rPr>
              <w:t xml:space="preserve"> </w:t>
            </w:r>
            <w:r>
              <w:rPr>
                <w:sz w:val="24"/>
                <w:szCs w:val="24"/>
                <w:position w:val="-2"/>
              </w:rPr>
              <w:t>None</w:t>
            </w:r>
            <w:r>
              <w:rPr>
                <w:sz w:val="24"/>
                <w:szCs w:val="24"/>
                <w:spacing w:val="6"/>
                <w:position w:val="-2"/>
              </w:rPr>
              <w:t xml:space="preserve"> </w:t>
            </w:r>
            <w:r>
              <w:rPr>
                <w:rFonts w:ascii="Baskerville" w:hAnsi="Baskerville" w:eastAsia="Baskerville" w:cs="Baskerville"/>
                <w:sz w:val="24"/>
                <w:szCs w:val="24"/>
                <w:b/>
                <w:bCs/>
                <w:position w:val="-2"/>
              </w:rPr>
              <w:t>then</w:t>
            </w:r>
          </w:p>
        </w:tc>
      </w:tr>
      <w:tr>
        <w:trPr>
          <w:trHeight w:val="299" w:hRule="atLeast"/>
        </w:trPr>
        <w:tc>
          <w:tcPr>
            <w:tcW w:w="9394" w:type="dxa"/>
            <w:vAlign w:val="top"/>
          </w:tcPr>
          <w:p>
            <w:pPr>
              <w:pStyle w:val="TableText"/>
              <w:ind w:left="198"/>
              <w:spacing w:before="30" w:line="259" w:lineRule="exact"/>
              <w:rPr>
                <w:sz w:val="24"/>
                <w:szCs w:val="24"/>
              </w:rPr>
            </w:pPr>
            <w:r>
              <w:rPr>
                <w:sz w:val="18"/>
                <w:szCs w:val="18"/>
                <w:spacing w:val="3"/>
                <w:position w:val="2"/>
              </w:rPr>
              <w:t>12:                  </w:t>
            </w:r>
            <w:r>
              <w:rPr>
                <w:rFonts w:ascii="Arial Unicode MS" w:hAnsi="Arial Unicode MS" w:eastAsia="Arial Unicode MS" w:cs="Arial Unicode MS"/>
                <w:sz w:val="24"/>
                <w:szCs w:val="24"/>
                <w:position w:val="2"/>
              </w:rPr>
              <w:t>Path</w:t>
            </w:r>
            <w:r>
              <w:rPr>
                <w:spacing w:val="3"/>
                <w:position w:val="-1"/>
              </w:rPr>
              <w:t>1</w:t>
            </w:r>
            <w:r>
              <w:rPr>
                <w:rFonts w:ascii="Arial Unicode MS" w:hAnsi="Arial Unicode MS" w:eastAsia="Arial Unicode MS" w:cs="Arial Unicode MS"/>
                <w:sz w:val="24"/>
                <w:szCs w:val="24"/>
                <w:spacing w:val="3"/>
                <w:position w:val="-1"/>
              </w:rPr>
              <w:t>.</w:t>
            </w:r>
            <w:r>
              <w:rPr>
                <w:sz w:val="24"/>
                <w:szCs w:val="24"/>
                <w:position w:val="2"/>
              </w:rPr>
              <w:t>append</w:t>
            </w:r>
            <w:r>
              <w:rPr>
                <w:sz w:val="24"/>
                <w:szCs w:val="24"/>
                <w:spacing w:val="3"/>
                <w:position w:val="2"/>
              </w:rPr>
              <w:t>(</w:t>
            </w:r>
            <w:r>
              <w:rPr>
                <w:rFonts w:ascii="Arial Unicode MS" w:hAnsi="Arial Unicode MS" w:eastAsia="Arial Unicode MS" w:cs="Arial Unicode MS"/>
                <w:sz w:val="24"/>
                <w:szCs w:val="24"/>
                <w:position w:val="2"/>
              </w:rPr>
              <w:t>next</w:t>
            </w:r>
            <w:r>
              <w:rPr>
                <w:spacing w:val="3"/>
                <w:position w:val="-1"/>
              </w:rPr>
              <w:t>1</w:t>
            </w:r>
            <w:r>
              <w:rPr>
                <w:spacing w:val="2"/>
                <w:position w:val="-1"/>
              </w:rPr>
              <w:t xml:space="preserve"> </w:t>
            </w:r>
            <w:r>
              <w:rPr>
                <w:sz w:val="24"/>
                <w:szCs w:val="24"/>
                <w:spacing w:val="3"/>
                <w:position w:val="2"/>
              </w:rPr>
              <w:t>)</w:t>
            </w:r>
          </w:p>
        </w:tc>
      </w:tr>
      <w:tr>
        <w:trPr>
          <w:trHeight w:val="256" w:hRule="atLeast"/>
        </w:trPr>
        <w:tc>
          <w:tcPr>
            <w:tcW w:w="9394" w:type="dxa"/>
            <w:vAlign w:val="top"/>
          </w:tcPr>
          <w:p>
            <w:pPr>
              <w:pStyle w:val="TableText"/>
              <w:ind w:left="198"/>
              <w:spacing w:before="34" w:line="162" w:lineRule="auto"/>
              <w:rPr>
                <w:rFonts w:ascii="Baskerville" w:hAnsi="Baskerville" w:eastAsia="Baskerville" w:cs="Baskerville"/>
                <w:sz w:val="24"/>
                <w:szCs w:val="24"/>
              </w:rPr>
            </w:pPr>
            <w:r>
              <w:rPr>
                <w:sz w:val="18"/>
                <w:szCs w:val="18"/>
                <w:spacing w:val="3"/>
              </w:rPr>
              <w:t>13:          </w:t>
            </w:r>
            <w:r>
              <w:rPr>
                <w:rFonts w:ascii="Baskerville" w:hAnsi="Baskerville" w:eastAsia="Baskerville" w:cs="Baskerville"/>
                <w:sz w:val="24"/>
                <w:szCs w:val="24"/>
                <w:b/>
                <w:bCs/>
              </w:rPr>
              <w:t>end</w:t>
            </w:r>
            <w:r>
              <w:rPr>
                <w:rFonts w:ascii="Baskerville" w:hAnsi="Baskerville" w:eastAsia="Baskerville" w:cs="Baskerville"/>
                <w:sz w:val="24"/>
                <w:szCs w:val="24"/>
                <w:spacing w:val="3"/>
              </w:rPr>
              <w:t xml:space="preserve"> </w:t>
            </w:r>
            <w:r>
              <w:rPr>
                <w:rFonts w:ascii="Baskerville" w:hAnsi="Baskerville" w:eastAsia="Baskerville" w:cs="Baskerville"/>
                <w:sz w:val="24"/>
                <w:szCs w:val="24"/>
                <w:b/>
                <w:bCs/>
              </w:rPr>
              <w:t>if</w:t>
            </w:r>
          </w:p>
        </w:tc>
      </w:tr>
      <w:tr>
        <w:trPr>
          <w:trHeight w:val="308" w:hRule="atLeast"/>
        </w:trPr>
        <w:tc>
          <w:tcPr>
            <w:tcW w:w="9394" w:type="dxa"/>
            <w:vAlign w:val="top"/>
          </w:tcPr>
          <w:p>
            <w:pPr>
              <w:pStyle w:val="TableText"/>
              <w:ind w:left="198"/>
              <w:spacing w:before="51" w:line="246" w:lineRule="exact"/>
              <w:rPr>
                <w:rFonts w:ascii="Baskerville" w:hAnsi="Baskerville" w:eastAsia="Baskerville" w:cs="Baskerville"/>
                <w:sz w:val="24"/>
                <w:szCs w:val="24"/>
              </w:rPr>
            </w:pPr>
            <w:r>
              <w:rPr>
                <w:sz w:val="18"/>
                <w:szCs w:val="18"/>
                <w:spacing w:val="8"/>
                <w:position w:val="-2"/>
              </w:rPr>
              <w:t>14:</w:t>
            </w:r>
            <w:r>
              <w:rPr>
                <w:sz w:val="18"/>
                <w:szCs w:val="18"/>
                <w:spacing w:val="3"/>
                <w:position w:val="-2"/>
              </w:rPr>
              <w:t xml:space="preserve">          </w:t>
            </w:r>
            <w:r>
              <w:rPr>
                <w:rFonts w:ascii="Baskerville" w:hAnsi="Baskerville" w:eastAsia="Baskerville" w:cs="Baskerville"/>
                <w:sz w:val="24"/>
                <w:szCs w:val="24"/>
                <w:b/>
                <w:bCs/>
                <w:position w:val="-2"/>
              </w:rPr>
              <w:t>if</w:t>
            </w:r>
            <w:r>
              <w:rPr>
                <w:rFonts w:ascii="Baskerville" w:hAnsi="Baskerville" w:eastAsia="Baskerville" w:cs="Baskerville"/>
                <w:sz w:val="24"/>
                <w:szCs w:val="24"/>
                <w:spacing w:val="8"/>
                <w:position w:val="-2"/>
              </w:rPr>
              <w:t xml:space="preserve"> </w:t>
            </w:r>
            <w:r>
              <w:rPr>
                <w:rFonts w:ascii="Arial Unicode MS" w:hAnsi="Arial Unicode MS" w:eastAsia="Arial Unicode MS" w:cs="Arial Unicode MS"/>
                <w:sz w:val="24"/>
                <w:szCs w:val="24"/>
                <w:position w:val="-2"/>
              </w:rPr>
              <w:t>next</w:t>
            </w:r>
            <w:r>
              <w:rPr>
                <w:spacing w:val="8"/>
                <w:position w:val="-5"/>
              </w:rPr>
              <w:t>2  </w:t>
            </w:r>
            <w:r>
              <w:rPr>
                <w:position w:val="-3"/>
              </w:rPr>
              <w:drawing>
                <wp:inline distT="0" distB="0" distL="0" distR="0">
                  <wp:extent cx="107746" cy="146867"/>
                  <wp:effectExtent l="0" t="0" r="0" b="0"/>
                  <wp:docPr id="40" name="IM 40"/>
                  <wp:cNvGraphicFramePr/>
                  <a:graphic>
                    <a:graphicData uri="http://schemas.openxmlformats.org/drawingml/2006/picture">
                      <pic:pic>
                        <pic:nvPicPr>
                          <pic:cNvPr id="40" name="IM 40"/>
                          <pic:cNvPicPr/>
                        </pic:nvPicPr>
                        <pic:blipFill>
                          <a:blip r:embed="rId73"/>
                          <a:stretch>
                            <a:fillRect/>
                          </a:stretch>
                        </pic:blipFill>
                        <pic:spPr>
                          <a:xfrm rot="0">
                            <a:off x="0" y="0"/>
                            <a:ext cx="107746" cy="146867"/>
                          </a:xfrm>
                          <a:prstGeom prst="rect">
                            <a:avLst/>
                          </a:prstGeom>
                        </pic:spPr>
                      </pic:pic>
                    </a:graphicData>
                  </a:graphic>
                </wp:inline>
              </w:drawing>
            </w:r>
            <w:r>
              <w:rPr>
                <w:spacing w:val="32"/>
                <w:w w:val="101"/>
                <w:position w:val="-5"/>
              </w:rPr>
              <w:t xml:space="preserve"> </w:t>
            </w:r>
            <w:r>
              <w:rPr>
                <w:sz w:val="24"/>
                <w:szCs w:val="24"/>
                <w:position w:val="-2"/>
              </w:rPr>
              <w:t>None</w:t>
            </w:r>
            <w:r>
              <w:rPr>
                <w:sz w:val="24"/>
                <w:szCs w:val="24"/>
                <w:spacing w:val="4"/>
                <w:position w:val="-2"/>
              </w:rPr>
              <w:t xml:space="preserve"> </w:t>
            </w:r>
            <w:r>
              <w:rPr>
                <w:rFonts w:ascii="Baskerville" w:hAnsi="Baskerville" w:eastAsia="Baskerville" w:cs="Baskerville"/>
                <w:sz w:val="24"/>
                <w:szCs w:val="24"/>
                <w:b/>
                <w:bCs/>
                <w:position w:val="-2"/>
              </w:rPr>
              <w:t>then</w:t>
            </w:r>
          </w:p>
        </w:tc>
      </w:tr>
      <w:tr>
        <w:trPr>
          <w:trHeight w:val="299" w:hRule="atLeast"/>
        </w:trPr>
        <w:tc>
          <w:tcPr>
            <w:tcW w:w="9394" w:type="dxa"/>
            <w:vAlign w:val="top"/>
          </w:tcPr>
          <w:p>
            <w:pPr>
              <w:pStyle w:val="TableText"/>
              <w:ind w:left="198"/>
              <w:spacing w:before="31" w:line="258" w:lineRule="exact"/>
              <w:rPr>
                <w:sz w:val="24"/>
                <w:szCs w:val="24"/>
              </w:rPr>
            </w:pPr>
            <w:r>
              <w:rPr>
                <w:sz w:val="18"/>
                <w:szCs w:val="18"/>
                <w:spacing w:val="3"/>
                <w:position w:val="2"/>
              </w:rPr>
              <w:t>15:                  </w:t>
            </w:r>
            <w:r>
              <w:rPr>
                <w:rFonts w:ascii="Arial Unicode MS" w:hAnsi="Arial Unicode MS" w:eastAsia="Arial Unicode MS" w:cs="Arial Unicode MS"/>
                <w:sz w:val="24"/>
                <w:szCs w:val="24"/>
                <w:position w:val="2"/>
              </w:rPr>
              <w:t>Path</w:t>
            </w:r>
            <w:r>
              <w:rPr>
                <w:spacing w:val="3"/>
                <w:position w:val="-1"/>
              </w:rPr>
              <w:t>2</w:t>
            </w:r>
            <w:r>
              <w:rPr>
                <w:rFonts w:ascii="Arial Unicode MS" w:hAnsi="Arial Unicode MS" w:eastAsia="Arial Unicode MS" w:cs="Arial Unicode MS"/>
                <w:sz w:val="24"/>
                <w:szCs w:val="24"/>
                <w:spacing w:val="3"/>
                <w:position w:val="-1"/>
              </w:rPr>
              <w:t>.</w:t>
            </w:r>
            <w:r>
              <w:rPr>
                <w:sz w:val="24"/>
                <w:szCs w:val="24"/>
                <w:position w:val="2"/>
              </w:rPr>
              <w:t>append</w:t>
            </w:r>
            <w:r>
              <w:rPr>
                <w:sz w:val="24"/>
                <w:szCs w:val="24"/>
                <w:spacing w:val="3"/>
                <w:position w:val="2"/>
              </w:rPr>
              <w:t>(</w:t>
            </w:r>
            <w:r>
              <w:rPr>
                <w:rFonts w:ascii="Arial Unicode MS" w:hAnsi="Arial Unicode MS" w:eastAsia="Arial Unicode MS" w:cs="Arial Unicode MS"/>
                <w:sz w:val="24"/>
                <w:szCs w:val="24"/>
                <w:position w:val="2"/>
              </w:rPr>
              <w:t>next</w:t>
            </w:r>
            <w:r>
              <w:rPr>
                <w:spacing w:val="3"/>
                <w:position w:val="-1"/>
              </w:rPr>
              <w:t>2</w:t>
            </w:r>
            <w:r>
              <w:rPr>
                <w:spacing w:val="2"/>
                <w:position w:val="-1"/>
              </w:rPr>
              <w:t xml:space="preserve"> </w:t>
            </w:r>
            <w:r>
              <w:rPr>
                <w:sz w:val="24"/>
                <w:szCs w:val="24"/>
                <w:spacing w:val="3"/>
                <w:position w:val="2"/>
              </w:rPr>
              <w:t>)</w:t>
            </w:r>
          </w:p>
        </w:tc>
      </w:tr>
      <w:tr>
        <w:trPr>
          <w:trHeight w:val="259" w:hRule="atLeast"/>
        </w:trPr>
        <w:tc>
          <w:tcPr>
            <w:tcW w:w="9394" w:type="dxa"/>
            <w:vAlign w:val="top"/>
          </w:tcPr>
          <w:p>
            <w:pPr>
              <w:pStyle w:val="TableText"/>
              <w:ind w:left="198"/>
              <w:spacing w:before="34" w:line="164" w:lineRule="auto"/>
              <w:rPr>
                <w:rFonts w:ascii="Baskerville" w:hAnsi="Baskerville" w:eastAsia="Baskerville" w:cs="Baskerville"/>
                <w:sz w:val="24"/>
                <w:szCs w:val="24"/>
              </w:rPr>
            </w:pPr>
            <w:r>
              <w:rPr>
                <w:sz w:val="18"/>
                <w:szCs w:val="18"/>
                <w:spacing w:val="3"/>
              </w:rPr>
              <w:t>16:          </w:t>
            </w:r>
            <w:r>
              <w:rPr>
                <w:rFonts w:ascii="Baskerville" w:hAnsi="Baskerville" w:eastAsia="Baskerville" w:cs="Baskerville"/>
                <w:sz w:val="24"/>
                <w:szCs w:val="24"/>
                <w:b/>
                <w:bCs/>
              </w:rPr>
              <w:t>end</w:t>
            </w:r>
            <w:r>
              <w:rPr>
                <w:rFonts w:ascii="Baskerville" w:hAnsi="Baskerville" w:eastAsia="Baskerville" w:cs="Baskerville"/>
                <w:sz w:val="24"/>
                <w:szCs w:val="24"/>
                <w:spacing w:val="3"/>
              </w:rPr>
              <w:t xml:space="preserve"> </w:t>
            </w:r>
            <w:r>
              <w:rPr>
                <w:rFonts w:ascii="Baskerville" w:hAnsi="Baskerville" w:eastAsia="Baskerville" w:cs="Baskerville"/>
                <w:sz w:val="24"/>
                <w:szCs w:val="24"/>
                <w:b/>
                <w:bCs/>
              </w:rPr>
              <w:t>if</w:t>
            </w:r>
          </w:p>
        </w:tc>
      </w:tr>
      <w:tr>
        <w:trPr>
          <w:trHeight w:val="270" w:hRule="atLeast"/>
        </w:trPr>
        <w:tc>
          <w:tcPr>
            <w:tcW w:w="9394" w:type="dxa"/>
            <w:vAlign w:val="top"/>
          </w:tcPr>
          <w:p>
            <w:pPr>
              <w:pStyle w:val="TableText"/>
              <w:ind w:left="198"/>
              <w:spacing w:before="64" w:line="196" w:lineRule="exact"/>
              <w:rPr>
                <w:rFonts w:ascii="Baskerville" w:hAnsi="Baskerville" w:eastAsia="Baskerville" w:cs="Baskerville"/>
                <w:sz w:val="24"/>
                <w:szCs w:val="24"/>
              </w:rPr>
            </w:pPr>
            <w:r>
              <w:rPr>
                <w:sz w:val="18"/>
                <w:szCs w:val="18"/>
                <w:spacing w:val="-1"/>
                <w:position w:val="-2"/>
              </w:rPr>
              <w:t>17:</w:t>
            </w:r>
            <w:r>
              <w:rPr>
                <w:sz w:val="18"/>
                <w:szCs w:val="18"/>
                <w:spacing w:val="24"/>
                <w:w w:val="101"/>
                <w:position w:val="-2"/>
              </w:rPr>
              <w:t xml:space="preserve">  </w:t>
            </w:r>
            <w:r>
              <w:rPr>
                <w:rFonts w:ascii="Baskerville" w:hAnsi="Baskerville" w:eastAsia="Baskerville" w:cs="Baskerville"/>
                <w:sz w:val="24"/>
                <w:szCs w:val="24"/>
                <w:b/>
                <w:bCs/>
                <w:spacing w:val="-1"/>
                <w:position w:val="-2"/>
              </w:rPr>
              <w:t>end</w:t>
            </w:r>
            <w:r>
              <w:rPr>
                <w:rFonts w:ascii="Baskerville" w:hAnsi="Baskerville" w:eastAsia="Baskerville" w:cs="Baskerville"/>
                <w:sz w:val="24"/>
                <w:szCs w:val="24"/>
                <w:spacing w:val="-1"/>
                <w:position w:val="-2"/>
              </w:rPr>
              <w:t xml:space="preserve"> </w:t>
            </w:r>
            <w:r>
              <w:rPr>
                <w:rFonts w:ascii="Baskerville" w:hAnsi="Baskerville" w:eastAsia="Baskerville" w:cs="Baskerville"/>
                <w:sz w:val="24"/>
                <w:szCs w:val="24"/>
                <w:b/>
                <w:bCs/>
                <w:spacing w:val="-1"/>
                <w:position w:val="-2"/>
              </w:rPr>
              <w:t>while</w:t>
            </w:r>
          </w:p>
        </w:tc>
      </w:tr>
      <w:tr>
        <w:trPr>
          <w:trHeight w:val="315" w:hRule="atLeast"/>
        </w:trPr>
        <w:tc>
          <w:tcPr>
            <w:tcW w:w="9394" w:type="dxa"/>
            <w:vAlign w:val="top"/>
          </w:tcPr>
          <w:p>
            <w:pPr>
              <w:pStyle w:val="TableText"/>
              <w:ind w:left="198"/>
              <w:spacing w:before="41" w:line="264" w:lineRule="exact"/>
              <w:rPr>
                <w:rFonts w:ascii="PingFang SC" w:hAnsi="PingFang SC" w:eastAsia="PingFang SC" w:cs="PingFang SC"/>
                <w:sz w:val="24"/>
                <w:szCs w:val="24"/>
              </w:rPr>
            </w:pPr>
            <w:r>
              <w:rPr>
                <w:sz w:val="18"/>
                <w:szCs w:val="18"/>
                <w:spacing w:val="5"/>
              </w:rPr>
              <w:t>18:</w:t>
            </w:r>
            <w:r>
              <w:rPr>
                <w:sz w:val="18"/>
                <w:szCs w:val="18"/>
                <w:spacing w:val="17"/>
                <w:w w:val="101"/>
              </w:rPr>
              <w:t xml:space="preserve">  </w:t>
            </w:r>
            <w:r>
              <w:rPr>
                <w:rFonts w:ascii="Baskerville" w:hAnsi="Baskerville" w:eastAsia="Baskerville" w:cs="Baskerville"/>
                <w:sz w:val="24"/>
                <w:szCs w:val="24"/>
                <w:b/>
                <w:bCs/>
              </w:rPr>
              <w:t>if</w:t>
            </w:r>
            <w:r>
              <w:rPr>
                <w:rFonts w:ascii="Baskerville" w:hAnsi="Baskerville" w:eastAsia="Baskerville" w:cs="Baskerville"/>
                <w:sz w:val="24"/>
                <w:szCs w:val="24"/>
                <w:spacing w:val="5"/>
              </w:rPr>
              <w:t xml:space="preserve"> </w:t>
            </w:r>
            <w:r>
              <w:rPr>
                <w:rFonts w:ascii="Arial Unicode MS" w:hAnsi="Arial Unicode MS" w:eastAsia="Arial Unicode MS" w:cs="Arial Unicode MS"/>
                <w:sz w:val="24"/>
                <w:szCs w:val="24"/>
              </w:rPr>
              <w:t>Path</w:t>
            </w:r>
            <w:r>
              <w:rPr>
                <w:spacing w:val="5"/>
              </w:rPr>
              <w:t>1</w:t>
            </w:r>
            <w:r>
              <w:rPr>
                <w:rFonts w:ascii="Arial Unicode MS" w:hAnsi="Arial Unicode MS" w:eastAsia="Arial Unicode MS" w:cs="Arial Unicode MS"/>
                <w:sz w:val="24"/>
                <w:szCs w:val="24"/>
                <w:spacing w:val="5"/>
              </w:rPr>
              <w:t>.</w:t>
            </w:r>
            <w:r>
              <w:rPr>
                <w:rFonts w:ascii="Arial Unicode MS" w:hAnsi="Arial Unicode MS" w:eastAsia="Arial Unicode MS" w:cs="Arial Unicode MS"/>
                <w:sz w:val="24"/>
                <w:szCs w:val="24"/>
              </w:rPr>
              <w:t>last</w:t>
            </w:r>
            <w:r>
              <w:rPr>
                <w:rFonts w:ascii="Arial Unicode MS" w:hAnsi="Arial Unicode MS" w:eastAsia="Arial Unicode MS" w:cs="Arial Unicode MS"/>
                <w:sz w:val="24"/>
                <w:szCs w:val="24"/>
                <w:spacing w:val="5"/>
              </w:rPr>
              <w:t xml:space="preserve"> </w:t>
            </w:r>
            <w:r>
              <w:rPr>
                <w:sz w:val="24"/>
                <w:szCs w:val="24"/>
                <w:spacing w:val="5"/>
              </w:rPr>
              <w:t>==</w:t>
            </w:r>
            <w:r>
              <w:rPr>
                <w:sz w:val="24"/>
                <w:szCs w:val="24"/>
                <w:spacing w:val="19"/>
              </w:rPr>
              <w:t xml:space="preserve"> </w:t>
            </w:r>
            <w:r>
              <w:rPr>
                <w:rFonts w:ascii="Arial Unicode MS" w:hAnsi="Arial Unicode MS" w:eastAsia="Arial Unicode MS" w:cs="Arial Unicode MS"/>
                <w:sz w:val="24"/>
                <w:szCs w:val="24"/>
              </w:rPr>
              <w:t>Path</w:t>
            </w:r>
            <w:r>
              <w:rPr>
                <w:spacing w:val="5"/>
              </w:rPr>
              <w:t>2</w:t>
            </w:r>
            <w:r>
              <w:rPr>
                <w:rFonts w:ascii="Arial Unicode MS" w:hAnsi="Arial Unicode MS" w:eastAsia="Arial Unicode MS" w:cs="Arial Unicode MS"/>
                <w:sz w:val="24"/>
                <w:szCs w:val="24"/>
                <w:spacing w:val="5"/>
              </w:rPr>
              <w:t>.</w:t>
            </w:r>
            <w:r>
              <w:rPr>
                <w:rFonts w:ascii="Arial Unicode MS" w:hAnsi="Arial Unicode MS" w:eastAsia="Arial Unicode MS" w:cs="Arial Unicode MS"/>
                <w:sz w:val="24"/>
                <w:szCs w:val="24"/>
              </w:rPr>
              <w:t>last</w:t>
            </w:r>
            <w:r>
              <w:rPr>
                <w:rFonts w:ascii="Arial Unicode MS" w:hAnsi="Arial Unicode MS" w:eastAsia="Arial Unicode MS" w:cs="Arial Unicode MS"/>
                <w:sz w:val="24"/>
                <w:szCs w:val="24"/>
                <w:spacing w:val="5"/>
              </w:rPr>
              <w:t xml:space="preserve"> </w:t>
            </w:r>
            <w:r>
              <w:rPr>
                <w:rFonts w:ascii="Baskerville" w:hAnsi="Baskerville" w:eastAsia="Baskerville" w:cs="Baskerville"/>
                <w:sz w:val="24"/>
                <w:szCs w:val="24"/>
                <w:b/>
                <w:bCs/>
              </w:rPr>
              <w:t>then</w:t>
            </w:r>
            <w:r>
              <w:rPr>
                <w:rFonts w:ascii="Baskerville" w:hAnsi="Baskerville" w:eastAsia="Baskerville" w:cs="Baskerville"/>
                <w:sz w:val="24"/>
                <w:szCs w:val="24"/>
                <w:spacing w:val="5"/>
              </w:rPr>
              <w:t xml:space="preserve">                </w:t>
            </w:r>
            <w:r>
              <w:rPr>
                <w:rFonts w:ascii="Baskerville" w:hAnsi="Baskerville" w:eastAsia="Baskerville" w:cs="Baskerville"/>
                <w:sz w:val="24"/>
                <w:szCs w:val="24"/>
                <w:spacing w:val="4"/>
              </w:rPr>
              <w:t xml:space="preserve">                     </w:t>
            </w:r>
            <w:r>
              <w:rPr>
                <w:rFonts w:ascii="Arial Unicode MS" w:hAnsi="Arial Unicode MS" w:eastAsia="Arial Unicode MS" w:cs="Arial Unicode MS"/>
                <w:sz w:val="24"/>
                <w:szCs w:val="24"/>
                <w:spacing w:val="4"/>
              </w:rPr>
              <w:t>▷ </w:t>
            </w:r>
            <w:r>
              <w:rPr>
                <w:rFonts w:ascii="PingFang SC" w:hAnsi="PingFang SC" w:eastAsia="PingFang SC" w:cs="PingFang SC"/>
                <w:sz w:val="24"/>
                <w:szCs w:val="24"/>
                <w:spacing w:val="4"/>
              </w:rPr>
              <w:t>检测到路径冲突，触发回溯</w:t>
            </w:r>
          </w:p>
        </w:tc>
      </w:tr>
      <w:tr>
        <w:trPr>
          <w:trHeight w:val="307" w:hRule="atLeast"/>
        </w:trPr>
        <w:tc>
          <w:tcPr>
            <w:tcW w:w="9394" w:type="dxa"/>
            <w:vAlign w:val="top"/>
          </w:tcPr>
          <w:p>
            <w:pPr>
              <w:pStyle w:val="TableText"/>
              <w:ind w:left="198"/>
              <w:spacing w:before="40" w:line="257" w:lineRule="exact"/>
              <w:rPr>
                <w:sz w:val="24"/>
                <w:szCs w:val="24"/>
              </w:rPr>
            </w:pPr>
            <w:r>
              <w:rPr>
                <w:sz w:val="18"/>
                <w:szCs w:val="18"/>
                <w:spacing w:val="2"/>
                <w:position w:val="2"/>
              </w:rPr>
              <w:t>19:          </w:t>
            </w:r>
            <w:r>
              <w:rPr>
                <w:rFonts w:ascii="Arial Unicode MS" w:hAnsi="Arial Unicode MS" w:eastAsia="Arial Unicode MS" w:cs="Arial Unicode MS"/>
                <w:sz w:val="24"/>
                <w:szCs w:val="24"/>
                <w:position w:val="2"/>
              </w:rPr>
              <w:t>Path</w:t>
            </w:r>
            <w:r>
              <w:rPr>
                <w:spacing w:val="2"/>
                <w:position w:val="-1"/>
              </w:rPr>
              <w:t>2</w:t>
            </w:r>
            <w:r>
              <w:rPr>
                <w:spacing w:val="7"/>
                <w:position w:val="-1"/>
              </w:rPr>
              <w:t xml:space="preserve">  </w:t>
            </w:r>
            <w:r>
              <w:rPr>
                <w:rFonts w:ascii="PingFang SC" w:hAnsi="PingFang SC" w:eastAsia="PingFang SC" w:cs="PingFang SC"/>
                <w:sz w:val="24"/>
                <w:szCs w:val="24"/>
                <w:spacing w:val="2"/>
                <w:position w:val="2"/>
              </w:rPr>
              <w:t>← </w:t>
            </w:r>
            <w:r>
              <w:rPr>
                <w:sz w:val="24"/>
                <w:szCs w:val="24"/>
                <w:position w:val="2"/>
              </w:rPr>
              <w:t>BacktrackToSecondBest</w:t>
            </w:r>
            <w:r>
              <w:rPr>
                <w:sz w:val="24"/>
                <w:szCs w:val="24"/>
                <w:spacing w:val="2"/>
                <w:position w:val="2"/>
              </w:rPr>
              <w:t>(</w:t>
            </w:r>
            <w:r>
              <w:rPr>
                <w:rFonts w:ascii="Arial Unicode MS" w:hAnsi="Arial Unicode MS" w:eastAsia="Arial Unicode MS" w:cs="Arial Unicode MS"/>
                <w:sz w:val="24"/>
                <w:szCs w:val="24"/>
                <w:position w:val="2"/>
              </w:rPr>
              <w:t>Path</w:t>
            </w:r>
            <w:r>
              <w:rPr>
                <w:spacing w:val="2"/>
                <w:position w:val="-1"/>
              </w:rPr>
              <w:t>2</w:t>
            </w:r>
            <w:r>
              <w:rPr>
                <w:spacing w:val="-7"/>
                <w:position w:val="-1"/>
              </w:rPr>
              <w:t xml:space="preserve"> </w:t>
            </w:r>
            <w:r>
              <w:rPr>
                <w:rFonts w:ascii="Arial Unicode MS" w:hAnsi="Arial Unicode MS" w:eastAsia="Arial Unicode MS" w:cs="Arial Unicode MS"/>
                <w:sz w:val="24"/>
                <w:szCs w:val="24"/>
                <w:spacing w:val="2"/>
                <w:position w:val="2"/>
              </w:rPr>
              <w:t>,</w:t>
            </w:r>
            <w:r>
              <w:rPr>
                <w:rFonts w:ascii="Arial Unicode MS" w:hAnsi="Arial Unicode MS" w:eastAsia="Arial Unicode MS" w:cs="Arial Unicode MS"/>
                <w:sz w:val="24"/>
                <w:szCs w:val="24"/>
                <w:spacing w:val="-15"/>
                <w:position w:val="2"/>
              </w:rPr>
              <w:t xml:space="preserve"> </w:t>
            </w:r>
            <w:r>
              <w:rPr>
                <w:rFonts w:ascii="Arial Unicode MS" w:hAnsi="Arial Unicode MS" w:eastAsia="Arial Unicode MS" w:cs="Arial Unicode MS"/>
                <w:sz w:val="24"/>
                <w:szCs w:val="24"/>
                <w:position w:val="2"/>
              </w:rPr>
              <w:t>PublicTable</w:t>
            </w:r>
            <w:r>
              <w:rPr>
                <w:sz w:val="24"/>
                <w:szCs w:val="24"/>
                <w:spacing w:val="2"/>
                <w:position w:val="2"/>
              </w:rPr>
              <w:t>)</w:t>
            </w:r>
          </w:p>
        </w:tc>
      </w:tr>
      <w:tr>
        <w:trPr>
          <w:trHeight w:val="259" w:hRule="atLeast"/>
        </w:trPr>
        <w:tc>
          <w:tcPr>
            <w:tcW w:w="9394" w:type="dxa"/>
            <w:vAlign w:val="top"/>
          </w:tcPr>
          <w:p>
            <w:pPr>
              <w:pStyle w:val="TableText"/>
              <w:ind w:left="181"/>
              <w:spacing w:before="36" w:line="163" w:lineRule="auto"/>
              <w:rPr>
                <w:rFonts w:ascii="Baskerville" w:hAnsi="Baskerville" w:eastAsia="Baskerville" w:cs="Baskerville"/>
                <w:sz w:val="24"/>
                <w:szCs w:val="24"/>
              </w:rPr>
            </w:pPr>
            <w:r>
              <w:rPr>
                <w:sz w:val="18"/>
                <w:szCs w:val="18"/>
                <w:spacing w:val="7"/>
              </w:rPr>
              <w:t>20:</w:t>
            </w:r>
            <w:r>
              <w:rPr>
                <w:sz w:val="18"/>
                <w:szCs w:val="18"/>
                <w:spacing w:val="19"/>
                <w:w w:val="101"/>
              </w:rPr>
              <w:t xml:space="preserve">  </w:t>
            </w:r>
            <w:r>
              <w:rPr>
                <w:rFonts w:ascii="Baskerville" w:hAnsi="Baskerville" w:eastAsia="Baskerville" w:cs="Baskerville"/>
                <w:sz w:val="24"/>
                <w:szCs w:val="24"/>
                <w:b/>
                <w:bCs/>
              </w:rPr>
              <w:t>end</w:t>
            </w:r>
            <w:r>
              <w:rPr>
                <w:rFonts w:ascii="Baskerville" w:hAnsi="Baskerville" w:eastAsia="Baskerville" w:cs="Baskerville"/>
                <w:sz w:val="24"/>
                <w:szCs w:val="24"/>
                <w:spacing w:val="7"/>
              </w:rPr>
              <w:t xml:space="preserve"> </w:t>
            </w:r>
            <w:r>
              <w:rPr>
                <w:rFonts w:ascii="Baskerville" w:hAnsi="Baskerville" w:eastAsia="Baskerville" w:cs="Baskerville"/>
                <w:sz w:val="24"/>
                <w:szCs w:val="24"/>
                <w:b/>
                <w:bCs/>
              </w:rPr>
              <w:t>if</w:t>
            </w:r>
          </w:p>
        </w:tc>
      </w:tr>
      <w:tr>
        <w:trPr>
          <w:trHeight w:val="341" w:hRule="atLeast"/>
        </w:trPr>
        <w:tc>
          <w:tcPr>
            <w:tcW w:w="9394" w:type="dxa"/>
            <w:vAlign w:val="top"/>
            <w:tcBorders>
              <w:bottom w:val="single" w:color="000000" w:sz="2" w:space="0"/>
            </w:tcBorders>
          </w:tcPr>
          <w:p>
            <w:pPr>
              <w:pStyle w:val="TableText"/>
              <w:ind w:left="181"/>
              <w:spacing w:before="50" w:line="161" w:lineRule="auto"/>
              <w:rPr>
                <w:rFonts w:ascii="Arial Unicode MS" w:hAnsi="Arial Unicode MS" w:eastAsia="Arial Unicode MS" w:cs="Arial Unicode MS"/>
                <w:sz w:val="24"/>
                <w:szCs w:val="24"/>
              </w:rPr>
            </w:pPr>
            <w:r>
              <w:rPr>
                <w:sz w:val="18"/>
                <w:szCs w:val="18"/>
                <w:spacing w:val="18"/>
              </w:rPr>
              <w:t>21:</w:t>
            </w:r>
            <w:r>
              <w:rPr>
                <w:sz w:val="18"/>
                <w:szCs w:val="18"/>
                <w:spacing w:val="19"/>
                <w:w w:val="101"/>
              </w:rPr>
              <w:t xml:space="preserve">  </w:t>
            </w:r>
            <w:r>
              <w:rPr>
                <w:rFonts w:ascii="Baskerville" w:hAnsi="Baskerville" w:eastAsia="Baskerville" w:cs="Baskerville"/>
                <w:sz w:val="24"/>
                <w:szCs w:val="24"/>
                <w:b/>
                <w:bCs/>
              </w:rPr>
              <w:t>return</w:t>
            </w:r>
            <w:r>
              <w:rPr>
                <w:rFonts w:ascii="Baskerville" w:hAnsi="Baskerville" w:eastAsia="Baskerville" w:cs="Baskerville"/>
                <w:sz w:val="24"/>
                <w:szCs w:val="24"/>
                <w:spacing w:val="18"/>
              </w:rPr>
              <w:t xml:space="preserve"> </w:t>
            </w:r>
            <w:r>
              <w:rPr>
                <w:rFonts w:ascii="Arial Unicode MS" w:hAnsi="Arial Unicode MS" w:eastAsia="Arial Unicode MS" w:cs="Arial Unicode MS"/>
                <w:sz w:val="24"/>
                <w:szCs w:val="24"/>
              </w:rPr>
              <w:t>Path</w:t>
            </w:r>
            <w:r>
              <w:rPr>
                <w:spacing w:val="18"/>
              </w:rPr>
              <w:t>1</w:t>
            </w:r>
            <w:r>
              <w:rPr>
                <w:rFonts w:ascii="Arial Unicode MS" w:hAnsi="Arial Unicode MS" w:eastAsia="Arial Unicode MS" w:cs="Arial Unicode MS"/>
                <w:sz w:val="24"/>
                <w:szCs w:val="24"/>
                <w:spacing w:val="18"/>
              </w:rPr>
              <w:t>.</w:t>
            </w:r>
            <w:r>
              <w:rPr>
                <w:rFonts w:ascii="Arial Unicode MS" w:hAnsi="Arial Unicode MS" w:eastAsia="Arial Unicode MS" w:cs="Arial Unicode MS"/>
                <w:sz w:val="24"/>
                <w:szCs w:val="24"/>
              </w:rPr>
              <w:t>last</w:t>
            </w:r>
            <w:r>
              <w:rPr>
                <w:rFonts w:ascii="Arial Unicode MS" w:hAnsi="Arial Unicode MS" w:eastAsia="Arial Unicode MS" w:cs="Arial Unicode MS"/>
                <w:sz w:val="24"/>
                <w:szCs w:val="24"/>
                <w:spacing w:val="18"/>
              </w:rPr>
              <w:t>,</w:t>
            </w:r>
            <w:r>
              <w:rPr>
                <w:rFonts w:ascii="Arial Unicode MS" w:hAnsi="Arial Unicode MS" w:eastAsia="Arial Unicode MS" w:cs="Arial Unicode MS"/>
                <w:sz w:val="24"/>
                <w:szCs w:val="24"/>
                <w:spacing w:val="-15"/>
              </w:rPr>
              <w:t xml:space="preserve"> </w:t>
            </w:r>
            <w:r>
              <w:rPr>
                <w:rFonts w:ascii="Arial Unicode MS" w:hAnsi="Arial Unicode MS" w:eastAsia="Arial Unicode MS" w:cs="Arial Unicode MS"/>
                <w:sz w:val="24"/>
                <w:szCs w:val="24"/>
              </w:rPr>
              <w:t>Path</w:t>
            </w:r>
            <w:r>
              <w:rPr>
                <w:spacing w:val="18"/>
              </w:rPr>
              <w:t>2</w:t>
            </w:r>
            <w:r>
              <w:rPr>
                <w:rFonts w:ascii="Arial Unicode MS" w:hAnsi="Arial Unicode MS" w:eastAsia="Arial Unicode MS" w:cs="Arial Unicode MS"/>
                <w:sz w:val="24"/>
                <w:szCs w:val="24"/>
                <w:spacing w:val="18"/>
              </w:rPr>
              <w:t>.</w:t>
            </w:r>
            <w:r>
              <w:rPr>
                <w:rFonts w:ascii="Arial Unicode MS" w:hAnsi="Arial Unicode MS" w:eastAsia="Arial Unicode MS" w:cs="Arial Unicode MS"/>
                <w:sz w:val="24"/>
                <w:szCs w:val="24"/>
              </w:rPr>
              <w:t>last</w:t>
            </w:r>
          </w:p>
        </w:tc>
      </w:tr>
    </w:tbl>
    <w:p>
      <w:pPr>
        <w:spacing w:line="420" w:lineRule="auto"/>
        <w:rPr>
          <w:rFonts w:ascii="Arial"/>
          <w:sz w:val="21"/>
        </w:rPr>
      </w:pPr>
      <w:r/>
    </w:p>
    <w:p>
      <w:pPr>
        <w:pStyle w:val="BodyText"/>
        <w:ind w:left="11"/>
        <w:spacing w:before="128" w:line="193" w:lineRule="auto"/>
        <w:outlineLvl w:val="2"/>
        <w:rPr>
          <w:sz w:val="28"/>
          <w:szCs w:val="28"/>
        </w:rPr>
      </w:pPr>
      <w:bookmarkStart w:name="bookmark40" w:id="64"/>
      <w:bookmarkEnd w:id="64"/>
      <w:r>
        <w:rPr>
          <w:rFonts w:ascii="Times New Roman" w:hAnsi="Times New Roman" w:eastAsia="Times New Roman" w:cs="Times New Roman"/>
          <w:sz w:val="28"/>
          <w:szCs w:val="28"/>
          <w:spacing w:val="-1"/>
        </w:rPr>
        <w:t>3.3.3    </w:t>
      </w:r>
      <w:r>
        <w:rPr>
          <w:sz w:val="28"/>
          <w:szCs w:val="28"/>
          <w:spacing w:val="-1"/>
        </w:rPr>
        <w:t>节点选择时效分析</w:t>
      </w:r>
    </w:p>
    <w:p>
      <w:pPr>
        <w:pStyle w:val="BodyText"/>
        <w:ind w:left="9" w:firstLine="480"/>
        <w:spacing w:before="333" w:line="252" w:lineRule="auto"/>
        <w:jc w:val="both"/>
        <w:rPr/>
      </w:pPr>
      <w:r>
        <w:rPr>
          <w:spacing w:val="-3"/>
        </w:rPr>
        <w:t>节点选择时间定义为客户端从启动节点选择逻辑（从创世节点出发）到最终锁定两</w:t>
      </w:r>
      <w:r>
        <w:rPr>
          <w:spacing w:val="-4"/>
        </w:rPr>
        <w:t>个</w:t>
      </w:r>
      <w:r>
        <w:rPr>
          <w:spacing w:val="-22"/>
        </w:rPr>
        <w:t xml:space="preserve"> </w:t>
      </w:r>
      <w:r>
        <w:rPr>
          <w:rFonts w:ascii="Times New Roman" w:hAnsi="Times New Roman" w:eastAsia="Times New Roman" w:cs="Times New Roman"/>
          <w:spacing w:val="-4"/>
        </w:rPr>
        <w:t>Tip</w:t>
      </w:r>
      <w:r>
        <w:rPr>
          <w:spacing w:val="-6"/>
        </w:rPr>
        <w:t>节点所消耗的整体墙钟时间（</w:t>
      </w:r>
      <w:r>
        <w:rPr>
          <w:rFonts w:ascii="Times New Roman" w:hAnsi="Times New Roman" w:eastAsia="Times New Roman" w:cs="Times New Roman"/>
          <w:spacing w:val="-6"/>
        </w:rPr>
        <w:t>Wall-clock Time</w:t>
      </w:r>
      <w:r>
        <w:rPr>
          <w:spacing w:val="-6"/>
        </w:rPr>
        <w:t>）。为了精准量化不同节点选择算法的性能差异，</w:t>
      </w:r>
      <w:r>
        <w:rPr/>
        <w:t>本节对不同算法进行了时间开销分析。一次完整的游走选择时间</w:t>
      </w:r>
      <w:r>
        <w:rPr>
          <w:spacing w:val="-11"/>
        </w:rPr>
        <w:t xml:space="preserve"> </w:t>
      </w:r>
      <w:r>
        <w:rPr>
          <w:rFonts w:ascii="Arial Unicode MS" w:hAnsi="Arial Unicode MS" w:eastAsia="Arial Unicode MS" w:cs="Arial Unicode MS"/>
        </w:rPr>
        <w:t>T</w:t>
      </w:r>
      <w:r>
        <w:rPr>
          <w:rFonts w:ascii="Times New Roman" w:hAnsi="Times New Roman" w:eastAsia="Times New Roman" w:cs="Times New Roman"/>
          <w:sz w:val="15"/>
          <w:szCs w:val="15"/>
          <w:position w:val="-3"/>
        </w:rPr>
        <w:t>walk  </w:t>
      </w:r>
      <w:r>
        <w:rPr/>
        <w:t>主要由初始化</w:t>
      </w:r>
      <w:r>
        <w:rPr>
          <w:spacing w:val="-22"/>
        </w:rPr>
        <w:t xml:space="preserve"> </w:t>
      </w:r>
      <w:r>
        <w:rPr>
          <w:rFonts w:ascii="Arial Unicode MS" w:hAnsi="Arial Unicode MS" w:eastAsia="Arial Unicode MS" w:cs="Arial Unicode MS"/>
        </w:rPr>
        <w:t>T</w:t>
      </w:r>
      <w:r>
        <w:rPr>
          <w:rFonts w:ascii="Times New Roman" w:hAnsi="Times New Roman" w:eastAsia="Times New Roman" w:cs="Times New Roman"/>
          <w:sz w:val="15"/>
          <w:szCs w:val="15"/>
          <w:position w:val="-3"/>
        </w:rPr>
        <w:t>init</w:t>
      </w:r>
      <w:r>
        <w:rPr/>
        <w:t>、路</w:t>
      </w:r>
      <w:r>
        <w:rPr>
          <w:spacing w:val="3"/>
        </w:rPr>
        <w:t>径选择</w:t>
      </w:r>
      <w:r>
        <w:rPr>
          <w:spacing w:val="-14"/>
        </w:rPr>
        <w:t xml:space="preserve"> </w:t>
      </w:r>
      <w:r>
        <w:rPr>
          <w:rFonts w:ascii="Arial Unicode MS" w:hAnsi="Arial Unicode MS" w:eastAsia="Arial Unicode MS" w:cs="Arial Unicode MS"/>
        </w:rPr>
        <w:t>T</w:t>
      </w:r>
      <w:r>
        <w:rPr>
          <w:rFonts w:ascii="Times New Roman" w:hAnsi="Times New Roman" w:eastAsia="Times New Roman" w:cs="Times New Roman"/>
          <w:sz w:val="15"/>
          <w:szCs w:val="15"/>
          <w:position w:val="-2"/>
        </w:rPr>
        <w:t>select</w:t>
      </w:r>
      <w:r>
        <w:rPr>
          <w:rFonts w:ascii="Times New Roman" w:hAnsi="Times New Roman" w:eastAsia="Times New Roman" w:cs="Times New Roman"/>
          <w:sz w:val="15"/>
          <w:szCs w:val="15"/>
          <w:spacing w:val="16"/>
          <w:position w:val="-2"/>
        </w:rPr>
        <w:t xml:space="preserve">  </w:t>
      </w:r>
      <w:r>
        <w:rPr>
          <w:spacing w:val="3"/>
        </w:rPr>
        <w:t>以及可能触发的回溯机制</w:t>
      </w:r>
      <w:r>
        <w:rPr>
          <w:spacing w:val="-14"/>
        </w:rPr>
        <w:t xml:space="preserve"> </w:t>
      </w:r>
      <w:r>
        <w:rPr>
          <w:rFonts w:ascii="Arial Unicode MS" w:hAnsi="Arial Unicode MS" w:eastAsia="Arial Unicode MS" w:cs="Arial Unicode MS"/>
        </w:rPr>
        <w:t>T</w:t>
      </w:r>
      <w:r>
        <w:rPr>
          <w:rFonts w:ascii="Times New Roman" w:hAnsi="Times New Roman" w:eastAsia="Times New Roman" w:cs="Times New Roman"/>
          <w:sz w:val="15"/>
          <w:szCs w:val="15"/>
          <w:position w:val="-2"/>
        </w:rPr>
        <w:t>backtrack</w:t>
      </w:r>
      <w:r>
        <w:rPr>
          <w:rFonts w:ascii="Times New Roman" w:hAnsi="Times New Roman" w:eastAsia="Times New Roman" w:cs="Times New Roman"/>
          <w:sz w:val="15"/>
          <w:szCs w:val="15"/>
          <w:spacing w:val="3"/>
          <w:position w:val="-2"/>
        </w:rPr>
        <w:t xml:space="preserve">  </w:t>
      </w:r>
      <w:r>
        <w:rPr>
          <w:spacing w:val="3"/>
        </w:rPr>
        <w:t>三部分组成，其数学表达式如</w:t>
      </w:r>
      <w:r>
        <w:rPr>
          <w:spacing w:val="2"/>
        </w:rPr>
        <w:t>下：</w:t>
      </w:r>
    </w:p>
    <w:p>
      <w:pPr>
        <w:spacing w:line="330" w:lineRule="auto"/>
        <w:rPr>
          <w:rFonts w:ascii="Arial"/>
          <w:sz w:val="21"/>
        </w:rPr>
      </w:pPr>
      <w:r/>
    </w:p>
    <w:p>
      <w:pPr>
        <w:ind w:left="3187"/>
        <w:spacing w:before="105" w:line="182" w:lineRule="auto"/>
        <w:rPr>
          <w:rFonts w:ascii="Times New Roman" w:hAnsi="Times New Roman" w:eastAsia="Times New Roman" w:cs="Times New Roman"/>
          <w:sz w:val="24"/>
          <w:szCs w:val="24"/>
        </w:rPr>
      </w:pPr>
      <w:r>
        <w:rPr>
          <w:rFonts w:ascii="Arial Unicode MS" w:hAnsi="Arial Unicode MS" w:eastAsia="Arial Unicode MS" w:cs="Arial Unicode MS"/>
          <w:sz w:val="24"/>
          <w:szCs w:val="24"/>
          <w:spacing w:val="10"/>
          <w:position w:val="1"/>
        </w:rPr>
        <w:t>T</w:t>
      </w:r>
      <w:r>
        <w:rPr>
          <w:rFonts w:ascii="Times New Roman" w:hAnsi="Times New Roman" w:eastAsia="Times New Roman" w:cs="Times New Roman"/>
          <w:sz w:val="15"/>
          <w:szCs w:val="15"/>
          <w:spacing w:val="10"/>
          <w:position w:val="-1"/>
        </w:rPr>
        <w:t>walk  </w:t>
      </w:r>
      <w:r>
        <w:rPr>
          <w:rFonts w:ascii="Times New Roman" w:hAnsi="Times New Roman" w:eastAsia="Times New Roman" w:cs="Times New Roman"/>
          <w:sz w:val="24"/>
          <w:szCs w:val="24"/>
          <w:spacing w:val="10"/>
          <w:position w:val="1"/>
        </w:rPr>
        <w:t>= </w:t>
      </w:r>
      <w:r>
        <w:rPr>
          <w:rFonts w:ascii="Arial Unicode MS" w:hAnsi="Arial Unicode MS" w:eastAsia="Arial Unicode MS" w:cs="Arial Unicode MS"/>
          <w:sz w:val="24"/>
          <w:szCs w:val="24"/>
          <w:spacing w:val="10"/>
          <w:position w:val="1"/>
        </w:rPr>
        <w:t>T</w:t>
      </w:r>
      <w:r>
        <w:rPr>
          <w:rFonts w:ascii="Times New Roman" w:hAnsi="Times New Roman" w:eastAsia="Times New Roman" w:cs="Times New Roman"/>
          <w:sz w:val="15"/>
          <w:szCs w:val="15"/>
          <w:spacing w:val="10"/>
          <w:position w:val="-1"/>
        </w:rPr>
        <w:t>init  </w:t>
      </w:r>
      <w:r>
        <w:rPr>
          <w:rFonts w:ascii="Times New Roman" w:hAnsi="Times New Roman" w:eastAsia="Times New Roman" w:cs="Times New Roman"/>
          <w:sz w:val="24"/>
          <w:szCs w:val="24"/>
          <w:spacing w:val="10"/>
          <w:position w:val="1"/>
        </w:rPr>
        <w:t>+ </w:t>
      </w:r>
      <w:r>
        <w:rPr>
          <w:rFonts w:ascii="Arial Unicode MS" w:hAnsi="Arial Unicode MS" w:eastAsia="Arial Unicode MS" w:cs="Arial Unicode MS"/>
          <w:sz w:val="24"/>
          <w:szCs w:val="24"/>
          <w:spacing w:val="10"/>
          <w:position w:val="1"/>
        </w:rPr>
        <w:t>T</w:t>
      </w:r>
      <w:r>
        <w:rPr>
          <w:rFonts w:ascii="Times New Roman" w:hAnsi="Times New Roman" w:eastAsia="Times New Roman" w:cs="Times New Roman"/>
          <w:sz w:val="15"/>
          <w:szCs w:val="15"/>
          <w:spacing w:val="10"/>
          <w:position w:val="-1"/>
        </w:rPr>
        <w:t>select</w:t>
      </w:r>
      <w:r>
        <w:rPr>
          <w:rFonts w:ascii="Times New Roman" w:hAnsi="Times New Roman" w:eastAsia="Times New Roman" w:cs="Times New Roman"/>
          <w:sz w:val="15"/>
          <w:szCs w:val="15"/>
          <w:spacing w:val="4"/>
          <w:position w:val="-1"/>
        </w:rPr>
        <w:t xml:space="preserve">  </w:t>
      </w:r>
      <w:r>
        <w:rPr>
          <w:rFonts w:ascii="Times New Roman" w:hAnsi="Times New Roman" w:eastAsia="Times New Roman" w:cs="Times New Roman"/>
          <w:sz w:val="24"/>
          <w:szCs w:val="24"/>
          <w:spacing w:val="10"/>
          <w:position w:val="1"/>
        </w:rPr>
        <w:t>+ </w:t>
      </w:r>
      <w:r>
        <w:rPr>
          <w:rFonts w:ascii="Arial Unicode MS" w:hAnsi="Arial Unicode MS" w:eastAsia="Arial Unicode MS" w:cs="Arial Unicode MS"/>
          <w:sz w:val="24"/>
          <w:szCs w:val="24"/>
          <w:spacing w:val="10"/>
          <w:position w:val="1"/>
        </w:rPr>
        <w:t>T</w:t>
      </w:r>
      <w:r>
        <w:rPr>
          <w:rFonts w:ascii="Times New Roman" w:hAnsi="Times New Roman" w:eastAsia="Times New Roman" w:cs="Times New Roman"/>
          <w:sz w:val="15"/>
          <w:szCs w:val="15"/>
          <w:spacing w:val="10"/>
          <w:position w:val="-1"/>
        </w:rPr>
        <w:t>backtrack</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4"/>
          <w:szCs w:val="24"/>
          <w:spacing w:val="10"/>
          <w:position w:val="1"/>
        </w:rPr>
        <w:t>(3.3)</w:t>
      </w:r>
    </w:p>
    <w:p>
      <w:pPr>
        <w:pStyle w:val="BodyText"/>
        <w:ind w:left="8" w:right="119" w:firstLine="481"/>
        <w:spacing w:before="334" w:line="254" w:lineRule="auto"/>
        <w:rPr/>
      </w:pPr>
      <w:r>
        <w:rPr>
          <w:spacing w:val="-2"/>
        </w:rPr>
        <w:t>本节及到的关键符号指标如表</w:t>
      </w:r>
      <w:r>
        <w:rPr>
          <w:spacing w:val="-27"/>
        </w:rPr>
        <w:t xml:space="preserve"> </w:t>
      </w:r>
      <w:hyperlink w:history="true" w:anchor="bookmark138">
        <w:r>
          <w:rPr>
            <w:rFonts w:ascii="Times New Roman" w:hAnsi="Times New Roman" w:eastAsia="Times New Roman" w:cs="Times New Roman"/>
            <w:spacing w:val="-2"/>
          </w:rPr>
          <w:t>3.2</w:t>
        </w:r>
      </w:hyperlink>
      <w:r>
        <w:rPr>
          <w:spacing w:val="-2"/>
        </w:rPr>
        <w:t>所示，这些指标涵盖了数据加载、网络</w:t>
      </w:r>
      <w:r>
        <w:rPr>
          <w:spacing w:val="-3"/>
        </w:rPr>
        <w:t>通信、模型推理</w:t>
      </w:r>
      <w:r>
        <w:rPr>
          <w:spacing w:val="-4"/>
        </w:rPr>
        <w:t>及查表计算等多个维度。</w:t>
      </w:r>
    </w:p>
    <w:p>
      <w:pPr>
        <w:spacing w:line="254" w:lineRule="auto"/>
        <w:sectPr>
          <w:headerReference w:type="default" r:id="rId69"/>
          <w:footerReference w:type="default" r:id="rId70"/>
          <w:pgSz w:w="11906" w:h="16838"/>
          <w:pgMar w:top="794" w:right="1013" w:bottom="832" w:left="1133" w:header="469" w:footer="669" w:gutter="0"/>
        </w:sectPr>
        <w:rPr/>
      </w:pPr>
    </w:p>
    <w:p>
      <w:pPr>
        <w:spacing w:line="357" w:lineRule="auto"/>
        <w:rPr>
          <w:rFonts w:ascii="Arial"/>
          <w:sz w:val="21"/>
        </w:rPr>
      </w:pPr>
      <w:r/>
    </w:p>
    <w:p>
      <w:pPr>
        <w:pStyle w:val="BodyText"/>
        <w:ind w:left="3101"/>
        <w:spacing w:before="95" w:line="193" w:lineRule="auto"/>
        <w:outlineLvl w:val="0"/>
        <w:rPr>
          <w:sz w:val="21"/>
          <w:szCs w:val="21"/>
        </w:rPr>
      </w:pPr>
      <w:bookmarkStart w:name="bookmark138" w:id="65"/>
      <w:bookmarkEnd w:id="65"/>
      <w:r>
        <w:rPr>
          <w:sz w:val="21"/>
          <w:szCs w:val="21"/>
          <w:spacing w:val="-1"/>
        </w:rPr>
        <w:t>表</w:t>
      </w:r>
      <w:r>
        <w:rPr>
          <w:sz w:val="21"/>
          <w:szCs w:val="21"/>
          <w:spacing w:val="-14"/>
        </w:rPr>
        <w:t xml:space="preserve"> </w:t>
      </w:r>
      <w:r>
        <w:rPr>
          <w:rFonts w:ascii="Baskerville" w:hAnsi="Baskerville" w:eastAsia="Baskerville" w:cs="Baskerville"/>
          <w:sz w:val="21"/>
          <w:szCs w:val="21"/>
          <w:b/>
          <w:bCs/>
          <w:spacing w:val="-1"/>
        </w:rPr>
        <w:t>3.2</w:t>
      </w:r>
      <w:r>
        <w:rPr>
          <w:rFonts w:ascii="Baskerville" w:hAnsi="Baskerville" w:eastAsia="Baskerville" w:cs="Baskerville"/>
          <w:sz w:val="21"/>
          <w:szCs w:val="21"/>
          <w:spacing w:val="-1"/>
        </w:rPr>
        <w:t xml:space="preserve">     </w:t>
      </w:r>
      <w:r>
        <w:rPr>
          <w:sz w:val="21"/>
          <w:szCs w:val="21"/>
          <w:spacing w:val="-1"/>
        </w:rPr>
        <w:t>节点选择时效分析符号定义表</w:t>
      </w:r>
    </w:p>
    <w:p>
      <w:pPr>
        <w:spacing w:line="69" w:lineRule="exact"/>
        <w:rPr/>
      </w:pPr>
      <w:r/>
    </w:p>
    <w:tbl>
      <w:tblPr>
        <w:tblStyle w:val="TableNormal"/>
        <w:tblW w:w="5766" w:type="dxa"/>
        <w:tblInd w:w="193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3"/>
        <w:gridCol w:w="4443"/>
      </w:tblGrid>
      <w:tr>
        <w:trPr>
          <w:trHeight w:val="334" w:hRule="atLeast"/>
        </w:trPr>
        <w:tc>
          <w:tcPr>
            <w:tcW w:w="1323" w:type="dxa"/>
            <w:vAlign w:val="top"/>
            <w:tcBorders>
              <w:bottom w:val="single" w:color="000000" w:sz="2" w:space="0"/>
              <w:right w:val="single" w:color="000000" w:sz="2" w:space="0"/>
              <w:top w:val="single" w:color="000000" w:sz="2" w:space="0"/>
            </w:tcBorders>
          </w:tcPr>
          <w:p>
            <w:pPr>
              <w:ind w:left="457"/>
              <w:spacing w:before="51" w:line="171" w:lineRule="auto"/>
              <w:rPr>
                <w:rFonts w:ascii="PingFang SC" w:hAnsi="PingFang SC" w:eastAsia="PingFang SC" w:cs="PingFang SC"/>
                <w:sz w:val="21"/>
                <w:szCs w:val="21"/>
              </w:rPr>
            </w:pPr>
            <w:r>
              <w:rPr>
                <w:rFonts w:ascii="PingFang SC" w:hAnsi="PingFang SC" w:eastAsia="PingFang SC" w:cs="PingFang SC"/>
                <w:sz w:val="21"/>
                <w:szCs w:val="21"/>
                <w:spacing w:val="-2"/>
              </w:rPr>
              <w:t>符号</w:t>
            </w:r>
          </w:p>
        </w:tc>
        <w:tc>
          <w:tcPr>
            <w:tcW w:w="4443" w:type="dxa"/>
            <w:vAlign w:val="top"/>
            <w:tcBorders>
              <w:left w:val="single" w:color="000000" w:sz="2" w:space="0"/>
              <w:bottom w:val="single" w:color="000000" w:sz="2" w:space="0"/>
              <w:top w:val="single" w:color="000000" w:sz="2" w:space="0"/>
            </w:tcBorders>
          </w:tcPr>
          <w:p>
            <w:pPr>
              <w:ind w:left="130"/>
              <w:spacing w:before="51" w:line="171" w:lineRule="auto"/>
              <w:rPr>
                <w:rFonts w:ascii="PingFang SC" w:hAnsi="PingFang SC" w:eastAsia="PingFang SC" w:cs="PingFang SC"/>
                <w:sz w:val="21"/>
                <w:szCs w:val="21"/>
              </w:rPr>
            </w:pPr>
            <w:r>
              <w:rPr>
                <w:rFonts w:ascii="PingFang SC" w:hAnsi="PingFang SC" w:eastAsia="PingFang SC" w:cs="PingFang SC"/>
                <w:sz w:val="21"/>
                <w:szCs w:val="21"/>
                <w:spacing w:val="-3"/>
              </w:rPr>
              <w:t>含义</w:t>
            </w:r>
          </w:p>
        </w:tc>
      </w:tr>
      <w:tr>
        <w:trPr>
          <w:trHeight w:val="334" w:hRule="atLeast"/>
        </w:trPr>
        <w:tc>
          <w:tcPr>
            <w:tcW w:w="1323" w:type="dxa"/>
            <w:vAlign w:val="top"/>
            <w:tcBorders>
              <w:right w:val="single" w:color="000000" w:sz="2" w:space="0"/>
              <w:top w:val="single" w:color="000000" w:sz="2" w:space="0"/>
            </w:tcBorders>
          </w:tcPr>
          <w:p>
            <w:pPr>
              <w:pStyle w:val="TableText"/>
              <w:ind w:left="260"/>
              <w:spacing w:before="86" w:line="205" w:lineRule="auto"/>
              <w:rPr>
                <w:sz w:val="13"/>
                <w:szCs w:val="13"/>
              </w:rPr>
            </w:pPr>
            <w:r>
              <w:rPr>
                <w:sz w:val="21"/>
                <w:szCs w:val="21"/>
                <w:spacing w:val="7"/>
                <w:w w:val="125"/>
                <w:position w:val="2"/>
              </w:rPr>
              <w:t>T</w:t>
            </w:r>
            <w:r>
              <w:rPr>
                <w:sz w:val="13"/>
                <w:szCs w:val="13"/>
                <w:spacing w:val="7"/>
                <w:w w:val="125"/>
              </w:rPr>
              <w:t>dag-load</w:t>
            </w:r>
          </w:p>
        </w:tc>
        <w:tc>
          <w:tcPr>
            <w:tcW w:w="4443" w:type="dxa"/>
            <w:vAlign w:val="top"/>
            <w:tcBorders>
              <w:left w:val="single" w:color="000000" w:sz="2" w:space="0"/>
              <w:top w:val="single" w:color="000000" w:sz="2" w:space="0"/>
            </w:tcBorders>
          </w:tcPr>
          <w:p>
            <w:pPr>
              <w:pStyle w:val="TableText"/>
              <w:ind w:left="130"/>
              <w:spacing w:before="48" w:line="173" w:lineRule="auto"/>
              <w:rPr>
                <w:rFonts w:ascii="PingFang SC" w:hAnsi="PingFang SC" w:eastAsia="PingFang SC" w:cs="PingFang SC"/>
                <w:sz w:val="21"/>
                <w:szCs w:val="21"/>
              </w:rPr>
            </w:pPr>
            <w:r>
              <w:rPr>
                <w:rFonts w:ascii="PingFang SC" w:hAnsi="PingFang SC" w:eastAsia="PingFang SC" w:cs="PingFang SC"/>
                <w:sz w:val="21"/>
                <w:szCs w:val="21"/>
                <w:spacing w:val="-1"/>
              </w:rPr>
              <w:t>加载</w:t>
            </w:r>
            <w:r>
              <w:rPr>
                <w:rFonts w:ascii="PingFang SC" w:hAnsi="PingFang SC" w:eastAsia="PingFang SC" w:cs="PingFang SC"/>
                <w:sz w:val="21"/>
                <w:szCs w:val="21"/>
                <w:spacing w:val="-10"/>
              </w:rPr>
              <w:t xml:space="preserve"> </w:t>
            </w:r>
            <w:r>
              <w:rPr>
                <w:sz w:val="21"/>
                <w:szCs w:val="21"/>
                <w:spacing w:val="-1"/>
              </w:rPr>
              <w:t>DAG </w:t>
            </w:r>
            <w:r>
              <w:rPr>
                <w:rFonts w:ascii="PingFang SC" w:hAnsi="PingFang SC" w:eastAsia="PingFang SC" w:cs="PingFang SC"/>
                <w:sz w:val="21"/>
                <w:szCs w:val="21"/>
                <w:spacing w:val="-1"/>
              </w:rPr>
              <w:t>拓扑元数据的时间开销</w:t>
            </w:r>
          </w:p>
        </w:tc>
      </w:tr>
      <w:tr>
        <w:trPr>
          <w:trHeight w:val="313" w:hRule="atLeast"/>
        </w:trPr>
        <w:tc>
          <w:tcPr>
            <w:tcW w:w="1323" w:type="dxa"/>
            <w:vAlign w:val="top"/>
            <w:tcBorders>
              <w:right w:val="single" w:color="000000" w:sz="2" w:space="0"/>
            </w:tcBorders>
          </w:tcPr>
          <w:p>
            <w:pPr>
              <w:pStyle w:val="TableText"/>
              <w:ind w:left="214"/>
              <w:spacing w:before="79" w:line="219" w:lineRule="auto"/>
              <w:rPr>
                <w:sz w:val="13"/>
                <w:szCs w:val="13"/>
              </w:rPr>
            </w:pPr>
            <w:r>
              <w:rPr>
                <w:sz w:val="21"/>
                <w:szCs w:val="21"/>
                <w:spacing w:val="6"/>
                <w:w w:val="126"/>
                <w:position w:val="2"/>
              </w:rPr>
              <w:t>T</w:t>
            </w:r>
            <w:r>
              <w:rPr>
                <w:sz w:val="13"/>
                <w:szCs w:val="13"/>
                <w:spacing w:val="6"/>
                <w:w w:val="126"/>
              </w:rPr>
              <w:t>table-load</w:t>
            </w:r>
          </w:p>
        </w:tc>
        <w:tc>
          <w:tcPr>
            <w:tcW w:w="4443" w:type="dxa"/>
            <w:vAlign w:val="top"/>
            <w:tcBorders>
              <w:left w:val="single" w:color="000000" w:sz="2" w:space="0"/>
            </w:tcBorders>
          </w:tcPr>
          <w:p>
            <w:pPr>
              <w:ind w:left="132"/>
              <w:spacing w:before="41" w:line="164" w:lineRule="auto"/>
              <w:rPr>
                <w:rFonts w:ascii="PingFang SC" w:hAnsi="PingFang SC" w:eastAsia="PingFang SC" w:cs="PingFang SC"/>
                <w:sz w:val="21"/>
                <w:szCs w:val="21"/>
              </w:rPr>
            </w:pPr>
            <w:r>
              <w:rPr>
                <w:rFonts w:ascii="PingFang SC" w:hAnsi="PingFang SC" w:eastAsia="PingFang SC" w:cs="PingFang SC"/>
                <w:sz w:val="21"/>
                <w:szCs w:val="21"/>
                <w:spacing w:val="-1"/>
              </w:rPr>
              <w:t>从存储层加载公共表记录的时间开销</w:t>
            </w:r>
          </w:p>
        </w:tc>
      </w:tr>
      <w:tr>
        <w:trPr>
          <w:trHeight w:val="341" w:hRule="atLeast"/>
        </w:trPr>
        <w:tc>
          <w:tcPr>
            <w:tcW w:w="1323" w:type="dxa"/>
            <w:vAlign w:val="top"/>
            <w:tcBorders>
              <w:right w:val="single" w:color="000000" w:sz="2" w:space="0"/>
            </w:tcBorders>
          </w:tcPr>
          <w:p>
            <w:pPr>
              <w:pStyle w:val="TableText"/>
              <w:ind w:left="462"/>
              <w:spacing w:before="94" w:line="232" w:lineRule="auto"/>
              <w:rPr>
                <w:sz w:val="13"/>
                <w:szCs w:val="13"/>
              </w:rPr>
            </w:pPr>
            <w:r>
              <w:rPr>
                <w:sz w:val="21"/>
                <w:szCs w:val="21"/>
                <w:spacing w:val="5"/>
                <w:w w:val="120"/>
                <w:position w:val="2"/>
              </w:rPr>
              <w:t>T</w:t>
            </w:r>
            <w:r>
              <w:rPr>
                <w:sz w:val="13"/>
                <w:szCs w:val="13"/>
                <w:spacing w:val="5"/>
                <w:w w:val="120"/>
              </w:rPr>
              <w:t>init</w:t>
            </w:r>
          </w:p>
        </w:tc>
        <w:tc>
          <w:tcPr>
            <w:tcW w:w="4443" w:type="dxa"/>
            <w:vAlign w:val="top"/>
            <w:tcBorders>
              <w:left w:val="single" w:color="000000" w:sz="2" w:space="0"/>
            </w:tcBorders>
          </w:tcPr>
          <w:p>
            <w:pPr>
              <w:pStyle w:val="TableText"/>
              <w:ind w:left="129"/>
              <w:spacing w:before="57" w:line="172" w:lineRule="auto"/>
              <w:rPr>
                <w:sz w:val="21"/>
                <w:szCs w:val="21"/>
              </w:rPr>
            </w:pPr>
            <w:r>
              <w:rPr>
                <w:rFonts w:ascii="PingFang SC" w:hAnsi="PingFang SC" w:eastAsia="PingFang SC" w:cs="PingFang SC"/>
                <w:sz w:val="21"/>
                <w:szCs w:val="21"/>
                <w:spacing w:val="37"/>
                <w:position w:val="1"/>
              </w:rPr>
              <w:t>初始化总耗时</w:t>
            </w:r>
            <w:r>
              <w:rPr>
                <w:rFonts w:ascii="PingFang SC" w:hAnsi="PingFang SC" w:eastAsia="PingFang SC" w:cs="PingFang SC"/>
                <w:sz w:val="21"/>
                <w:szCs w:val="21"/>
                <w:spacing w:val="-9"/>
                <w:position w:val="1"/>
              </w:rPr>
              <w:t xml:space="preserve"> </w:t>
            </w:r>
            <w:r>
              <w:rPr>
                <w:sz w:val="21"/>
                <w:szCs w:val="21"/>
                <w:spacing w:val="37"/>
                <w:position w:val="1"/>
              </w:rPr>
              <w:t>(= </w:t>
            </w:r>
            <w:r>
              <w:rPr>
                <w:sz w:val="21"/>
                <w:szCs w:val="21"/>
                <w:position w:val="1"/>
              </w:rPr>
              <w:t>T</w:t>
            </w:r>
            <w:r>
              <w:rPr>
                <w:sz w:val="13"/>
                <w:szCs w:val="13"/>
                <w:position w:val="-1"/>
              </w:rPr>
              <w:t>dag</w:t>
            </w:r>
            <w:r>
              <w:rPr>
                <w:sz w:val="13"/>
                <w:szCs w:val="13"/>
                <w:spacing w:val="37"/>
                <w:position w:val="-1"/>
              </w:rPr>
              <w:t>-</w:t>
            </w:r>
            <w:r>
              <w:rPr>
                <w:sz w:val="13"/>
                <w:szCs w:val="13"/>
                <w:position w:val="-1"/>
              </w:rPr>
              <w:t>load</w:t>
            </w:r>
            <w:r>
              <w:rPr>
                <w:sz w:val="13"/>
                <w:szCs w:val="13"/>
                <w:spacing w:val="1"/>
                <w:position w:val="-1"/>
              </w:rPr>
              <w:t xml:space="preserve">  </w:t>
            </w:r>
            <w:r>
              <w:rPr>
                <w:sz w:val="21"/>
                <w:szCs w:val="21"/>
                <w:spacing w:val="37"/>
                <w:position w:val="1"/>
              </w:rPr>
              <w:t>+ </w:t>
            </w:r>
            <w:r>
              <w:rPr>
                <w:sz w:val="21"/>
                <w:szCs w:val="21"/>
                <w:position w:val="1"/>
              </w:rPr>
              <w:t>T</w:t>
            </w:r>
            <w:r>
              <w:rPr>
                <w:sz w:val="13"/>
                <w:szCs w:val="13"/>
                <w:position w:val="-1"/>
              </w:rPr>
              <w:t>table</w:t>
            </w:r>
            <w:r>
              <w:rPr>
                <w:sz w:val="13"/>
                <w:szCs w:val="13"/>
                <w:spacing w:val="37"/>
                <w:position w:val="-1"/>
              </w:rPr>
              <w:t>-</w:t>
            </w:r>
            <w:r>
              <w:rPr>
                <w:sz w:val="13"/>
                <w:szCs w:val="13"/>
                <w:position w:val="-1"/>
              </w:rPr>
              <w:t>load</w:t>
            </w:r>
            <w:r>
              <w:rPr>
                <w:sz w:val="13"/>
                <w:szCs w:val="13"/>
                <w:spacing w:val="-16"/>
                <w:position w:val="-1"/>
              </w:rPr>
              <w:t xml:space="preserve"> </w:t>
            </w:r>
            <w:r>
              <w:rPr>
                <w:sz w:val="21"/>
                <w:szCs w:val="21"/>
                <w:spacing w:val="37"/>
                <w:position w:val="1"/>
              </w:rPr>
              <w:t>)</w:t>
            </w:r>
          </w:p>
        </w:tc>
      </w:tr>
      <w:tr>
        <w:trPr>
          <w:trHeight w:val="314" w:hRule="atLeast"/>
        </w:trPr>
        <w:tc>
          <w:tcPr>
            <w:tcW w:w="1323" w:type="dxa"/>
            <w:vAlign w:val="top"/>
            <w:tcBorders>
              <w:right w:val="single" w:color="000000" w:sz="2" w:space="0"/>
            </w:tcBorders>
          </w:tcPr>
          <w:p>
            <w:pPr>
              <w:pStyle w:val="TableText"/>
              <w:ind w:left="394"/>
              <w:spacing w:before="81" w:line="218" w:lineRule="auto"/>
              <w:rPr>
                <w:sz w:val="13"/>
                <w:szCs w:val="13"/>
              </w:rPr>
            </w:pPr>
            <w:r>
              <w:rPr>
                <w:sz w:val="21"/>
                <w:szCs w:val="21"/>
                <w:spacing w:val="14"/>
                <w:position w:val="2"/>
              </w:rPr>
              <w:t>T</w:t>
            </w:r>
            <w:r>
              <w:rPr>
                <w:sz w:val="13"/>
                <w:szCs w:val="13"/>
                <w:spacing w:val="14"/>
              </w:rPr>
              <w:t>select</w:t>
            </w:r>
          </w:p>
        </w:tc>
        <w:tc>
          <w:tcPr>
            <w:tcW w:w="4443" w:type="dxa"/>
            <w:vAlign w:val="top"/>
            <w:tcBorders>
              <w:left w:val="single" w:color="000000" w:sz="2" w:space="0"/>
            </w:tcBorders>
          </w:tcPr>
          <w:p>
            <w:pPr>
              <w:ind w:left="131"/>
              <w:spacing w:before="42" w:line="164" w:lineRule="auto"/>
              <w:rPr>
                <w:rFonts w:ascii="PingFang SC" w:hAnsi="PingFang SC" w:eastAsia="PingFang SC" w:cs="PingFang SC"/>
                <w:sz w:val="21"/>
                <w:szCs w:val="21"/>
              </w:rPr>
            </w:pPr>
            <w:r>
              <w:rPr>
                <w:rFonts w:ascii="PingFang SC" w:hAnsi="PingFang SC" w:eastAsia="PingFang SC" w:cs="PingFang SC"/>
                <w:sz w:val="21"/>
                <w:szCs w:val="21"/>
                <w:spacing w:val="-1"/>
              </w:rPr>
              <w:t>路径选择阶段的执行耗时</w:t>
            </w:r>
          </w:p>
        </w:tc>
      </w:tr>
      <w:tr>
        <w:trPr>
          <w:trHeight w:val="327" w:hRule="atLeast"/>
        </w:trPr>
        <w:tc>
          <w:tcPr>
            <w:tcW w:w="1323" w:type="dxa"/>
            <w:vAlign w:val="top"/>
            <w:tcBorders>
              <w:right w:val="single" w:color="000000" w:sz="2" w:space="0"/>
            </w:tcBorders>
          </w:tcPr>
          <w:p>
            <w:pPr>
              <w:pStyle w:val="TableText"/>
              <w:ind w:left="248"/>
              <w:spacing w:before="94" w:line="218" w:lineRule="auto"/>
              <w:rPr>
                <w:sz w:val="13"/>
                <w:szCs w:val="13"/>
              </w:rPr>
            </w:pPr>
            <w:r>
              <w:rPr>
                <w:sz w:val="21"/>
                <w:szCs w:val="21"/>
                <w:spacing w:val="4"/>
                <w:w w:val="122"/>
                <w:position w:val="2"/>
              </w:rPr>
              <w:t>T</w:t>
            </w:r>
            <w:r>
              <w:rPr>
                <w:sz w:val="13"/>
                <w:szCs w:val="13"/>
                <w:spacing w:val="4"/>
                <w:w w:val="122"/>
              </w:rPr>
              <w:t>backtrack</w:t>
            </w:r>
          </w:p>
        </w:tc>
        <w:tc>
          <w:tcPr>
            <w:tcW w:w="4443" w:type="dxa"/>
            <w:vAlign w:val="top"/>
            <w:tcBorders>
              <w:left w:val="single" w:color="000000" w:sz="2" w:space="0"/>
            </w:tcBorders>
          </w:tcPr>
          <w:p>
            <w:pPr>
              <w:ind w:left="131"/>
              <w:spacing w:before="57" w:line="163" w:lineRule="auto"/>
              <w:rPr>
                <w:rFonts w:ascii="PingFang SC" w:hAnsi="PingFang SC" w:eastAsia="PingFang SC" w:cs="PingFang SC"/>
                <w:sz w:val="21"/>
                <w:szCs w:val="21"/>
              </w:rPr>
            </w:pPr>
            <w:r>
              <w:rPr>
                <w:rFonts w:ascii="PingFang SC" w:hAnsi="PingFang SC" w:eastAsia="PingFang SC" w:cs="PingFang SC"/>
                <w:sz w:val="21"/>
                <w:szCs w:val="21"/>
                <w:spacing w:val="-1"/>
              </w:rPr>
              <w:t>路径冲突触发回溯时的额外耗时</w:t>
            </w:r>
          </w:p>
        </w:tc>
      </w:tr>
      <w:tr>
        <w:trPr>
          <w:trHeight w:val="339" w:hRule="atLeast"/>
        </w:trPr>
        <w:tc>
          <w:tcPr>
            <w:tcW w:w="1323" w:type="dxa"/>
            <w:vAlign w:val="top"/>
            <w:tcBorders>
              <w:right w:val="single" w:color="000000" w:sz="2" w:space="0"/>
            </w:tcBorders>
          </w:tcPr>
          <w:p>
            <w:pPr>
              <w:pStyle w:val="TableText"/>
              <w:ind w:left="415"/>
              <w:spacing w:before="94" w:line="206" w:lineRule="auto"/>
              <w:rPr>
                <w:sz w:val="13"/>
                <w:szCs w:val="13"/>
              </w:rPr>
            </w:pPr>
            <w:r>
              <w:rPr>
                <w:sz w:val="21"/>
                <w:szCs w:val="21"/>
                <w:spacing w:val="4"/>
                <w:w w:val="124"/>
                <w:position w:val="2"/>
              </w:rPr>
              <w:t>D</w:t>
            </w:r>
            <w:r>
              <w:rPr>
                <w:sz w:val="13"/>
                <w:szCs w:val="13"/>
                <w:spacing w:val="4"/>
                <w:w w:val="124"/>
              </w:rPr>
              <w:t>path</w:t>
            </w:r>
          </w:p>
        </w:tc>
        <w:tc>
          <w:tcPr>
            <w:tcW w:w="4443" w:type="dxa"/>
            <w:vAlign w:val="top"/>
            <w:tcBorders>
              <w:left w:val="single" w:color="000000" w:sz="2" w:space="0"/>
            </w:tcBorders>
          </w:tcPr>
          <w:p>
            <w:pPr>
              <w:pStyle w:val="TableText"/>
              <w:ind w:left="125"/>
              <w:spacing w:before="56" w:line="171" w:lineRule="auto"/>
              <w:rPr>
                <w:rFonts w:ascii="PingFang SC" w:hAnsi="PingFang SC" w:eastAsia="PingFang SC" w:cs="PingFang SC"/>
                <w:sz w:val="21"/>
                <w:szCs w:val="21"/>
              </w:rPr>
            </w:pPr>
            <w:r>
              <w:rPr>
                <w:sz w:val="21"/>
                <w:szCs w:val="21"/>
                <w:spacing w:val="-3"/>
              </w:rPr>
              <w:t>DAG</w:t>
            </w:r>
            <w:r>
              <w:rPr>
                <w:sz w:val="21"/>
                <w:szCs w:val="21"/>
                <w:spacing w:val="34"/>
              </w:rPr>
              <w:t xml:space="preserve"> </w:t>
            </w:r>
            <w:r>
              <w:rPr>
                <w:rFonts w:ascii="PingFang SC" w:hAnsi="PingFang SC" w:eastAsia="PingFang SC" w:cs="PingFang SC"/>
                <w:sz w:val="21"/>
                <w:szCs w:val="21"/>
                <w:spacing w:val="-3"/>
              </w:rPr>
              <w:t>网络的平均游走深度</w:t>
            </w:r>
          </w:p>
        </w:tc>
      </w:tr>
      <w:tr>
        <w:trPr>
          <w:trHeight w:val="315" w:hRule="atLeast"/>
        </w:trPr>
        <w:tc>
          <w:tcPr>
            <w:tcW w:w="1323" w:type="dxa"/>
            <w:vAlign w:val="top"/>
            <w:tcBorders>
              <w:right w:val="single" w:color="000000" w:sz="2" w:space="0"/>
            </w:tcBorders>
          </w:tcPr>
          <w:p>
            <w:pPr>
              <w:pStyle w:val="TableText"/>
              <w:ind w:left="124"/>
              <w:spacing w:before="83" w:line="217" w:lineRule="auto"/>
              <w:rPr>
                <w:sz w:val="13"/>
                <w:szCs w:val="13"/>
              </w:rPr>
            </w:pPr>
            <w:r>
              <w:rPr>
                <w:sz w:val="21"/>
                <w:szCs w:val="21"/>
                <w:spacing w:val="9"/>
                <w:w w:val="125"/>
                <w:position w:val="2"/>
              </w:rPr>
              <w:t>T</w:t>
            </w:r>
            <w:r>
              <w:rPr>
                <w:sz w:val="13"/>
                <w:szCs w:val="13"/>
                <w:spacing w:val="9"/>
                <w:w w:val="125"/>
              </w:rPr>
              <w:t>search-table</w:t>
            </w:r>
          </w:p>
        </w:tc>
        <w:tc>
          <w:tcPr>
            <w:tcW w:w="4443" w:type="dxa"/>
            <w:vAlign w:val="top"/>
            <w:tcBorders>
              <w:left w:val="single" w:color="000000" w:sz="2" w:space="0"/>
            </w:tcBorders>
          </w:tcPr>
          <w:p>
            <w:pPr>
              <w:ind w:left="129"/>
              <w:spacing w:before="45" w:line="163" w:lineRule="auto"/>
              <w:rPr>
                <w:rFonts w:ascii="PingFang SC" w:hAnsi="PingFang SC" w:eastAsia="PingFang SC" w:cs="PingFang SC"/>
                <w:sz w:val="21"/>
                <w:szCs w:val="21"/>
              </w:rPr>
            </w:pPr>
            <w:r>
              <w:rPr>
                <w:rFonts w:ascii="PingFang SC" w:hAnsi="PingFang SC" w:eastAsia="PingFang SC" w:cs="PingFang SC"/>
                <w:sz w:val="21"/>
                <w:szCs w:val="21"/>
                <w:spacing w:val="-1"/>
              </w:rPr>
              <w:t>在公共表中检索单条相似度记录的耗时</w:t>
            </w:r>
          </w:p>
        </w:tc>
      </w:tr>
      <w:tr>
        <w:trPr>
          <w:trHeight w:val="327" w:hRule="atLeast"/>
        </w:trPr>
        <w:tc>
          <w:tcPr>
            <w:tcW w:w="1323" w:type="dxa"/>
            <w:vAlign w:val="top"/>
            <w:tcBorders>
              <w:right w:val="single" w:color="000000" w:sz="2" w:space="0"/>
            </w:tcBorders>
          </w:tcPr>
          <w:p>
            <w:pPr>
              <w:pStyle w:val="TableText"/>
              <w:ind w:left="317"/>
              <w:spacing w:before="96" w:line="216" w:lineRule="auto"/>
              <w:rPr>
                <w:sz w:val="13"/>
                <w:szCs w:val="13"/>
              </w:rPr>
            </w:pPr>
            <w:r>
              <w:rPr>
                <w:sz w:val="21"/>
                <w:szCs w:val="21"/>
                <w:spacing w:val="7"/>
                <w:w w:val="117"/>
                <w:position w:val="2"/>
              </w:rPr>
              <w:t>T</w:t>
            </w:r>
            <w:r>
              <w:rPr>
                <w:sz w:val="13"/>
                <w:szCs w:val="13"/>
                <w:spacing w:val="7"/>
                <w:w w:val="117"/>
              </w:rPr>
              <w:t>reselect</w:t>
            </w:r>
          </w:p>
        </w:tc>
        <w:tc>
          <w:tcPr>
            <w:tcW w:w="4443" w:type="dxa"/>
            <w:vAlign w:val="top"/>
            <w:tcBorders>
              <w:left w:val="single" w:color="000000" w:sz="2" w:space="0"/>
            </w:tcBorders>
          </w:tcPr>
          <w:p>
            <w:pPr>
              <w:ind w:left="131"/>
              <w:spacing w:before="59" w:line="162" w:lineRule="auto"/>
              <w:rPr>
                <w:rFonts w:ascii="PingFang SC" w:hAnsi="PingFang SC" w:eastAsia="PingFang SC" w:cs="PingFang SC"/>
                <w:sz w:val="21"/>
                <w:szCs w:val="21"/>
              </w:rPr>
            </w:pPr>
            <w:r>
              <w:rPr>
                <w:rFonts w:ascii="PingFang SC" w:hAnsi="PingFang SC" w:eastAsia="PingFang SC" w:cs="PingFang SC"/>
                <w:sz w:val="21"/>
                <w:szCs w:val="21"/>
                <w:spacing w:val="-1"/>
              </w:rPr>
              <w:t>路径冲突后执行重选操作的时间</w:t>
            </w:r>
          </w:p>
        </w:tc>
      </w:tr>
      <w:tr>
        <w:trPr>
          <w:trHeight w:val="341" w:hRule="atLeast"/>
        </w:trPr>
        <w:tc>
          <w:tcPr>
            <w:tcW w:w="1323" w:type="dxa"/>
            <w:vAlign w:val="top"/>
            <w:tcBorders>
              <w:right w:val="single" w:color="000000" w:sz="2" w:space="0"/>
            </w:tcBorders>
          </w:tcPr>
          <w:p>
            <w:pPr>
              <w:pStyle w:val="TableText"/>
              <w:ind w:left="124"/>
              <w:spacing w:before="97" w:line="229" w:lineRule="auto"/>
              <w:rPr>
                <w:sz w:val="13"/>
                <w:szCs w:val="13"/>
              </w:rPr>
            </w:pPr>
            <w:r>
              <w:rPr>
                <w:sz w:val="21"/>
                <w:szCs w:val="21"/>
                <w:spacing w:val="9"/>
                <w:w w:val="126"/>
                <w:position w:val="2"/>
              </w:rPr>
              <w:t>T</w:t>
            </w:r>
            <w:r>
              <w:rPr>
                <w:sz w:val="13"/>
                <w:szCs w:val="13"/>
                <w:spacing w:val="9"/>
                <w:w w:val="126"/>
              </w:rPr>
              <w:t>model-fetch</w:t>
            </w:r>
          </w:p>
        </w:tc>
        <w:tc>
          <w:tcPr>
            <w:tcW w:w="4443" w:type="dxa"/>
            <w:vAlign w:val="top"/>
            <w:tcBorders>
              <w:left w:val="single" w:color="000000" w:sz="2" w:space="0"/>
            </w:tcBorders>
          </w:tcPr>
          <w:p>
            <w:pPr>
              <w:ind w:left="132"/>
              <w:spacing w:before="58" w:line="171" w:lineRule="auto"/>
              <w:rPr>
                <w:rFonts w:ascii="PingFang SC" w:hAnsi="PingFang SC" w:eastAsia="PingFang SC" w:cs="PingFang SC"/>
                <w:sz w:val="21"/>
                <w:szCs w:val="21"/>
              </w:rPr>
            </w:pPr>
            <w:r>
              <w:rPr>
                <w:rFonts w:ascii="PingFang SC" w:hAnsi="PingFang SC" w:eastAsia="PingFang SC" w:cs="PingFang SC"/>
                <w:sz w:val="21"/>
                <w:szCs w:val="21"/>
                <w:spacing w:val="-1"/>
              </w:rPr>
              <w:t>从对端或存储节点拉取完整模型的时间开销</w:t>
            </w:r>
          </w:p>
        </w:tc>
      </w:tr>
      <w:tr>
        <w:trPr>
          <w:trHeight w:val="314" w:hRule="atLeast"/>
        </w:trPr>
        <w:tc>
          <w:tcPr>
            <w:tcW w:w="1323" w:type="dxa"/>
            <w:vAlign w:val="top"/>
            <w:tcBorders>
              <w:right w:val="single" w:color="000000" w:sz="2" w:space="0"/>
            </w:tcBorders>
          </w:tcPr>
          <w:p>
            <w:pPr>
              <w:pStyle w:val="TableText"/>
              <w:ind w:left="401"/>
              <w:spacing w:before="82" w:line="217" w:lineRule="auto"/>
              <w:rPr>
                <w:sz w:val="13"/>
                <w:szCs w:val="13"/>
              </w:rPr>
            </w:pPr>
            <w:r>
              <w:rPr>
                <w:sz w:val="21"/>
                <w:szCs w:val="21"/>
                <w:spacing w:val="4"/>
                <w:w w:val="119"/>
                <w:position w:val="2"/>
              </w:rPr>
              <w:t>N</w:t>
            </w:r>
            <w:r>
              <w:rPr>
                <w:sz w:val="13"/>
                <w:szCs w:val="13"/>
                <w:spacing w:val="4"/>
                <w:w w:val="119"/>
              </w:rPr>
              <w:t>child</w:t>
            </w:r>
          </w:p>
        </w:tc>
        <w:tc>
          <w:tcPr>
            <w:tcW w:w="4443" w:type="dxa"/>
            <w:vAlign w:val="top"/>
            <w:tcBorders>
              <w:left w:val="single" w:color="000000" w:sz="2" w:space="0"/>
            </w:tcBorders>
          </w:tcPr>
          <w:p>
            <w:pPr>
              <w:ind w:left="130"/>
              <w:spacing w:before="46" w:line="162" w:lineRule="auto"/>
              <w:rPr>
                <w:rFonts w:ascii="PingFang SC" w:hAnsi="PingFang SC" w:eastAsia="PingFang SC" w:cs="PingFang SC"/>
                <w:sz w:val="21"/>
                <w:szCs w:val="21"/>
              </w:rPr>
            </w:pPr>
            <w:r>
              <w:rPr>
                <w:rFonts w:ascii="PingFang SC" w:hAnsi="PingFang SC" w:eastAsia="PingFang SC" w:cs="PingFang SC"/>
                <w:sz w:val="21"/>
                <w:szCs w:val="21"/>
                <w:spacing w:val="-1"/>
              </w:rPr>
              <w:t>每个节点的平均后继节点（子节点）数量</w:t>
            </w:r>
          </w:p>
        </w:tc>
      </w:tr>
      <w:tr>
        <w:trPr>
          <w:trHeight w:val="341" w:hRule="atLeast"/>
        </w:trPr>
        <w:tc>
          <w:tcPr>
            <w:tcW w:w="1323" w:type="dxa"/>
            <w:vAlign w:val="top"/>
            <w:tcBorders>
              <w:bottom w:val="single" w:color="000000" w:sz="2" w:space="0"/>
              <w:right w:val="single" w:color="000000" w:sz="2" w:space="0"/>
            </w:tcBorders>
          </w:tcPr>
          <w:p>
            <w:pPr>
              <w:pStyle w:val="TableText"/>
              <w:ind w:left="449"/>
              <w:spacing w:before="97" w:line="229" w:lineRule="auto"/>
              <w:rPr>
                <w:sz w:val="13"/>
                <w:szCs w:val="13"/>
              </w:rPr>
            </w:pPr>
            <w:r>
              <w:rPr>
                <w:sz w:val="21"/>
                <w:szCs w:val="21"/>
                <w:spacing w:val="13"/>
                <w:position w:val="2"/>
              </w:rPr>
              <w:t>T</w:t>
            </w:r>
            <w:r>
              <w:rPr>
                <w:sz w:val="13"/>
                <w:szCs w:val="13"/>
                <w:spacing w:val="13"/>
              </w:rPr>
              <w:t>eval</w:t>
            </w:r>
          </w:p>
        </w:tc>
        <w:tc>
          <w:tcPr>
            <w:tcW w:w="4443" w:type="dxa"/>
            <w:vAlign w:val="top"/>
            <w:tcBorders>
              <w:left w:val="single" w:color="000000" w:sz="2" w:space="0"/>
              <w:bottom w:val="single" w:color="000000" w:sz="2" w:space="0"/>
            </w:tcBorders>
          </w:tcPr>
          <w:p>
            <w:pPr>
              <w:ind w:left="130"/>
              <w:spacing w:before="58" w:line="171" w:lineRule="auto"/>
              <w:rPr>
                <w:rFonts w:ascii="PingFang SC" w:hAnsi="PingFang SC" w:eastAsia="PingFang SC" w:cs="PingFang SC"/>
                <w:sz w:val="21"/>
                <w:szCs w:val="21"/>
              </w:rPr>
            </w:pPr>
            <w:r>
              <w:rPr>
                <w:rFonts w:ascii="PingFang SC" w:hAnsi="PingFang SC" w:eastAsia="PingFang SC" w:cs="PingFang SC"/>
                <w:sz w:val="21"/>
                <w:szCs w:val="21"/>
                <w:spacing w:val="-1"/>
              </w:rPr>
              <w:t>本地数据集上进行单次模型准确度评估的时间</w:t>
            </w:r>
          </w:p>
        </w:tc>
      </w:tr>
    </w:tbl>
    <w:p>
      <w:pPr>
        <w:spacing w:line="402" w:lineRule="auto"/>
        <w:rPr>
          <w:rFonts w:ascii="Arial"/>
          <w:sz w:val="21"/>
        </w:rPr>
      </w:pPr>
      <w:r/>
    </w:p>
    <w:p>
      <w:pPr>
        <w:pStyle w:val="BodyText"/>
        <w:ind w:left="13" w:firstLine="479"/>
        <w:spacing w:before="110" w:line="252" w:lineRule="auto"/>
        <w:rPr/>
      </w:pPr>
      <w:r>
        <w:rPr>
          <w:spacing w:val="2"/>
        </w:rPr>
        <w:t>为了量化不同策略在大规模 </w:t>
      </w:r>
      <w:r>
        <w:rPr>
          <w:rFonts w:ascii="Times New Roman" w:hAnsi="Times New Roman" w:eastAsia="Times New Roman" w:cs="Times New Roman"/>
        </w:rPr>
        <w:t>DAG</w:t>
      </w:r>
      <w:r>
        <w:rPr>
          <w:rFonts w:ascii="Times New Roman" w:hAnsi="Times New Roman" w:eastAsia="Times New Roman" w:cs="Times New Roman"/>
          <w:spacing w:val="21"/>
        </w:rPr>
        <w:t xml:space="preserve"> </w:t>
      </w:r>
      <w:r>
        <w:rPr>
          <w:spacing w:val="2"/>
        </w:rPr>
        <w:t>环境下的适用性，本节对三种典</w:t>
      </w:r>
      <w:r>
        <w:rPr>
          <w:spacing w:val="1"/>
        </w:rPr>
        <w:t>型的节点选择方法进</w:t>
      </w:r>
      <w:r>
        <w:rPr>
          <w:spacing w:val="-6"/>
        </w:rPr>
        <w:t>行了时效分析。</w:t>
      </w:r>
    </w:p>
    <w:p>
      <w:pPr>
        <w:pStyle w:val="BodyText"/>
        <w:ind w:left="359"/>
        <w:spacing w:line="192" w:lineRule="auto"/>
        <w:rPr/>
      </w:pPr>
      <w:r>
        <w:rPr>
          <w:spacing w:val="-3"/>
        </w:rPr>
        <w:t>（</w:t>
      </w:r>
      <w:r>
        <w:rPr>
          <w:rFonts w:ascii="Baskerville" w:hAnsi="Baskerville" w:eastAsia="Baskerville" w:cs="Baskerville"/>
          <w:b/>
          <w:bCs/>
          <w:spacing w:val="-3"/>
        </w:rPr>
        <w:t>1</w:t>
      </w:r>
      <w:r>
        <w:rPr>
          <w:spacing w:val="-3"/>
        </w:rPr>
        <w:t>）基于模型准确度的节点选择方法</w:t>
      </w:r>
    </w:p>
    <w:p>
      <w:pPr>
        <w:pStyle w:val="BodyText"/>
        <w:ind w:left="8" w:firstLine="479"/>
        <w:spacing w:before="128" w:line="241" w:lineRule="auto"/>
        <w:rPr/>
      </w:pPr>
      <w:r>
        <w:rPr>
          <w:spacing w:val="-5"/>
        </w:rPr>
        <w:t>在基于模型准确度的节点选择策略下，其初始化仅涉及</w:t>
      </w:r>
      <w:r>
        <w:rPr>
          <w:spacing w:val="-22"/>
        </w:rPr>
        <w:t xml:space="preserve"> </w:t>
      </w:r>
      <w:r>
        <w:rPr>
          <w:rFonts w:ascii="Times New Roman" w:hAnsi="Times New Roman" w:eastAsia="Times New Roman" w:cs="Times New Roman"/>
          <w:spacing w:val="-5"/>
        </w:rPr>
        <w:t>DAG </w:t>
      </w:r>
      <w:r>
        <w:rPr>
          <w:spacing w:val="-5"/>
        </w:rPr>
        <w:t>结构的加载。然而</w:t>
      </w:r>
      <w:r>
        <w:rPr>
          <w:spacing w:val="-6"/>
        </w:rPr>
        <w:t>， 在路径</w:t>
      </w:r>
      <w:r>
        <w:rPr/>
        <w:t>选择阶段，客户端需要下载所有候选节点的模型并在本地数据集上</w:t>
      </w:r>
      <w:r>
        <w:rPr>
          <w:spacing w:val="-1"/>
        </w:rPr>
        <w:t>进行推理评估，</w:t>
      </w:r>
      <w:r>
        <w:rPr>
          <w:spacing w:val="-41"/>
        </w:rPr>
        <w:t xml:space="preserve"> </w:t>
      </w:r>
      <w:r>
        <w:rPr>
          <w:spacing w:val="-1"/>
        </w:rPr>
        <w:t>以决定最</w:t>
      </w:r>
    </w:p>
    <w:p>
      <w:pPr>
        <w:pStyle w:val="BodyText"/>
        <w:spacing w:line="348" w:lineRule="exact"/>
        <w:jc w:val="right"/>
        <w:rPr/>
      </w:pPr>
      <w:r>
        <w:rPr>
          <w:spacing w:val="1"/>
          <w:position w:val="6"/>
        </w:rPr>
        <w:t>佳游走路径，</w:t>
      </w:r>
      <w:r>
        <w:rPr>
          <w:spacing w:val="-49"/>
          <w:position w:val="6"/>
        </w:rPr>
        <w:t xml:space="preserve"> </w:t>
      </w:r>
      <w:r>
        <w:rPr>
          <w:spacing w:val="1"/>
          <w:position w:val="6"/>
        </w:rPr>
        <w:t>因此该方法的选择开销 </w:t>
      </w:r>
      <w:r>
        <w:rPr>
          <w:rFonts w:ascii="Times New Roman" w:hAnsi="Times New Roman" w:eastAsia="Times New Roman" w:cs="Times New Roman"/>
          <w:position w:val="6"/>
        </w:rPr>
        <w:t>T</w:t>
      </w:r>
      <w:r>
        <w:ruby>
          <w:rubyPr>
            <w:rubyAlign w:val="left"/>
            <w:hpsRaise w:val="8"/>
            <w:hps w:val="15"/>
            <w:hpsBaseText w:val="15"/>
          </w:rubyPr>
          <w:rt>
            <w:r>
              <w:rPr>
                <w:rFonts w:ascii="Times New Roman" w:hAnsi="Times New Roman" w:eastAsia="Times New Roman" w:cs="Times New Roman"/>
                <w:sz w:val="15"/>
                <w:szCs w:val="15"/>
                <w:w w:val="116"/>
                <w:position w:val="6"/>
              </w:rPr>
              <w:t>Ac</w:t>
            </w:r>
          </w:rt>
          <w:rubyBase>
            <w:r>
              <w:rPr>
                <w:rFonts w:ascii="Times New Roman" w:hAnsi="Times New Roman" w:eastAsia="Times New Roman" w:cs="Times New Roman"/>
                <w:sz w:val="15"/>
                <w:szCs w:val="15"/>
                <w:w w:val="107"/>
              </w:rPr>
              <w:t>sel</w:t>
            </w:r>
          </w:rubyBase>
        </w:ruby>
      </w:r>
      <w:r>
        <w:ruby>
          <w:rubyPr>
            <w:rubyAlign w:val="left"/>
            <w:hpsRaise w:val="8"/>
            <w:hps w:val="15"/>
            <w:hpsBaseText w:val="15"/>
          </w:rubyPr>
          <w:rt>
            <w:r>
              <w:rPr>
                <w:rFonts w:ascii="Times New Roman" w:hAnsi="Times New Roman" w:eastAsia="Times New Roman" w:cs="Times New Roman"/>
                <w:sz w:val="15"/>
                <w:szCs w:val="15"/>
                <w:w w:val="110"/>
                <w:position w:val="6"/>
              </w:rPr>
              <w:t>c</w:t>
            </w:r>
          </w:rt>
          <w:rubyBase>
            <w:r>
              <w:rPr>
                <w:rFonts w:ascii="Times New Roman" w:hAnsi="Times New Roman" w:eastAsia="Times New Roman" w:cs="Times New Roman"/>
                <w:sz w:val="15"/>
                <w:szCs w:val="15"/>
                <w:w w:val="81"/>
              </w:rPr>
              <w:t>e</w:t>
            </w:r>
          </w:rubyBase>
        </w:ruby>
      </w:r>
      <w:r>
        <w:rPr>
          <w:rFonts w:ascii="Times New Roman" w:hAnsi="Times New Roman" w:eastAsia="Times New Roman" w:cs="Times New Roman"/>
          <w:sz w:val="15"/>
          <w:szCs w:val="15"/>
        </w:rPr>
        <w:t>ct</w:t>
      </w:r>
      <w:r>
        <w:rPr>
          <w:rFonts w:ascii="Times New Roman" w:hAnsi="Times New Roman" w:eastAsia="Times New Roman" w:cs="Times New Roman"/>
          <w:sz w:val="15"/>
          <w:szCs w:val="15"/>
          <w:spacing w:val="1"/>
        </w:rPr>
        <w:t xml:space="preserve">  </w:t>
      </w:r>
      <w:r>
        <w:rPr>
          <w:spacing w:val="1"/>
          <w:position w:val="6"/>
        </w:rPr>
        <w:t>极高。该过程的时</w:t>
      </w:r>
      <w:r>
        <w:rPr>
          <w:position w:val="6"/>
        </w:rPr>
        <w:t>间开销主要由模型下载与性能</w:t>
      </w:r>
    </w:p>
    <w:p>
      <w:pPr>
        <w:pStyle w:val="BodyText"/>
        <w:ind w:left="8"/>
        <w:spacing w:before="90" w:line="191" w:lineRule="auto"/>
        <w:rPr/>
      </w:pPr>
      <w:r>
        <w:rPr>
          <w:spacing w:val="-7"/>
        </w:rPr>
        <w:t>评估两部分构成：</w:t>
      </w:r>
    </w:p>
    <w:p>
      <w:pPr>
        <w:spacing w:line="242" w:lineRule="auto"/>
        <w:rPr>
          <w:rFonts w:ascii="Arial"/>
          <w:sz w:val="21"/>
        </w:rPr>
      </w:pPr>
      <w:r/>
    </w:p>
    <w:p>
      <w:pPr>
        <w:spacing w:line="243" w:lineRule="auto"/>
        <w:rPr>
          <w:rFonts w:ascii="Arial"/>
          <w:sz w:val="21"/>
        </w:rPr>
      </w:pPr>
      <w:r/>
    </w:p>
    <w:p>
      <w:pPr>
        <w:spacing w:before="69" w:line="318"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T</w:t>
      </w:r>
      <w:r>
        <w:rPr>
          <w:rFonts w:ascii="Times New Roman" w:hAnsi="Times New Roman" w:eastAsia="Times New Roman" w:cs="Times New Roman"/>
          <w:sz w:val="15"/>
          <w:szCs w:val="15"/>
          <w:position w:val="-3"/>
        </w:rPr>
        <w:t>i</w:t>
      </w:r>
      <w:r>
        <w:ruby>
          <w:rubyPr>
            <w:rubyAlign w:val="left"/>
            <w:hpsRaise w:val="10"/>
            <w:hps w:val="15"/>
            <w:hpsBaseText w:val="15"/>
          </w:rubyPr>
          <w:rt>
            <w:r>
              <w:rPr>
                <w:rFonts w:ascii="Times New Roman" w:hAnsi="Times New Roman" w:eastAsia="Times New Roman" w:cs="Times New Roman"/>
                <w:sz w:val="15"/>
                <w:szCs w:val="15"/>
                <w:position w:val="1"/>
              </w:rPr>
              <w:t>Ac</w:t>
            </w:r>
          </w:rt>
          <w:rubyBase>
            <w:r>
              <w:rPr>
                <w:rFonts w:ascii="Times New Roman" w:hAnsi="Times New Roman" w:eastAsia="Times New Roman" w:cs="Times New Roman"/>
                <w:sz w:val="15"/>
                <w:szCs w:val="15"/>
                <w:w w:val="137"/>
                <w:position w:val="-3"/>
              </w:rPr>
              <w:t>ni</w:t>
            </w:r>
          </w:rubyBase>
        </w:ruby>
      </w:r>
      <w:r>
        <w:ruby>
          <w:rubyPr>
            <w:rubyAlign w:val="left"/>
            <w:hpsRaise w:val="10"/>
            <w:hps w:val="15"/>
            <w:hpsBaseText w:val="15"/>
          </w:rubyPr>
          <w:rt>
            <w:r>
              <w:rPr>
                <w:rFonts w:ascii="Times New Roman" w:hAnsi="Times New Roman" w:eastAsia="Times New Roman" w:cs="Times New Roman"/>
                <w:sz w:val="15"/>
                <w:szCs w:val="15"/>
                <w:w w:val="110"/>
                <w:position w:val="1"/>
              </w:rPr>
              <w:t>c</w:t>
            </w:r>
          </w:rt>
          <w:rubyBase>
            <w:r>
              <w:rPr>
                <w:rFonts w:ascii="Times New Roman" w:hAnsi="Times New Roman" w:eastAsia="Times New Roman" w:cs="Times New Roman"/>
                <w:sz w:val="15"/>
                <w:szCs w:val="15"/>
                <w:w w:val="110"/>
                <w:position w:val="-3"/>
              </w:rPr>
              <w:t>t</w:t>
            </w:r>
          </w:rubyBase>
        </w:ruby>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z w:val="24"/>
          <w:szCs w:val="24"/>
          <w:spacing w:val="25"/>
          <w:position w:val="1"/>
        </w:rPr>
        <w:t>= </w:t>
      </w:r>
      <w:r>
        <w:rPr>
          <w:rFonts w:ascii="Times New Roman" w:hAnsi="Times New Roman" w:eastAsia="Times New Roman" w:cs="Times New Roman"/>
          <w:sz w:val="24"/>
          <w:szCs w:val="24"/>
          <w:position w:val="1"/>
        </w:rPr>
        <w:t>T</w:t>
      </w:r>
      <w:r>
        <w:rPr>
          <w:rFonts w:ascii="Times New Roman" w:hAnsi="Times New Roman" w:eastAsia="Times New Roman" w:cs="Times New Roman"/>
          <w:sz w:val="15"/>
          <w:szCs w:val="15"/>
          <w:position w:val="-1"/>
        </w:rPr>
        <w:t>dag</w:t>
      </w:r>
      <w:r>
        <w:rPr>
          <w:rFonts w:ascii="Times New Roman" w:hAnsi="Times New Roman" w:eastAsia="Times New Roman" w:cs="Times New Roman"/>
          <w:sz w:val="15"/>
          <w:szCs w:val="15"/>
          <w:spacing w:val="25"/>
          <w:position w:val="-1"/>
        </w:rPr>
        <w:t>-</w:t>
      </w:r>
      <w:r>
        <w:rPr>
          <w:rFonts w:ascii="Times New Roman" w:hAnsi="Times New Roman" w:eastAsia="Times New Roman" w:cs="Times New Roman"/>
          <w:sz w:val="15"/>
          <w:szCs w:val="15"/>
          <w:position w:val="-1"/>
        </w:rPr>
        <w:t>load                                                                                               </w:t>
      </w:r>
      <w:r>
        <w:rPr>
          <w:rFonts w:ascii="Times New Roman" w:hAnsi="Times New Roman" w:eastAsia="Times New Roman" w:cs="Times New Roman"/>
          <w:sz w:val="24"/>
          <w:szCs w:val="24"/>
          <w:spacing w:val="25"/>
          <w:position w:val="1"/>
        </w:rPr>
        <w:t>(3.4)</w:t>
      </w:r>
    </w:p>
    <w:p>
      <w:pPr>
        <w:pStyle w:val="BodyText"/>
        <w:spacing w:before="318" w:line="368" w:lineRule="exact"/>
        <w:jc w:val="right"/>
        <w:rPr>
          <w:rFonts w:ascii="Times New Roman" w:hAnsi="Times New Roman" w:eastAsia="Times New Roman" w:cs="Times New Roman"/>
        </w:rPr>
      </w:pPr>
      <w:r>
        <w:rPr>
          <w:rFonts w:ascii="Times New Roman" w:hAnsi="Times New Roman" w:eastAsia="Times New Roman" w:cs="Times New Roman"/>
          <w:position w:val="4"/>
        </w:rPr>
        <w:t>T</w:t>
      </w:r>
      <w:r>
        <w:ruby>
          <w:rubyPr>
            <w:rubyAlign w:val="left"/>
            <w:hpsRaise w:val="10"/>
            <w:hps w:val="15"/>
            <w:hpsBaseText w:val="15"/>
          </w:rubyPr>
          <w:rt>
            <w:r>
              <w:rPr>
                <w:rFonts w:ascii="Times New Roman" w:hAnsi="Times New Roman" w:eastAsia="Times New Roman" w:cs="Times New Roman"/>
                <w:sz w:val="15"/>
                <w:szCs w:val="15"/>
                <w:w w:val="116"/>
                <w:position w:val="3"/>
              </w:rPr>
              <w:t>Ac</w:t>
            </w:r>
          </w:rt>
          <w:rubyBase>
            <w:r>
              <w:rPr>
                <w:rFonts w:ascii="Times New Roman" w:hAnsi="Times New Roman" w:eastAsia="Times New Roman" w:cs="Times New Roman"/>
                <w:sz w:val="15"/>
                <w:szCs w:val="15"/>
                <w:w w:val="107"/>
                <w:position w:val="-1"/>
              </w:rPr>
              <w:t>sel</w:t>
            </w:r>
          </w:rubyBase>
        </w:ruby>
      </w:r>
      <w:r>
        <w:ruby>
          <w:rubyPr>
            <w:rubyAlign w:val="left"/>
            <w:hpsRaise w:val="10"/>
            <w:hps w:val="15"/>
            <w:hpsBaseText w:val="15"/>
          </w:rubyPr>
          <w:rt>
            <w:r>
              <w:rPr>
                <w:rFonts w:ascii="Times New Roman" w:hAnsi="Times New Roman" w:eastAsia="Times New Roman" w:cs="Times New Roman"/>
                <w:sz w:val="15"/>
                <w:szCs w:val="15"/>
                <w:w w:val="110"/>
                <w:position w:val="3"/>
              </w:rPr>
              <w:t>c</w:t>
            </w:r>
          </w:rt>
          <w:rubyBase>
            <w:r>
              <w:rPr>
                <w:rFonts w:ascii="Times New Roman" w:hAnsi="Times New Roman" w:eastAsia="Times New Roman" w:cs="Times New Roman"/>
                <w:sz w:val="15"/>
                <w:szCs w:val="15"/>
                <w:w w:val="81"/>
                <w:position w:val="-1"/>
              </w:rPr>
              <w:t>e</w:t>
            </w:r>
          </w:rubyBase>
        </w:ruby>
      </w:r>
      <w:r>
        <w:rPr>
          <w:rFonts w:ascii="Times New Roman" w:hAnsi="Times New Roman" w:eastAsia="Times New Roman" w:cs="Times New Roman"/>
          <w:sz w:val="15"/>
          <w:szCs w:val="15"/>
          <w:position w:val="-1"/>
        </w:rPr>
        <w:t>ct</w:t>
      </w:r>
      <w:r>
        <w:rPr>
          <w:rFonts w:ascii="Times New Roman" w:hAnsi="Times New Roman" w:eastAsia="Times New Roman" w:cs="Times New Roman"/>
          <w:sz w:val="15"/>
          <w:szCs w:val="15"/>
          <w:spacing w:val="20"/>
          <w:position w:val="-1"/>
        </w:rPr>
        <w:t xml:space="preserve">  </w:t>
      </w:r>
      <w:r>
        <w:rPr>
          <w:rFonts w:ascii="Times New Roman" w:hAnsi="Times New Roman" w:eastAsia="Times New Roman" w:cs="Times New Roman"/>
          <w:spacing w:val="20"/>
          <w:position w:val="4"/>
        </w:rPr>
        <w:t>=</w:t>
      </w:r>
      <w:r>
        <w:rPr>
          <w:rFonts w:ascii="Times New Roman" w:hAnsi="Times New Roman" w:eastAsia="Times New Roman" w:cs="Times New Roman"/>
          <w:spacing w:val="43"/>
          <w:w w:val="101"/>
          <w:position w:val="4"/>
        </w:rPr>
        <w:t xml:space="preserve"> </w:t>
      </w:r>
      <w:r>
        <w:rPr>
          <w:rFonts w:ascii="Times New Roman" w:hAnsi="Times New Roman" w:eastAsia="Times New Roman" w:cs="Times New Roman"/>
          <w:spacing w:val="20"/>
          <w:position w:val="4"/>
        </w:rPr>
        <w:t>(</w:t>
      </w:r>
      <w:r>
        <w:rPr>
          <w:rFonts w:ascii="Times New Roman" w:hAnsi="Times New Roman" w:eastAsia="Times New Roman" w:cs="Times New Roman"/>
          <w:position w:val="4"/>
        </w:rPr>
        <w:t>T</w:t>
      </w:r>
      <w:r>
        <w:rPr>
          <w:rFonts w:ascii="Times New Roman" w:hAnsi="Times New Roman" w:eastAsia="Times New Roman" w:cs="Times New Roman"/>
          <w:sz w:val="15"/>
          <w:szCs w:val="15"/>
          <w:position w:val="2"/>
        </w:rPr>
        <w:t>model</w:t>
      </w:r>
      <w:r>
        <w:rPr>
          <w:rFonts w:ascii="Times New Roman" w:hAnsi="Times New Roman" w:eastAsia="Times New Roman" w:cs="Times New Roman"/>
          <w:sz w:val="15"/>
          <w:szCs w:val="15"/>
          <w:spacing w:val="20"/>
          <w:position w:val="2"/>
        </w:rPr>
        <w:t>-</w:t>
      </w:r>
      <w:r>
        <w:rPr>
          <w:rFonts w:ascii="Times New Roman" w:hAnsi="Times New Roman" w:eastAsia="Times New Roman" w:cs="Times New Roman"/>
          <w:sz w:val="15"/>
          <w:szCs w:val="15"/>
          <w:position w:val="2"/>
        </w:rPr>
        <w:t>fetch</w:t>
      </w:r>
      <w:r>
        <w:rPr>
          <w:rFonts w:ascii="Times New Roman" w:hAnsi="Times New Roman" w:eastAsia="Times New Roman" w:cs="Times New Roman"/>
          <w:sz w:val="15"/>
          <w:szCs w:val="15"/>
          <w:spacing w:val="20"/>
          <w:position w:val="2"/>
        </w:rPr>
        <w:t xml:space="preserve">  </w:t>
      </w:r>
      <w:r>
        <w:rPr>
          <w:rFonts w:ascii="Times New Roman" w:hAnsi="Times New Roman" w:eastAsia="Times New Roman" w:cs="Times New Roman"/>
          <w:spacing w:val="20"/>
          <w:position w:val="4"/>
        </w:rPr>
        <w:t>+ </w:t>
      </w:r>
      <w:r>
        <w:rPr>
          <w:rFonts w:ascii="Times New Roman" w:hAnsi="Times New Roman" w:eastAsia="Times New Roman" w:cs="Times New Roman"/>
          <w:position w:val="4"/>
        </w:rPr>
        <w:t>T</w:t>
      </w:r>
      <w:r>
        <w:rPr>
          <w:rFonts w:ascii="Times New Roman" w:hAnsi="Times New Roman" w:eastAsia="Times New Roman" w:cs="Times New Roman"/>
          <w:sz w:val="15"/>
          <w:szCs w:val="15"/>
          <w:position w:val="2"/>
        </w:rPr>
        <w:t>eval</w:t>
      </w:r>
      <w:r>
        <w:rPr>
          <w:rFonts w:ascii="Times New Roman" w:hAnsi="Times New Roman" w:eastAsia="Times New Roman" w:cs="Times New Roman"/>
          <w:sz w:val="15"/>
          <w:szCs w:val="15"/>
          <w:spacing w:val="-13"/>
          <w:position w:val="2"/>
        </w:rPr>
        <w:t xml:space="preserve"> </w:t>
      </w:r>
      <w:r>
        <w:rPr>
          <w:rFonts w:ascii="Times New Roman" w:hAnsi="Times New Roman" w:eastAsia="Times New Roman" w:cs="Times New Roman"/>
          <w:spacing w:val="20"/>
          <w:position w:val="4"/>
        </w:rPr>
        <w:t>) </w:t>
      </w:r>
      <w:r>
        <w:rPr>
          <w:spacing w:val="20"/>
          <w:position w:val="4"/>
        </w:rPr>
        <w:t>·</w:t>
      </w:r>
      <w:r>
        <w:rPr>
          <w:spacing w:val="-15"/>
          <w:position w:val="4"/>
        </w:rPr>
        <w:t xml:space="preserve"> </w:t>
      </w:r>
      <w:r>
        <w:rPr>
          <w:rFonts w:ascii="Times New Roman" w:hAnsi="Times New Roman" w:eastAsia="Times New Roman" w:cs="Times New Roman"/>
          <w:position w:val="4"/>
        </w:rPr>
        <w:t>D</w:t>
      </w:r>
      <w:r>
        <w:rPr>
          <w:rFonts w:ascii="Times New Roman" w:hAnsi="Times New Roman" w:eastAsia="Times New Roman" w:cs="Times New Roman"/>
          <w:sz w:val="15"/>
          <w:szCs w:val="15"/>
          <w:position w:val="2"/>
        </w:rPr>
        <w:t>path</w:t>
      </w:r>
      <w:r>
        <w:rPr>
          <w:rFonts w:ascii="Times New Roman" w:hAnsi="Times New Roman" w:eastAsia="Times New Roman" w:cs="Times New Roman"/>
          <w:sz w:val="15"/>
          <w:szCs w:val="15"/>
          <w:spacing w:val="20"/>
          <w:position w:val="2"/>
        </w:rPr>
        <w:t xml:space="preserve">  </w:t>
      </w:r>
      <w:r>
        <w:rPr>
          <w:spacing w:val="20"/>
          <w:position w:val="4"/>
        </w:rPr>
        <w:t>·</w:t>
      </w:r>
      <w:r>
        <w:rPr>
          <w:spacing w:val="-15"/>
          <w:position w:val="4"/>
        </w:rPr>
        <w:t xml:space="preserve"> </w:t>
      </w:r>
      <w:r>
        <w:rPr>
          <w:rFonts w:ascii="Times New Roman" w:hAnsi="Times New Roman" w:eastAsia="Times New Roman" w:cs="Times New Roman"/>
          <w:position w:val="4"/>
        </w:rPr>
        <w:t>N</w:t>
      </w:r>
      <w:r>
        <w:rPr>
          <w:rFonts w:ascii="Times New Roman" w:hAnsi="Times New Roman" w:eastAsia="Times New Roman" w:cs="Times New Roman"/>
          <w:sz w:val="15"/>
          <w:szCs w:val="15"/>
          <w:position w:val="2"/>
        </w:rPr>
        <w:t>child                                                          </w:t>
      </w:r>
      <w:r>
        <w:rPr>
          <w:rFonts w:ascii="Times New Roman" w:hAnsi="Times New Roman" w:eastAsia="Times New Roman" w:cs="Times New Roman"/>
          <w:spacing w:val="20"/>
          <w:position w:val="4"/>
        </w:rPr>
        <w:t>(3.5)</w:t>
      </w:r>
    </w:p>
    <w:p>
      <w:pPr>
        <w:pStyle w:val="BodyText"/>
        <w:ind w:left="8" w:firstLine="509"/>
        <w:spacing w:before="320" w:line="247" w:lineRule="auto"/>
        <w:jc w:val="both"/>
        <w:rPr/>
      </w:pPr>
      <w:r>
        <w:rPr/>
        <w:t>由于每一层游走都需要下载并评估所有后继节点的模型，其开销随着</w:t>
      </w:r>
      <w:r>
        <w:rPr>
          <w:spacing w:val="-21"/>
        </w:rPr>
        <w:t xml:space="preserve"> </w:t>
      </w:r>
      <w:r>
        <w:rPr>
          <w:rFonts w:ascii="Times New Roman" w:hAnsi="Times New Roman" w:eastAsia="Times New Roman" w:cs="Times New Roman"/>
        </w:rPr>
        <w:t>D</w:t>
      </w:r>
      <w:r>
        <w:rPr>
          <w:rFonts w:ascii="Times New Roman" w:hAnsi="Times New Roman" w:eastAsia="Times New Roman" w:cs="Times New Roman"/>
          <w:spacing w:val="-1"/>
        </w:rPr>
        <w:t>AG </w:t>
      </w:r>
      <w:r>
        <w:rPr>
          <w:spacing w:val="-1"/>
        </w:rPr>
        <w:t>深度</w:t>
      </w:r>
      <w:r>
        <w:rPr>
          <w:spacing w:val="-14"/>
        </w:rPr>
        <w:t xml:space="preserve"> </w:t>
      </w:r>
      <w:r>
        <w:rPr>
          <w:rFonts w:ascii="Times New Roman" w:hAnsi="Times New Roman" w:eastAsia="Times New Roman" w:cs="Times New Roman"/>
          <w:spacing w:val="-1"/>
        </w:rPr>
        <w:t>D</w:t>
      </w:r>
      <w:r>
        <w:rPr>
          <w:rFonts w:ascii="Times New Roman" w:hAnsi="Times New Roman" w:eastAsia="Times New Roman" w:cs="Times New Roman"/>
          <w:sz w:val="15"/>
          <w:szCs w:val="15"/>
          <w:spacing w:val="-1"/>
          <w:position w:val="-3"/>
        </w:rPr>
        <w:t>path  </w:t>
      </w:r>
      <w:r>
        <w:rPr>
          <w:spacing w:val="-1"/>
        </w:rPr>
        <w:t>和</w:t>
      </w:r>
      <w:r>
        <w:rPr>
          <w:spacing w:val="1"/>
        </w:rPr>
        <w:t>分支因子 </w:t>
      </w:r>
      <w:r>
        <w:rPr>
          <w:rFonts w:ascii="Times New Roman" w:hAnsi="Times New Roman" w:eastAsia="Times New Roman" w:cs="Times New Roman"/>
        </w:rPr>
        <w:t>N</w:t>
      </w:r>
      <w:r>
        <w:rPr>
          <w:rFonts w:ascii="Times New Roman" w:hAnsi="Times New Roman" w:eastAsia="Times New Roman" w:cs="Times New Roman"/>
          <w:sz w:val="15"/>
          <w:szCs w:val="15"/>
          <w:position w:val="-3"/>
        </w:rPr>
        <w:t>child</w:t>
      </w:r>
      <w:r>
        <w:rPr>
          <w:rFonts w:ascii="Times New Roman" w:hAnsi="Times New Roman" w:eastAsia="Times New Roman" w:cs="Times New Roman"/>
          <w:sz w:val="15"/>
          <w:szCs w:val="15"/>
          <w:spacing w:val="23"/>
          <w:w w:val="101"/>
          <w:position w:val="-3"/>
        </w:rPr>
        <w:t xml:space="preserve">  </w:t>
      </w:r>
      <w:r>
        <w:rPr>
          <w:spacing w:val="1"/>
        </w:rPr>
        <w:t>的增加呈线性显著增长。在模型参数庞大或带宽受限的场景下，</w:t>
      </w:r>
      <w:r>
        <w:rPr>
          <w:spacing w:val="-45"/>
        </w:rPr>
        <w:t xml:space="preserve"> </w:t>
      </w:r>
      <w:r>
        <w:rPr>
          <w:spacing w:val="1"/>
        </w:rPr>
        <w:t>巨大的路径</w:t>
      </w:r>
      <w:r>
        <w:rPr>
          <w:spacing w:val="-1"/>
        </w:rPr>
        <w:t>选择耗时</w:t>
      </w:r>
      <w:r>
        <w:rPr>
          <w:spacing w:val="-12"/>
        </w:rPr>
        <w:t xml:space="preserve"> </w:t>
      </w:r>
      <w:r>
        <w:rPr>
          <w:rFonts w:ascii="Times New Roman" w:hAnsi="Times New Roman" w:eastAsia="Times New Roman" w:cs="Times New Roman"/>
          <w:spacing w:val="-1"/>
        </w:rPr>
        <w:t>T</w:t>
      </w:r>
      <w:r>
        <w:ruby>
          <w:rubyPr>
            <w:rubyAlign w:val="left"/>
            <w:hpsRaise w:val="8"/>
            <w:hps w:val="15"/>
            <w:hpsBaseText w:val="15"/>
          </w:rubyPr>
          <w:rt>
            <w:r>
              <w:rPr>
                <w:rFonts w:ascii="Times New Roman" w:hAnsi="Times New Roman" w:eastAsia="Times New Roman" w:cs="Times New Roman"/>
                <w:sz w:val="15"/>
                <w:szCs w:val="15"/>
                <w:w w:val="116"/>
              </w:rPr>
              <w:t>Ac</w:t>
            </w:r>
          </w:rt>
          <w:rubyBase>
            <w:r>
              <w:rPr>
                <w:rFonts w:ascii="Times New Roman" w:hAnsi="Times New Roman" w:eastAsia="Times New Roman" w:cs="Times New Roman"/>
                <w:sz w:val="15"/>
                <w:szCs w:val="15"/>
                <w:w w:val="107"/>
                <w:position w:val="-5"/>
              </w:rPr>
              <w:t>sel</w:t>
            </w:r>
          </w:rubyBase>
        </w:ruby>
      </w:r>
      <w:r>
        <w:ruby>
          <w:rubyPr>
            <w:rubyAlign w:val="left"/>
            <w:hpsRaise w:val="8"/>
            <w:hps w:val="15"/>
            <w:hpsBaseText w:val="15"/>
          </w:rubyPr>
          <w:rt>
            <w:r>
              <w:rPr>
                <w:rFonts w:ascii="Times New Roman" w:hAnsi="Times New Roman" w:eastAsia="Times New Roman" w:cs="Times New Roman"/>
                <w:sz w:val="15"/>
                <w:szCs w:val="15"/>
                <w:w w:val="110"/>
              </w:rPr>
              <w:t>c</w:t>
            </w:r>
          </w:rt>
          <w:rubyBase>
            <w:r>
              <w:rPr>
                <w:rFonts w:ascii="Times New Roman" w:hAnsi="Times New Roman" w:eastAsia="Times New Roman" w:cs="Times New Roman"/>
                <w:sz w:val="15"/>
                <w:szCs w:val="15"/>
                <w:w w:val="81"/>
                <w:position w:val="-5"/>
              </w:rPr>
              <w:t>e</w:t>
            </w:r>
          </w:rubyBase>
        </w:ruby>
      </w:r>
      <w:r>
        <w:rPr>
          <w:rFonts w:ascii="Times New Roman" w:hAnsi="Times New Roman" w:eastAsia="Times New Roman" w:cs="Times New Roman"/>
          <w:sz w:val="15"/>
          <w:szCs w:val="15"/>
          <w:spacing w:val="-1"/>
          <w:position w:val="-5"/>
        </w:rPr>
        <w:t>ct  </w:t>
      </w:r>
      <w:r>
        <w:rPr>
          <w:spacing w:val="-1"/>
        </w:rPr>
        <w:t>将使该方法成为整个联邦学习的性能瓶颈。</w:t>
      </w:r>
    </w:p>
    <w:p>
      <w:pPr>
        <w:pStyle w:val="BodyText"/>
        <w:ind w:left="359"/>
        <w:spacing w:before="8" w:line="192" w:lineRule="auto"/>
        <w:rPr/>
      </w:pPr>
      <w:r>
        <w:rPr>
          <w:spacing w:val="-5"/>
        </w:rPr>
        <w:t>（</w:t>
      </w:r>
      <w:r>
        <w:rPr>
          <w:rFonts w:ascii="Baskerville" w:hAnsi="Baskerville" w:eastAsia="Baskerville" w:cs="Baskerville"/>
          <w:b/>
          <w:bCs/>
          <w:spacing w:val="-5"/>
        </w:rPr>
        <w:t>2</w:t>
      </w:r>
      <w:r>
        <w:rPr>
          <w:spacing w:val="-5"/>
        </w:rPr>
        <w:t>）随机选择方法</w:t>
      </w:r>
    </w:p>
    <w:p>
      <w:pPr>
        <w:pStyle w:val="BodyText"/>
        <w:ind w:left="12" w:firstLine="490"/>
        <w:spacing w:before="127" w:line="238" w:lineRule="auto"/>
        <w:rPr/>
      </w:pPr>
      <w:r>
        <w:rPr/>
        <w:t>随机游走是开销最小的基准策略。由于不涉及任何质量评估逻辑，其选择阶段的开销几</w:t>
      </w:r>
      <w:r>
        <w:rPr>
          <w:spacing w:val="-8"/>
        </w:rPr>
        <w:t>乎可以忽略不计：</w:t>
      </w:r>
    </w:p>
    <w:p>
      <w:pPr>
        <w:spacing w:line="23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2"/>
        </w:rPr>
        <w:t>T</w:t>
      </w:r>
      <w:r>
        <w:rPr>
          <w:sz w:val="24"/>
          <w:szCs w:val="24"/>
          <w:position w:val="-8"/>
        </w:rPr>
        <w:drawing>
          <wp:inline distT="0" distB="0" distL="0" distR="0">
            <wp:extent cx="206575" cy="201817"/>
            <wp:effectExtent l="0" t="0" r="0" b="0"/>
            <wp:docPr id="42" name="IM 42"/>
            <wp:cNvGraphicFramePr/>
            <a:graphic>
              <a:graphicData uri="http://schemas.openxmlformats.org/drawingml/2006/picture">
                <pic:pic>
                  <pic:nvPicPr>
                    <pic:cNvPr id="42" name="IM 42"/>
                    <pic:cNvPicPr/>
                  </pic:nvPicPr>
                  <pic:blipFill>
                    <a:blip r:embed="rId76"/>
                    <a:stretch>
                      <a:fillRect/>
                    </a:stretch>
                  </pic:blipFill>
                  <pic:spPr>
                    <a:xfrm rot="0">
                      <a:off x="0" y="0"/>
                      <a:ext cx="206575" cy="201817"/>
                    </a:xfrm>
                    <a:prstGeom prst="rect">
                      <a:avLst/>
                    </a:prstGeom>
                  </pic:spPr>
                </pic:pic>
              </a:graphicData>
            </a:graphic>
          </wp:inline>
        </w:drawing>
      </w:r>
      <w:r>
        <w:rPr>
          <w:rFonts w:ascii="Times New Roman" w:hAnsi="Times New Roman" w:eastAsia="Times New Roman" w:cs="Times New Roman"/>
          <w:sz w:val="15"/>
          <w:szCs w:val="15"/>
          <w:spacing w:val="12"/>
          <w:position w:val="10"/>
        </w:rPr>
        <w:t>d  </w:t>
      </w:r>
      <w:r>
        <w:rPr>
          <w:rFonts w:ascii="Times New Roman" w:hAnsi="Times New Roman" w:eastAsia="Times New Roman" w:cs="Times New Roman"/>
          <w:sz w:val="24"/>
          <w:szCs w:val="24"/>
          <w:spacing w:val="12"/>
        </w:rPr>
        <w:t>= T</w:t>
      </w:r>
      <w:r>
        <w:rPr>
          <w:rFonts w:ascii="Times New Roman" w:hAnsi="Times New Roman" w:eastAsia="Times New Roman" w:cs="Times New Roman"/>
          <w:sz w:val="15"/>
          <w:szCs w:val="15"/>
          <w:spacing w:val="12"/>
          <w:position w:val="-3"/>
        </w:rPr>
        <w:t>dag-load</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4"/>
          <w:szCs w:val="24"/>
          <w:spacing w:val="12"/>
        </w:rPr>
        <w:t>(3.6)</w:t>
      </w:r>
    </w:p>
    <w:p>
      <w:pPr>
        <w:pStyle w:val="BodyText"/>
        <w:spacing w:before="318" w:line="368" w:lineRule="exact"/>
        <w:jc w:val="right"/>
        <w:rPr>
          <w:rFonts w:ascii="Times New Roman" w:hAnsi="Times New Roman" w:eastAsia="Times New Roman" w:cs="Times New Roman"/>
        </w:rPr>
      </w:pPr>
      <w:r>
        <w:rPr>
          <w:rFonts w:ascii="Times New Roman" w:hAnsi="Times New Roman" w:eastAsia="Times New Roman" w:cs="Times New Roman"/>
          <w:spacing w:val="-2"/>
          <w:position w:val="4"/>
        </w:rPr>
        <w:t>T</w:t>
      </w:r>
      <w:r>
        <w:rPr>
          <w:rFonts w:ascii="Times New Roman" w:hAnsi="Times New Roman" w:eastAsia="Times New Roman" w:cs="Times New Roman"/>
          <w:sz w:val="15"/>
          <w:szCs w:val="15"/>
          <w:spacing w:val="-2"/>
          <w:position w:val="-1"/>
        </w:rPr>
        <w:t>s</w:t>
      </w:r>
      <w:r>
        <w:ruby>
          <w:rubyPr>
            <w:rubyAlign w:val="left"/>
            <w:hpsRaise w:val="8"/>
            <w:hps w:val="15"/>
            <w:hpsBaseText w:val="15"/>
          </w:rubyPr>
          <w:rt>
            <w:r>
              <w:rPr>
                <w:rFonts w:ascii="Times New Roman" w:hAnsi="Times New Roman" w:eastAsia="Times New Roman" w:cs="Times New Roman"/>
                <w:sz w:val="15"/>
                <w:szCs w:val="15"/>
                <w:w w:val="114"/>
                <w:position w:val="4"/>
              </w:rPr>
              <w:t>Rand</w:t>
            </w:r>
          </w:rt>
          <w:rubyBase>
            <w:r>
              <w:rPr>
                <w:rFonts w:ascii="Times New Roman" w:hAnsi="Times New Roman" w:eastAsia="Times New Roman" w:cs="Times New Roman"/>
                <w:sz w:val="15"/>
                <w:szCs w:val="15"/>
                <w:w w:val="121"/>
                <w:position w:val="-1"/>
              </w:rPr>
              <w:t>elect</w:t>
            </w:r>
          </w:rubyBase>
        </w:ruby>
      </w:r>
      <w:r>
        <w:rPr>
          <w:rFonts w:ascii="Times New Roman" w:hAnsi="Times New Roman" w:eastAsia="Times New Roman" w:cs="Times New Roman"/>
          <w:sz w:val="15"/>
          <w:szCs w:val="15"/>
          <w:spacing w:val="13"/>
          <w:w w:val="101"/>
          <w:position w:val="-1"/>
        </w:rPr>
        <w:t xml:space="preserve">  </w:t>
      </w:r>
      <w:r>
        <w:rPr>
          <w:spacing w:val="-2"/>
          <w:position w:val="4"/>
        </w:rPr>
        <w:t>≈ </w:t>
      </w:r>
      <w:r>
        <w:rPr>
          <w:rFonts w:ascii="Times New Roman" w:hAnsi="Times New Roman" w:eastAsia="Times New Roman" w:cs="Times New Roman"/>
          <w:spacing w:val="-2"/>
          <w:position w:val="4"/>
        </w:rPr>
        <w:t>0                                                                  (3.7)</w:t>
      </w:r>
    </w:p>
    <w:p>
      <w:pPr>
        <w:pStyle w:val="BodyText"/>
        <w:ind w:left="11" w:firstLine="489"/>
        <w:spacing w:before="322" w:line="257" w:lineRule="auto"/>
        <w:rPr/>
      </w:pPr>
      <w:r>
        <w:rPr/>
        <w:t>虽然随机方法在时间效率上具有绝对优势，但其缺乏对模型质量的判别，容易导致聚合</w:t>
      </w:r>
      <w:r>
        <w:rPr>
          <w:spacing w:val="-2"/>
        </w:rPr>
        <w:t>后的全局模型在</w:t>
      </w:r>
      <w:r>
        <w:rPr>
          <w:spacing w:val="-8"/>
        </w:rPr>
        <w:t xml:space="preserve"> </w:t>
      </w:r>
      <w:r>
        <w:rPr>
          <w:rFonts w:ascii="Times New Roman" w:hAnsi="Times New Roman" w:eastAsia="Times New Roman" w:cs="Times New Roman"/>
          <w:spacing w:val="-2"/>
        </w:rPr>
        <w:t>Non-IID </w:t>
      </w:r>
      <w:r>
        <w:rPr>
          <w:spacing w:val="-2"/>
        </w:rPr>
        <w:t>环境下出现严重的性能倒退。</w:t>
      </w:r>
    </w:p>
    <w:p>
      <w:pPr>
        <w:spacing w:line="257" w:lineRule="auto"/>
        <w:sectPr>
          <w:headerReference w:type="default" r:id="rId74"/>
          <w:footerReference w:type="default" r:id="rId75"/>
          <w:pgSz w:w="11906" w:h="16838"/>
          <w:pgMar w:top="794" w:right="1133" w:bottom="832" w:left="1133" w:header="469" w:footer="669" w:gutter="0"/>
        </w:sectPr>
        <w:rPr/>
      </w:pPr>
    </w:p>
    <w:p>
      <w:pPr>
        <w:spacing w:line="262" w:lineRule="auto"/>
        <w:rPr>
          <w:rFonts w:ascii="Arial"/>
          <w:sz w:val="21"/>
        </w:rPr>
      </w:pPr>
      <w:r/>
    </w:p>
    <w:p>
      <w:pPr>
        <w:pStyle w:val="BodyText"/>
        <w:ind w:left="359"/>
        <w:spacing w:before="109" w:line="192" w:lineRule="auto"/>
        <w:rPr/>
      </w:pPr>
      <w:r>
        <w:rPr>
          <w:spacing w:val="-3"/>
        </w:rPr>
        <w:t>（</w:t>
      </w:r>
      <w:r>
        <w:rPr>
          <w:rFonts w:ascii="Baskerville" w:hAnsi="Baskerville" w:eastAsia="Baskerville" w:cs="Baskerville"/>
          <w:b/>
          <w:bCs/>
          <w:spacing w:val="-3"/>
        </w:rPr>
        <w:t>3</w:t>
      </w:r>
      <w:r>
        <w:rPr>
          <w:spacing w:val="-3"/>
        </w:rPr>
        <w:t>）基于公共表的节点选择方法</w:t>
      </w:r>
    </w:p>
    <w:p>
      <w:pPr>
        <w:pStyle w:val="BodyText"/>
        <w:ind w:left="10" w:firstLine="480"/>
        <w:spacing w:before="138" w:line="238" w:lineRule="auto"/>
        <w:rPr/>
      </w:pPr>
      <w:r>
        <w:rPr>
          <w:spacing w:val="5"/>
        </w:rPr>
        <w:t>本方法通过引入公共表机制，</w:t>
      </w:r>
      <w:r>
        <w:rPr>
          <w:spacing w:val="-22"/>
        </w:rPr>
        <w:t xml:space="preserve"> </w:t>
      </w:r>
      <w:r>
        <w:rPr>
          <w:spacing w:val="5"/>
        </w:rPr>
        <w:t>旨在实现“低开销、高质量”的平衡。其初始化时间略微</w:t>
      </w:r>
      <w:r>
        <w:rPr>
          <w:spacing w:val="-6"/>
        </w:rPr>
        <w:t>增加了加载公共表的开销：</w:t>
      </w:r>
    </w:p>
    <w:p>
      <w:pPr>
        <w:spacing w:line="317"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position w:val="1"/>
        </w:rPr>
        <w:t>T</w:t>
      </w:r>
      <w:r>
        <w:rPr>
          <w:rFonts w:ascii="Times New Roman" w:hAnsi="Times New Roman" w:eastAsia="Times New Roman" w:cs="Times New Roman"/>
          <w:sz w:val="15"/>
          <w:szCs w:val="15"/>
          <w:spacing w:val="11"/>
          <w:position w:val="-3"/>
        </w:rPr>
        <w:t>i</w:t>
      </w:r>
      <w:r>
        <w:ruby>
          <w:rubyPr>
            <w:rubyAlign w:val="left"/>
            <w:hpsRaise w:val="10"/>
            <w:hps w:val="15"/>
            <w:hpsBaseText w:val="15"/>
          </w:rubyPr>
          <w:rt>
            <w:r>
              <w:rPr>
                <w:rFonts w:ascii="Times New Roman" w:hAnsi="Times New Roman" w:eastAsia="Times New Roman" w:cs="Times New Roman"/>
                <w:sz w:val="15"/>
                <w:szCs w:val="15"/>
                <w:w w:val="111"/>
                <w:position w:val="1"/>
              </w:rPr>
              <w:t>T</w:t>
            </w:r>
            <w:r>
              <w:rPr>
                <w:rFonts w:ascii="Times New Roman" w:hAnsi="Times New Roman" w:eastAsia="Times New Roman" w:cs="Times New Roman"/>
                <w:sz w:val="15"/>
                <w:szCs w:val="15"/>
                <w:w w:val="27"/>
                <w:position w:val="1"/>
              </w:rPr>
              <w:t xml:space="preserve"> </w:t>
            </w:r>
            <w:r>
              <w:rPr>
                <w:rFonts w:ascii="Times New Roman" w:hAnsi="Times New Roman" w:eastAsia="Times New Roman" w:cs="Times New Roman"/>
                <w:sz w:val="15"/>
                <w:szCs w:val="15"/>
                <w:w w:val="111"/>
                <w:position w:val="1"/>
              </w:rPr>
              <w:t>a</w:t>
            </w:r>
          </w:rt>
          <w:rubyBase>
            <w:r>
              <w:rPr>
                <w:rFonts w:ascii="Times New Roman" w:hAnsi="Times New Roman" w:eastAsia="Times New Roman" w:cs="Times New Roman"/>
                <w:sz w:val="15"/>
                <w:szCs w:val="15"/>
                <w:w w:val="137"/>
                <w:position w:val="-3"/>
              </w:rPr>
              <w:t>ni</w:t>
            </w:r>
          </w:rubyBase>
        </w:ruby>
      </w:r>
      <w:r>
        <w:rPr>
          <w:rFonts w:ascii="Times New Roman" w:hAnsi="Times New Roman" w:eastAsia="Times New Roman" w:cs="Times New Roman"/>
          <w:sz w:val="15"/>
          <w:szCs w:val="15"/>
          <w:spacing w:val="11"/>
          <w:position w:val="-3"/>
        </w:rPr>
        <w:t>t</w:t>
      </w:r>
      <w:r>
        <w:rPr>
          <w:rFonts w:ascii="Times New Roman" w:hAnsi="Times New Roman" w:eastAsia="Times New Roman" w:cs="Times New Roman"/>
          <w:sz w:val="15"/>
          <w:szCs w:val="15"/>
          <w:spacing w:val="11"/>
          <w:position w:val="11"/>
        </w:rPr>
        <w:t>ble  </w:t>
      </w:r>
      <w:r>
        <w:rPr>
          <w:rFonts w:ascii="Times New Roman" w:hAnsi="Times New Roman" w:eastAsia="Times New Roman" w:cs="Times New Roman"/>
          <w:sz w:val="24"/>
          <w:szCs w:val="24"/>
          <w:spacing w:val="11"/>
          <w:position w:val="1"/>
        </w:rPr>
        <w:t>= T</w:t>
      </w:r>
      <w:r>
        <w:rPr>
          <w:rFonts w:ascii="Times New Roman" w:hAnsi="Times New Roman" w:eastAsia="Times New Roman" w:cs="Times New Roman"/>
          <w:sz w:val="15"/>
          <w:szCs w:val="15"/>
          <w:spacing w:val="11"/>
          <w:position w:val="-1"/>
        </w:rPr>
        <w:t>dag-load</w:t>
      </w:r>
      <w:r>
        <w:rPr>
          <w:rFonts w:ascii="Times New Roman" w:hAnsi="Times New Roman" w:eastAsia="Times New Roman" w:cs="Times New Roman"/>
          <w:sz w:val="15"/>
          <w:szCs w:val="15"/>
          <w:spacing w:val="4"/>
          <w:position w:val="-1"/>
        </w:rPr>
        <w:t xml:space="preserve">  </w:t>
      </w:r>
      <w:r>
        <w:rPr>
          <w:rFonts w:ascii="Times New Roman" w:hAnsi="Times New Roman" w:eastAsia="Times New Roman" w:cs="Times New Roman"/>
          <w:sz w:val="24"/>
          <w:szCs w:val="24"/>
          <w:spacing w:val="11"/>
          <w:position w:val="1"/>
        </w:rPr>
        <w:t>+ T</w:t>
      </w:r>
      <w:r>
        <w:rPr>
          <w:rFonts w:ascii="Times New Roman" w:hAnsi="Times New Roman" w:eastAsia="Times New Roman" w:cs="Times New Roman"/>
          <w:sz w:val="15"/>
          <w:szCs w:val="15"/>
          <w:spacing w:val="11"/>
          <w:position w:val="-1"/>
        </w:rPr>
        <w:t>table-load</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4"/>
          <w:szCs w:val="24"/>
          <w:spacing w:val="11"/>
          <w:position w:val="1"/>
        </w:rPr>
        <w:t>(3.8)</w:t>
      </w:r>
    </w:p>
    <w:p>
      <w:pPr>
        <w:spacing w:line="269" w:lineRule="auto"/>
        <w:rPr>
          <w:rFonts w:ascii="Arial"/>
          <w:sz w:val="21"/>
        </w:rPr>
      </w:pPr>
      <w:r/>
    </w:p>
    <w:p>
      <w:pPr>
        <w:pStyle w:val="BodyText"/>
        <w:ind w:left="7" w:firstLine="510"/>
        <w:spacing w:before="110" w:line="238" w:lineRule="auto"/>
        <w:rPr/>
      </w:pPr>
      <w:r>
        <w:rPr/>
        <w:t>由于相似度数据预存在公共表中，游走过程不再需要下载模型和进行计算，其选择</w:t>
      </w:r>
      <w:r>
        <w:rPr>
          <w:spacing w:val="-1"/>
        </w:rPr>
        <w:t>开销</w:t>
      </w:r>
      <w:r>
        <w:rPr>
          <w:spacing w:val="-5"/>
        </w:rPr>
        <w:t>仅为极轻量级的查表操作：</w:t>
      </w:r>
    </w:p>
    <w:p>
      <w:pPr>
        <w:pStyle w:val="BodyText"/>
        <w:spacing w:line="367" w:lineRule="exact"/>
        <w:jc w:val="right"/>
        <w:rPr>
          <w:rFonts w:ascii="Times New Roman" w:hAnsi="Times New Roman" w:eastAsia="Times New Roman" w:cs="Times New Roman"/>
        </w:rPr>
      </w:pPr>
      <w:r>
        <w:rPr>
          <w:rFonts w:ascii="Times New Roman" w:hAnsi="Times New Roman" w:eastAsia="Times New Roman" w:cs="Times New Roman"/>
          <w:spacing w:val="11"/>
          <w:position w:val="4"/>
        </w:rPr>
        <w:t>T</w:t>
      </w:r>
      <w:r>
        <w:ruby>
          <w:rubyPr>
            <w:rubyAlign w:val="left"/>
            <w:hpsRaise w:val="10"/>
            <w:hps w:val="15"/>
            <w:hpsBaseText w:val="15"/>
          </w:rubyPr>
          <w:rt>
            <w:r>
              <w:rPr>
                <w:rFonts w:ascii="Times New Roman" w:hAnsi="Times New Roman" w:eastAsia="Times New Roman" w:cs="Times New Roman"/>
                <w:sz w:val="15"/>
                <w:szCs w:val="15"/>
                <w:w w:val="119"/>
                <w:position w:val="3"/>
              </w:rPr>
              <w:t>T</w:t>
            </w:r>
            <w:r>
              <w:rPr>
                <w:rFonts w:ascii="Times New Roman" w:hAnsi="Times New Roman" w:eastAsia="Times New Roman" w:cs="Times New Roman"/>
                <w:sz w:val="15"/>
                <w:szCs w:val="15"/>
                <w:w w:val="29"/>
                <w:position w:val="3"/>
              </w:rPr>
              <w:t xml:space="preserve"> </w:t>
            </w:r>
            <w:r>
              <w:rPr>
                <w:rFonts w:ascii="Times New Roman" w:hAnsi="Times New Roman" w:eastAsia="Times New Roman" w:cs="Times New Roman"/>
                <w:sz w:val="15"/>
                <w:szCs w:val="15"/>
                <w:w w:val="119"/>
                <w:position w:val="3"/>
              </w:rPr>
              <w:t>abl</w:t>
            </w:r>
          </w:rt>
          <w:rubyBase>
            <w:r>
              <w:rPr>
                <w:rFonts w:ascii="Times New Roman" w:hAnsi="Times New Roman" w:eastAsia="Times New Roman" w:cs="Times New Roman"/>
                <w:sz w:val="15"/>
                <w:szCs w:val="15"/>
                <w:w w:val="110"/>
                <w:position w:val="-1"/>
              </w:rPr>
              <w:t>selec</w:t>
            </w:r>
          </w:rubyBase>
        </w:ruby>
      </w:r>
      <w:r>
        <w:ruby>
          <w:rubyPr>
            <w:rubyAlign w:val="left"/>
            <w:hpsRaise w:val="10"/>
            <w:hps w:val="15"/>
            <w:hpsBaseText w:val="15"/>
          </w:rubyPr>
          <w:rt>
            <w:r>
              <w:rPr>
                <w:rFonts w:ascii="Times New Roman" w:hAnsi="Times New Roman" w:eastAsia="Times New Roman" w:cs="Times New Roman"/>
                <w:sz w:val="15"/>
                <w:szCs w:val="15"/>
                <w:w w:val="120"/>
                <w:position w:val="3"/>
              </w:rPr>
              <w:t>e</w:t>
            </w:r>
          </w:rt>
          <w:rubyBase>
            <w:r>
              <w:rPr>
                <w:rFonts w:ascii="Times New Roman" w:hAnsi="Times New Roman" w:eastAsia="Times New Roman" w:cs="Times New Roman"/>
                <w:sz w:val="15"/>
                <w:szCs w:val="15"/>
                <w:w w:val="130"/>
                <w:position w:val="-1"/>
              </w:rPr>
              <w:t>t</w:t>
            </w:r>
          </w:rubyBase>
        </w:ruby>
      </w:r>
      <w:r>
        <w:rPr>
          <w:rFonts w:ascii="Times New Roman" w:hAnsi="Times New Roman" w:eastAsia="Times New Roman" w:cs="Times New Roman"/>
          <w:spacing w:val="30"/>
          <w:position w:val="-1"/>
        </w:rPr>
        <w:t xml:space="preserve"> </w:t>
      </w:r>
      <w:r>
        <w:rPr>
          <w:rFonts w:ascii="Times New Roman" w:hAnsi="Times New Roman" w:eastAsia="Times New Roman" w:cs="Times New Roman"/>
          <w:spacing w:val="11"/>
          <w:position w:val="4"/>
        </w:rPr>
        <w:t>= T</w:t>
      </w:r>
      <w:r>
        <w:rPr>
          <w:rFonts w:ascii="Times New Roman" w:hAnsi="Times New Roman" w:eastAsia="Times New Roman" w:cs="Times New Roman"/>
          <w:sz w:val="15"/>
          <w:szCs w:val="15"/>
          <w:spacing w:val="11"/>
          <w:position w:val="1"/>
        </w:rPr>
        <w:t>search-table  </w:t>
      </w:r>
      <w:r>
        <w:rPr>
          <w:spacing w:val="11"/>
          <w:position w:val="4"/>
        </w:rPr>
        <w:t>·</w:t>
      </w:r>
      <w:r>
        <w:rPr>
          <w:spacing w:val="-15"/>
          <w:position w:val="4"/>
        </w:rPr>
        <w:t xml:space="preserve"> </w:t>
      </w:r>
      <w:r>
        <w:rPr>
          <w:rFonts w:ascii="Times New Roman" w:hAnsi="Times New Roman" w:eastAsia="Times New Roman" w:cs="Times New Roman"/>
          <w:spacing w:val="11"/>
          <w:position w:val="4"/>
        </w:rPr>
        <w:t>D</w:t>
      </w:r>
      <w:r>
        <w:rPr>
          <w:rFonts w:ascii="Times New Roman" w:hAnsi="Times New Roman" w:eastAsia="Times New Roman" w:cs="Times New Roman"/>
          <w:sz w:val="15"/>
          <w:szCs w:val="15"/>
          <w:spacing w:val="11"/>
          <w:position w:val="1"/>
        </w:rPr>
        <w:t>path</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pacing w:val="11"/>
          <w:position w:val="4"/>
        </w:rPr>
        <w:t>(3</w:t>
      </w:r>
      <w:r>
        <w:rPr>
          <w:rFonts w:ascii="Times New Roman" w:hAnsi="Times New Roman" w:eastAsia="Times New Roman" w:cs="Times New Roman"/>
          <w:spacing w:val="10"/>
          <w:position w:val="4"/>
        </w:rPr>
        <w:t>.9)</w:t>
      </w:r>
    </w:p>
    <w:p>
      <w:pPr>
        <w:pStyle w:val="BodyText"/>
        <w:ind w:left="490"/>
        <w:spacing w:before="333" w:line="206" w:lineRule="auto"/>
        <w:rPr/>
      </w:pPr>
      <w:r>
        <w:rPr>
          <w:spacing w:val="3"/>
        </w:rPr>
        <w:t>此外，考虑到双路径策略可能产生的合流问题，本算法引入了回溯耗时</w:t>
      </w:r>
      <w:r>
        <w:rPr>
          <w:spacing w:val="2"/>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backtrack</w:t>
      </w:r>
      <w:r>
        <w:rPr>
          <w:spacing w:val="3"/>
        </w:rPr>
        <w:t>：</w:t>
      </w:r>
    </w:p>
    <w:p>
      <w:pPr>
        <w:spacing w:line="72" w:lineRule="exact"/>
        <w:rPr/>
      </w:pPr>
      <w:r/>
    </w:p>
    <w:p>
      <w:pPr>
        <w:spacing w:line="72" w:lineRule="exact"/>
        <w:sectPr>
          <w:headerReference w:type="default" r:id="rId77"/>
          <w:footerReference w:type="default" r:id="rId78"/>
          <w:pgSz w:w="11906" w:h="16838"/>
          <w:pgMar w:top="794" w:right="1133" w:bottom="832" w:left="1133" w:header="469" w:footer="669" w:gutter="0"/>
          <w:cols w:equalWidth="0" w:num="1">
            <w:col w:w="9638" w:space="0"/>
          </w:cols>
        </w:sectPr>
        <w:rPr/>
      </w:pPr>
    </w:p>
    <w:p>
      <w:pPr>
        <w:ind w:left="2306"/>
        <w:spacing w:before="201" w:line="1008" w:lineRule="exact"/>
        <w:rPr/>
      </w:pPr>
      <w:r>
        <w:rPr>
          <w:position w:val="-20"/>
        </w:rPr>
        <w:drawing>
          <wp:inline distT="0" distB="0" distL="0" distR="0">
            <wp:extent cx="1344104" cy="639774"/>
            <wp:effectExtent l="0" t="0" r="0" b="0"/>
            <wp:docPr id="44" name="IM 44"/>
            <wp:cNvGraphicFramePr/>
            <a:graphic>
              <a:graphicData uri="http://schemas.openxmlformats.org/drawingml/2006/picture">
                <pic:pic>
                  <pic:nvPicPr>
                    <pic:cNvPr id="44" name="IM 44"/>
                    <pic:cNvPicPr/>
                  </pic:nvPicPr>
                  <pic:blipFill>
                    <a:blip r:embed="rId79"/>
                    <a:stretch>
                      <a:fillRect/>
                    </a:stretch>
                  </pic:blipFill>
                  <pic:spPr>
                    <a:xfrm rot="0">
                      <a:off x="0" y="0"/>
                      <a:ext cx="1344104" cy="639774"/>
                    </a:xfrm>
                    <a:prstGeom prst="rect">
                      <a:avLst/>
                    </a:prstGeom>
                  </pic:spPr>
                </pic:pic>
              </a:graphicData>
            </a:graphic>
          </wp:inline>
        </w:drawing>
      </w:r>
    </w:p>
    <w:p>
      <w:pPr>
        <w:spacing w:before="45"/>
        <w:rPr/>
      </w:pPr>
      <w:r/>
    </w:p>
    <w:p>
      <w:pPr>
        <w:spacing w:line="14" w:lineRule="auto"/>
        <w:rPr>
          <w:rFonts w:ascii="Arial"/>
          <w:sz w:val="2"/>
        </w:rPr>
      </w:pPr>
      <w:r>
        <w:rPr>
          <w:rFonts w:ascii="Arial" w:hAnsi="Arial" w:eastAsia="Arial" w:cs="Arial"/>
          <w:sz w:val="2"/>
          <w:szCs w:val="2"/>
        </w:rPr>
        <w:br w:type="column"/>
      </w:r>
    </w:p>
    <w:p>
      <w:pPr>
        <w:pStyle w:val="BodyText"/>
        <w:ind w:right="1504"/>
        <w:spacing w:before="342" w:line="307" w:lineRule="auto"/>
        <w:rPr/>
      </w:pPr>
      <w:r>
        <w:rPr>
          <w:spacing w:val="-2"/>
        </w:rPr>
        <w:t>发生路径冲突并成功回溯</w:t>
      </w:r>
      <w:r>
        <w:rPr>
          <w:spacing w:val="-2"/>
        </w:rPr>
        <w:t>未发生路径冲突</w:t>
      </w:r>
    </w:p>
    <w:p>
      <w:pPr>
        <w:spacing w:line="14" w:lineRule="auto"/>
        <w:rPr>
          <w:rFonts w:ascii="Arial"/>
          <w:sz w:val="2"/>
        </w:rPr>
      </w:pPr>
      <w:r>
        <w:rPr>
          <w:rFonts w:ascii="Arial" w:hAnsi="Arial" w:eastAsia="Arial" w:cs="Arial"/>
          <w:sz w:val="2"/>
          <w:szCs w:val="2"/>
        </w:rPr>
        <w:br w:type="column"/>
      </w:r>
    </w:p>
    <w:p>
      <w:pPr>
        <w:spacing w:line="261" w:lineRule="auto"/>
        <w:rPr>
          <w:rFonts w:ascii="Arial"/>
          <w:sz w:val="21"/>
        </w:rPr>
      </w:pPr>
      <w:r/>
    </w:p>
    <w:p>
      <w:pPr>
        <w:spacing w:line="261" w:lineRule="auto"/>
        <w:rPr>
          <w:rFonts w:ascii="Arial"/>
          <w:sz w:val="21"/>
        </w:rPr>
      </w:pPr>
      <w:r/>
    </w:p>
    <w:p>
      <w:pPr>
        <w:spacing w:before="70"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(3.10)</w:t>
      </w:r>
    </w:p>
    <w:p>
      <w:pPr>
        <w:spacing w:line="192" w:lineRule="auto"/>
        <w:sectPr>
          <w:type w:val="continuous"/>
          <w:pgSz w:w="11906" w:h="16838"/>
          <w:pgMar w:top="794" w:right="1133" w:bottom="832" w:left="1133" w:header="469" w:footer="669" w:gutter="0"/>
          <w:cols w:equalWidth="0" w:num="3">
            <w:col w:w="4587" w:space="100"/>
            <w:col w:w="4132" w:space="100"/>
            <w:col w:w="720" w:space="0"/>
          </w:cols>
        </w:sectPr>
        <w:rPr>
          <w:rFonts w:ascii="Times New Roman" w:hAnsi="Times New Roman" w:eastAsia="Times New Roman" w:cs="Times New Roman"/>
          <w:sz w:val="24"/>
          <w:szCs w:val="24"/>
        </w:rPr>
      </w:pPr>
    </w:p>
    <w:p>
      <w:pPr>
        <w:pStyle w:val="BodyText"/>
        <w:ind w:left="8" w:firstLine="481"/>
        <w:spacing w:before="163" w:line="249" w:lineRule="auto"/>
        <w:jc w:val="both"/>
        <w:rPr/>
      </w:pPr>
      <w:r>
        <w:rPr>
          <w:spacing w:val="11"/>
        </w:rPr>
        <w:t>得益于 </w:t>
      </w:r>
      <w:r>
        <w:rPr>
          <w:rFonts w:ascii="Times New Roman" w:hAnsi="Times New Roman" w:eastAsia="Times New Roman" w:cs="Times New Roman"/>
        </w:rPr>
        <w:t>T</w:t>
      </w:r>
      <w:r>
        <w:rPr>
          <w:rFonts w:ascii="Times New Roman" w:hAnsi="Times New Roman" w:eastAsia="Times New Roman" w:cs="Times New Roman"/>
          <w:sz w:val="15"/>
          <w:szCs w:val="15"/>
          <w:position w:val="-2"/>
        </w:rPr>
        <w:t>search</w:t>
      </w:r>
      <w:r>
        <w:rPr>
          <w:rFonts w:ascii="Times New Roman" w:hAnsi="Times New Roman" w:eastAsia="Times New Roman" w:cs="Times New Roman"/>
          <w:sz w:val="15"/>
          <w:szCs w:val="15"/>
          <w:spacing w:val="11"/>
          <w:position w:val="-2"/>
        </w:rPr>
        <w:t>-</w:t>
      </w:r>
      <w:r>
        <w:rPr>
          <w:rFonts w:ascii="Times New Roman" w:hAnsi="Times New Roman" w:eastAsia="Times New Roman" w:cs="Times New Roman"/>
          <w:sz w:val="15"/>
          <w:szCs w:val="15"/>
          <w:position w:val="-2"/>
        </w:rPr>
        <w:t>table</w:t>
      </w:r>
      <w:r>
        <w:rPr>
          <w:rFonts w:ascii="Times New Roman" w:hAnsi="Times New Roman" w:eastAsia="Times New Roman" w:cs="Times New Roman"/>
          <w:sz w:val="15"/>
          <w:szCs w:val="15"/>
          <w:spacing w:val="11"/>
          <w:position w:val="-2"/>
        </w:rPr>
        <w:t xml:space="preserve">  </w:t>
      </w:r>
      <w:r>
        <w:rPr>
          <w:spacing w:val="11"/>
        </w:rPr>
        <w:t>与 </w:t>
      </w:r>
      <w:r>
        <w:rPr>
          <w:rFonts w:ascii="Times New Roman" w:hAnsi="Times New Roman" w:eastAsia="Times New Roman" w:cs="Times New Roman"/>
        </w:rPr>
        <w:t>T</w:t>
      </w:r>
      <w:r>
        <w:rPr>
          <w:rFonts w:ascii="Times New Roman" w:hAnsi="Times New Roman" w:eastAsia="Times New Roman" w:cs="Times New Roman"/>
          <w:sz w:val="15"/>
          <w:szCs w:val="15"/>
          <w:position w:val="-2"/>
        </w:rPr>
        <w:t>reselect</w:t>
      </w:r>
      <w:r>
        <w:rPr>
          <w:rFonts w:ascii="Times New Roman" w:hAnsi="Times New Roman" w:eastAsia="Times New Roman" w:cs="Times New Roman"/>
          <w:sz w:val="15"/>
          <w:szCs w:val="15"/>
          <w:spacing w:val="11"/>
          <w:position w:val="-2"/>
        </w:rPr>
        <w:t xml:space="preserve">  </w:t>
      </w:r>
      <w:r>
        <w:rPr>
          <w:spacing w:val="11"/>
        </w:rPr>
        <w:t>均属于纳秒或微秒级的内存操作，本方法在保持高选择精</w:t>
      </w:r>
      <w:r>
        <w:rPr>
          <w:spacing w:val="1"/>
        </w:rPr>
        <w:t>度的前提下，成功将整体时间复杂度从模型规模敏感型降阶为记</w:t>
      </w:r>
      <w:r>
        <w:rPr/>
        <w:t>录检索型，极大提升了在大</w:t>
      </w:r>
      <w:r>
        <w:rPr>
          <w:spacing w:val="-3"/>
        </w:rPr>
        <w:t>规模去中心化网络中的运行效率。</w:t>
      </w:r>
    </w:p>
    <w:p>
      <w:pPr>
        <w:pStyle w:val="BodyText"/>
        <w:ind w:left="10" w:firstLine="502"/>
        <w:spacing w:before="2" w:line="250" w:lineRule="auto"/>
        <w:rPr/>
      </w:pPr>
      <w:r>
        <w:rPr>
          <w:spacing w:val="1"/>
        </w:rPr>
        <w:t>图 </w:t>
      </w:r>
      <w:hyperlink w:history="true" w:anchor="bookmark97">
        <w:r>
          <w:rPr>
            <w:rFonts w:ascii="Times New Roman" w:hAnsi="Times New Roman" w:eastAsia="Times New Roman" w:cs="Times New Roman"/>
            <w:spacing w:val="1"/>
          </w:rPr>
          <w:t>3.5</w:t>
        </w:r>
      </w:hyperlink>
      <w:r>
        <w:rPr>
          <w:rFonts w:ascii="Times New Roman" w:hAnsi="Times New Roman" w:eastAsia="Times New Roman" w:cs="Times New Roman"/>
          <w:spacing w:val="21"/>
          <w:w w:val="101"/>
        </w:rPr>
        <w:t xml:space="preserve"> </w:t>
      </w:r>
      <w:r>
        <w:rPr>
          <w:spacing w:val="1"/>
        </w:rPr>
        <w:t>直观展示了三种不同算法在执行过程中</w:t>
      </w:r>
      <w:r>
        <w:rPr/>
        <w:t>各时间组件的占比情况。可以看出，初始</w:t>
      </w:r>
      <w:bookmarkStart w:name="bookmark97" w:id="66"/>
      <w:bookmarkEnd w:id="66"/>
      <w:r>
        <w:rPr>
          <w:spacing w:val="-1"/>
        </w:rPr>
        <w:t>化开销通常是固定的，而选择过程中的计算与通信开销是</w:t>
      </w:r>
      <w:r>
        <w:rPr>
          <w:spacing w:val="-2"/>
        </w:rPr>
        <w:t>决定算法效率的关键。</w:t>
      </w:r>
    </w:p>
    <w:p>
      <w:pPr>
        <w:ind w:firstLine="722"/>
        <w:spacing w:before="65" w:line="5094" w:lineRule="exact"/>
        <w:rPr/>
      </w:pPr>
      <w:r>
        <w:rPr>
          <w:position w:val="-101"/>
        </w:rPr>
        <w:drawing>
          <wp:inline distT="0" distB="0" distL="0" distR="0">
            <wp:extent cx="5202050" cy="3234777"/>
            <wp:effectExtent l="0" t="0" r="0" b="0"/>
            <wp:docPr id="46" name="IM 46"/>
            <wp:cNvGraphicFramePr/>
            <a:graphic>
              <a:graphicData uri="http://schemas.openxmlformats.org/drawingml/2006/picture">
                <pic:pic>
                  <pic:nvPicPr>
                    <pic:cNvPr id="46" name="IM 46"/>
                    <pic:cNvPicPr/>
                  </pic:nvPicPr>
                  <pic:blipFill>
                    <a:blip r:embed="rId80"/>
                    <a:stretch>
                      <a:fillRect/>
                    </a:stretch>
                  </pic:blipFill>
                  <pic:spPr>
                    <a:xfrm rot="0">
                      <a:off x="0" y="0"/>
                      <a:ext cx="5202050" cy="3234777"/>
                    </a:xfrm>
                    <a:prstGeom prst="rect">
                      <a:avLst/>
                    </a:prstGeom>
                  </pic:spPr>
                </pic:pic>
              </a:graphicData>
            </a:graphic>
          </wp:inline>
        </w:drawing>
      </w:r>
    </w:p>
    <w:p>
      <w:pPr>
        <w:pStyle w:val="BodyText"/>
        <w:ind w:left="3346"/>
        <w:spacing w:before="116" w:line="213" w:lineRule="exact"/>
        <w:outlineLvl w:val="0"/>
        <w:rPr>
          <w:sz w:val="21"/>
          <w:szCs w:val="21"/>
        </w:rPr>
      </w:pPr>
      <w:bookmarkStart w:name="bookmark224" w:id="67"/>
      <w:bookmarkEnd w:id="67"/>
      <w:r>
        <w:rPr>
          <w:sz w:val="21"/>
          <w:szCs w:val="21"/>
          <w:spacing w:val="-2"/>
          <w:position w:val="-1"/>
        </w:rPr>
        <w:t>图</w:t>
      </w:r>
      <w:r>
        <w:rPr>
          <w:sz w:val="21"/>
          <w:szCs w:val="21"/>
          <w:spacing w:val="-7"/>
          <w:position w:val="-1"/>
        </w:rPr>
        <w:t xml:space="preserve"> </w:t>
      </w:r>
      <w:r>
        <w:rPr>
          <w:rFonts w:ascii="Baskerville" w:hAnsi="Baskerville" w:eastAsia="Baskerville" w:cs="Baskerville"/>
          <w:sz w:val="21"/>
          <w:szCs w:val="21"/>
          <w:b/>
          <w:bCs/>
          <w:spacing w:val="-2"/>
          <w:position w:val="-1"/>
        </w:rPr>
        <w:t>3.5</w:t>
      </w:r>
      <w:r>
        <w:rPr>
          <w:rFonts w:ascii="Baskerville" w:hAnsi="Baskerville" w:eastAsia="Baskerville" w:cs="Baskerville"/>
          <w:sz w:val="21"/>
          <w:szCs w:val="21"/>
          <w:spacing w:val="-2"/>
          <w:position w:val="-1"/>
        </w:rPr>
        <w:t xml:space="preserve">    </w:t>
      </w:r>
      <w:r>
        <w:rPr>
          <w:sz w:val="21"/>
          <w:szCs w:val="21"/>
          <w:spacing w:val="-2"/>
          <w:position w:val="-1"/>
        </w:rPr>
        <w:t>节点选择时间组成对比图</w:t>
      </w:r>
    </w:p>
    <w:p>
      <w:pPr>
        <w:spacing w:line="213" w:lineRule="exact"/>
        <w:sectPr>
          <w:type w:val="continuous"/>
          <w:pgSz w:w="11906" w:h="16838"/>
          <w:pgMar w:top="794" w:right="1133" w:bottom="832" w:left="1133" w:header="469" w:footer="669" w:gutter="0"/>
          <w:cols w:equalWidth="0" w:num="1">
            <w:col w:w="9638" w:space="0"/>
          </w:cols>
        </w:sectPr>
        <w:rPr>
          <w:sz w:val="21"/>
          <w:szCs w:val="21"/>
        </w:rPr>
      </w:pPr>
    </w:p>
    <w:p>
      <w:pPr>
        <w:pStyle w:val="BodyText"/>
        <w:ind w:left="4"/>
        <w:spacing w:before="329" w:line="191" w:lineRule="auto"/>
        <w:outlineLvl w:val="1"/>
        <w:rPr>
          <w:sz w:val="30"/>
          <w:szCs w:val="30"/>
        </w:rPr>
      </w:pPr>
      <w:bookmarkStart w:name="bookmark41" w:id="68"/>
      <w:bookmarkEnd w:id="68"/>
      <w:r>
        <w:rPr>
          <w:rFonts w:ascii="Baskerville" w:hAnsi="Baskerville" w:eastAsia="Baskerville" w:cs="Baskerville"/>
          <w:sz w:val="30"/>
          <w:szCs w:val="30"/>
          <w:b/>
          <w:bCs/>
          <w:spacing w:val="-3"/>
        </w:rPr>
        <w:t>3.4</w:t>
      </w:r>
      <w:r>
        <w:rPr>
          <w:rFonts w:ascii="Baskerville" w:hAnsi="Baskerville" w:eastAsia="Baskerville" w:cs="Baskerville"/>
          <w:sz w:val="30"/>
          <w:szCs w:val="30"/>
          <w:spacing w:val="-3"/>
        </w:rPr>
        <w:t xml:space="preserve">    </w:t>
      </w:r>
      <w:r>
        <w:rPr>
          <w:sz w:val="30"/>
          <w:szCs w:val="30"/>
          <w:b/>
          <w:bCs/>
          <w:spacing w:val="-3"/>
        </w:rPr>
        <w:t>基于公共表节点选择的联邦学习方法</w:t>
      </w:r>
    </w:p>
    <w:p>
      <w:pPr>
        <w:pStyle w:val="BodyText"/>
        <w:ind w:left="8" w:right="119" w:firstLine="481"/>
        <w:spacing w:before="332" w:line="246" w:lineRule="auto"/>
        <w:jc w:val="both"/>
        <w:rPr/>
      </w:pPr>
      <w:r>
        <w:rPr>
          <w:spacing w:val="1"/>
        </w:rPr>
        <w:t>本节详细阐述基于公共表节点选择算法的完整联邦学习方法</w:t>
      </w:r>
      <w:r>
        <w:rPr/>
        <w:t>。该方法首先由任务发布方</w:t>
      </w:r>
      <w:r>
        <w:rPr>
          <w:spacing w:val="1"/>
        </w:rPr>
        <w:t>发布联邦学习任务，然后任务训练方进行具体的联邦学习训练任</w:t>
      </w:r>
      <w:r>
        <w:rPr/>
        <w:t>务，任务发布方监督训练进</w:t>
      </w:r>
      <w:r>
        <w:rPr>
          <w:spacing w:val="-4"/>
        </w:rPr>
        <w:t>度并在</w:t>
      </w:r>
      <w:r>
        <w:rPr>
          <w:spacing w:val="-8"/>
        </w:rPr>
        <w:t xml:space="preserve"> </w:t>
      </w:r>
      <w:r>
        <w:rPr>
          <w:rFonts w:ascii="Times New Roman" w:hAnsi="Times New Roman" w:eastAsia="Times New Roman" w:cs="Times New Roman"/>
          <w:spacing w:val="-4"/>
        </w:rPr>
        <w:t>DAG</w:t>
      </w:r>
      <w:r>
        <w:rPr>
          <w:rFonts w:ascii="Times New Roman" w:hAnsi="Times New Roman" w:eastAsia="Times New Roman" w:cs="Times New Roman"/>
          <w:spacing w:val="20"/>
        </w:rPr>
        <w:t xml:space="preserve"> </w:t>
      </w:r>
      <w:r>
        <w:rPr>
          <w:spacing w:val="-4"/>
        </w:rPr>
        <w:t>网络中搜寻目标模型，找到后终止整个联邦学习任务。相比传统集中式同步联邦</w:t>
      </w:r>
      <w:r>
        <w:rPr>
          <w:spacing w:val="-3"/>
        </w:rPr>
        <w:t>学习方法，该方法使用</w:t>
      </w:r>
      <w:r>
        <w:rPr>
          <w:spacing w:val="-21"/>
        </w:rPr>
        <w:t xml:space="preserve"> </w:t>
      </w:r>
      <w:r>
        <w:rPr>
          <w:rFonts w:ascii="Times New Roman" w:hAnsi="Times New Roman" w:eastAsia="Times New Roman" w:cs="Times New Roman"/>
          <w:spacing w:val="-3"/>
        </w:rPr>
        <w:t>DAG </w:t>
      </w:r>
      <w:r>
        <w:rPr>
          <w:spacing w:val="-3"/>
        </w:rPr>
        <w:t>结构作为底层网络拓扑，支持异步并行训练，通过公</w:t>
      </w:r>
      <w:r>
        <w:rPr>
          <w:spacing w:val="-4"/>
        </w:rPr>
        <w:t>共表机制进</w:t>
      </w:r>
      <w:r>
        <w:rPr>
          <w:spacing w:val="-1"/>
        </w:rPr>
        <w:t>行</w:t>
      </w:r>
      <w:r>
        <w:rPr>
          <w:spacing w:val="-14"/>
        </w:rPr>
        <w:t xml:space="preserve"> </w:t>
      </w:r>
      <w:r>
        <w:rPr>
          <w:rFonts w:ascii="Times New Roman" w:hAnsi="Times New Roman" w:eastAsia="Times New Roman" w:cs="Times New Roman"/>
          <w:spacing w:val="-1"/>
        </w:rPr>
        <w:t>Tips </w:t>
      </w:r>
      <w:r>
        <w:rPr>
          <w:spacing w:val="-1"/>
        </w:rPr>
        <w:t>节点选择，聚合时结合时间空间两大因素分层级聚合，提升了联邦学习的效率与</w:t>
      </w:r>
      <w:r>
        <w:rPr>
          <w:spacing w:val="-2"/>
        </w:rPr>
        <w:t>模型</w:t>
      </w:r>
      <w:r>
        <w:rPr>
          <w:spacing w:val="-10"/>
        </w:rPr>
        <w:t>性能。</w:t>
      </w:r>
    </w:p>
    <w:p>
      <w:pPr>
        <w:pStyle w:val="BodyText"/>
        <w:ind w:left="11"/>
        <w:spacing w:before="280" w:line="193" w:lineRule="auto"/>
        <w:outlineLvl w:val="2"/>
        <w:rPr>
          <w:sz w:val="28"/>
          <w:szCs w:val="28"/>
        </w:rPr>
      </w:pPr>
      <w:bookmarkStart w:name="bookmark42" w:id="69"/>
      <w:bookmarkEnd w:id="69"/>
      <w:r>
        <w:rPr>
          <w:rFonts w:ascii="Times New Roman" w:hAnsi="Times New Roman" w:eastAsia="Times New Roman" w:cs="Times New Roman"/>
          <w:sz w:val="28"/>
          <w:szCs w:val="28"/>
          <w:spacing w:val="-1"/>
        </w:rPr>
        <w:t>3.4.1    </w:t>
      </w:r>
      <w:r>
        <w:rPr>
          <w:sz w:val="28"/>
          <w:szCs w:val="28"/>
          <w:spacing w:val="-1"/>
        </w:rPr>
        <w:t>联邦学习任务发布</w:t>
      </w:r>
    </w:p>
    <w:p>
      <w:pPr>
        <w:pStyle w:val="BodyText"/>
        <w:ind w:left="8" w:right="119" w:firstLine="481"/>
        <w:spacing w:before="330" w:line="245" w:lineRule="auto"/>
        <w:jc w:val="both"/>
        <w:rPr/>
      </w:pPr>
      <w:r>
        <w:rPr>
          <w:spacing w:val="1"/>
        </w:rPr>
        <w:t>联邦学习任务的生命周期始于任务发布方的初始化操作，这</w:t>
      </w:r>
      <w:r>
        <w:rPr/>
        <w:t>是整个去中心化系统的启动</w:t>
      </w:r>
      <w:r>
        <w:rPr>
          <w:spacing w:val="1"/>
        </w:rPr>
        <w:t>基石。任务发布方首先根据预设的全局任务需求，构建包含初始</w:t>
      </w:r>
      <w:r>
        <w:rPr/>
        <w:t>模型参数的创世区块，并将</w:t>
      </w:r>
      <w:r>
        <w:rPr>
          <w:spacing w:val="1"/>
        </w:rPr>
        <w:t>其广播至 </w:t>
      </w:r>
      <w:r>
        <w:rPr>
          <w:rFonts w:ascii="Times New Roman" w:hAnsi="Times New Roman" w:eastAsia="Times New Roman" w:cs="Times New Roman"/>
        </w:rPr>
        <w:t>DAG</w:t>
      </w:r>
      <w:r>
        <w:rPr>
          <w:rFonts w:ascii="Times New Roman" w:hAnsi="Times New Roman" w:eastAsia="Times New Roman" w:cs="Times New Roman"/>
          <w:spacing w:val="50"/>
        </w:rPr>
        <w:t xml:space="preserve"> </w:t>
      </w:r>
      <w:r>
        <w:rPr>
          <w:spacing w:val="1"/>
        </w:rPr>
        <w:t>网络层作为首个确定的历史记录，从而为所有后续加入的训练节点提供统一</w:t>
      </w:r>
      <w:r>
        <w:rPr>
          <w:spacing w:val="1"/>
        </w:rPr>
        <w:t>的参数起点与参考坐标。与此同时，任务发布方需完成全局训练</w:t>
      </w:r>
      <w:r>
        <w:rPr/>
        <w:t>超参数的配置工作，包括设</w:t>
      </w:r>
      <w:r>
        <w:rPr>
          <w:spacing w:val="1"/>
        </w:rPr>
        <w:t>定优化器类型、初始学习率、批次大小以及本地训练轮数等关键</w:t>
      </w:r>
      <w:r>
        <w:rPr/>
        <w:t>指标，确保所有参与节点在</w:t>
      </w:r>
      <w:r>
        <w:rPr/>
        <w:t>同构的训练框架下运行。除此之外，</w:t>
      </w:r>
      <w:r>
        <w:rPr>
          <w:spacing w:val="-50"/>
        </w:rPr>
        <w:t xml:space="preserve"> </w:t>
      </w:r>
      <w:r>
        <w:rPr/>
        <w:t>区别于其他联邦学习方法，任务发布方负责初始化</w:t>
      </w:r>
      <w:r>
        <w:rPr>
          <w:spacing w:val="-1"/>
        </w:rPr>
        <w:t>一张</w:t>
      </w:r>
      <w:r>
        <w:rPr>
          <w:spacing w:val="1"/>
        </w:rPr>
        <w:t>空的公共表结构，并将其分发给同步客户端，从而建立起用于记</w:t>
      </w:r>
      <w:r>
        <w:rPr/>
        <w:t>录后续模型间相似度关系的</w:t>
      </w:r>
      <w:r>
        <w:rPr>
          <w:spacing w:val="-1"/>
        </w:rPr>
        <w:t>共享知识库，标志着系统正式进入待命状态，随时准备接纳训练客户</w:t>
      </w:r>
      <w:r>
        <w:rPr>
          <w:spacing w:val="-2"/>
        </w:rPr>
        <w:t>端的异步接入。</w:t>
      </w:r>
    </w:p>
    <w:p>
      <w:pPr>
        <w:pStyle w:val="BodyText"/>
        <w:ind w:left="11"/>
        <w:spacing w:before="290" w:line="192" w:lineRule="auto"/>
        <w:outlineLvl w:val="2"/>
        <w:rPr>
          <w:sz w:val="28"/>
          <w:szCs w:val="28"/>
        </w:rPr>
      </w:pPr>
      <w:bookmarkStart w:name="bookmark43" w:id="70"/>
      <w:bookmarkEnd w:id="70"/>
      <w:r>
        <w:rPr>
          <w:rFonts w:ascii="Times New Roman" w:hAnsi="Times New Roman" w:eastAsia="Times New Roman" w:cs="Times New Roman"/>
          <w:sz w:val="28"/>
          <w:szCs w:val="28"/>
          <w:spacing w:val="-1"/>
        </w:rPr>
        <w:t>3.4.2    </w:t>
      </w:r>
      <w:r>
        <w:rPr>
          <w:sz w:val="28"/>
          <w:szCs w:val="28"/>
          <w:spacing w:val="-1"/>
        </w:rPr>
        <w:t>联邦学习模型训练</w:t>
      </w:r>
    </w:p>
    <w:p>
      <w:pPr>
        <w:pStyle w:val="BodyText"/>
        <w:ind w:left="8" w:firstLine="480"/>
        <w:spacing w:before="342" w:line="244" w:lineRule="auto"/>
        <w:jc w:val="both"/>
        <w:rPr/>
      </w:pPr>
      <w:r>
        <w:rPr>
          <w:spacing w:val="1"/>
        </w:rPr>
        <w:t>在任务启动后，分布式的任务训练方随即进入持续且异步的模型</w:t>
      </w:r>
      <w:r>
        <w:rPr/>
        <w:t>训练循环，该过程构成</w:t>
      </w:r>
      <w:r>
        <w:rPr>
          <w:spacing w:val="1"/>
        </w:rPr>
        <w:t>了联邦学习的核心计算环节。训练客户端首先通过与同步客户端</w:t>
      </w:r>
      <w:r>
        <w:rPr/>
        <w:t>交互，拉取最新的公共表数</w:t>
      </w:r>
      <w:r>
        <w:rPr>
          <w:spacing w:val="-3"/>
        </w:rPr>
        <w:t>据，并依据本文提出的基于公共表的节点选择算法，从</w:t>
      </w:r>
      <w:r>
        <w:rPr>
          <w:spacing w:val="-21"/>
        </w:rPr>
        <w:t xml:space="preserve"> </w:t>
      </w:r>
      <w:r>
        <w:rPr>
          <w:rFonts w:ascii="Times New Roman" w:hAnsi="Times New Roman" w:eastAsia="Times New Roman" w:cs="Times New Roman"/>
          <w:spacing w:val="-3"/>
        </w:rPr>
        <w:t>DAG</w:t>
      </w:r>
      <w:r>
        <w:rPr>
          <w:rFonts w:ascii="Times New Roman" w:hAnsi="Times New Roman" w:eastAsia="Times New Roman" w:cs="Times New Roman"/>
          <w:spacing w:val="23"/>
        </w:rPr>
        <w:t xml:space="preserve"> </w:t>
      </w:r>
      <w:r>
        <w:rPr>
          <w:spacing w:val="-3"/>
        </w:rPr>
        <w:t>网络中高效筛选出两个</w:t>
      </w:r>
      <w:r>
        <w:rPr>
          <w:spacing w:val="-18"/>
        </w:rPr>
        <w:t xml:space="preserve"> </w:t>
      </w:r>
      <w:r>
        <w:rPr>
          <w:rFonts w:ascii="Times New Roman" w:hAnsi="Times New Roman" w:eastAsia="Times New Roman" w:cs="Times New Roman"/>
          <w:spacing w:val="-3"/>
        </w:rPr>
        <w:t>Tip </w:t>
      </w:r>
      <w:r>
        <w:rPr>
          <w:spacing w:val="-3"/>
        </w:rPr>
        <w:t>节点</w:t>
      </w:r>
      <w:r>
        <w:rPr>
          <w:spacing w:val="1"/>
        </w:rPr>
        <w:t>作为父节点。随后，客户端下载这两个父节点的模型参数，结合</w:t>
      </w:r>
      <w:r>
        <w:rPr/>
        <w:t>时间衰减因子与空间相似度</w:t>
      </w:r>
      <w:r>
        <w:rPr>
          <w:spacing w:val="1"/>
        </w:rPr>
        <w:t>特征执行时空层级聚合操作，生成融合了历史先验知识的本地初</w:t>
      </w:r>
      <w:r>
        <w:rPr/>
        <w:t>始化模型。在此基础上，客</w:t>
      </w:r>
      <w:r>
        <w:rPr>
          <w:spacing w:val="1"/>
        </w:rPr>
        <w:t>户端利用本地私有数据执行若干轮次的梯度下降训练，捕获本地</w:t>
      </w:r>
      <w:r>
        <w:rPr/>
        <w:t>数据分布的独特特征。当本</w:t>
      </w:r>
      <w:r>
        <w:rPr/>
        <w:t>地训练完成后，客户端将更新后的参数封装为新的模型区块并发布至 </w:t>
      </w:r>
      <w:r>
        <w:rPr>
          <w:rFonts w:ascii="Times New Roman" w:hAnsi="Times New Roman" w:eastAsia="Times New Roman" w:cs="Times New Roman"/>
        </w:rPr>
        <w:t>DAG</w:t>
      </w:r>
      <w:r>
        <w:rPr>
          <w:rFonts w:ascii="Times New Roman" w:hAnsi="Times New Roman" w:eastAsia="Times New Roman" w:cs="Times New Roman"/>
          <w:spacing w:val="49"/>
          <w:w w:val="101"/>
        </w:rPr>
        <w:t xml:space="preserve"> </w:t>
      </w:r>
      <w:r>
        <w:rPr/>
        <w:t>网络，</w:t>
      </w:r>
      <w:r>
        <w:rPr>
          <w:spacing w:val="-42"/>
        </w:rPr>
        <w:t xml:space="preserve"> </w:t>
      </w:r>
      <w:r>
        <w:rPr/>
        <w:t>同时计算</w:t>
      </w:r>
      <w:r>
        <w:rPr>
          <w:spacing w:val="2"/>
        </w:rPr>
        <w:t>新节点与父节点之间的余弦相似度，将这一</w:t>
      </w:r>
      <w:r>
        <w:rPr>
          <w:spacing w:val="22"/>
        </w:rPr>
        <w:t xml:space="preserve"> </w:t>
      </w:r>
      <w:r>
        <w:rPr>
          <w:spacing w:val="2"/>
        </w:rPr>
        <w:t>“父节点</w:t>
      </w:r>
      <w:r>
        <w:rPr>
          <w:rFonts w:ascii="Times New Roman" w:hAnsi="Times New Roman" w:eastAsia="Times New Roman" w:cs="Times New Roman"/>
          <w:spacing w:val="2"/>
        </w:rPr>
        <w:t>-</w:t>
      </w:r>
      <w:r>
        <w:rPr>
          <w:spacing w:val="2"/>
        </w:rPr>
        <w:t>子节点</w:t>
      </w:r>
      <w:r>
        <w:rPr>
          <w:spacing w:val="1"/>
        </w:rPr>
        <w:t>”的相似度信息提交给同步客户</w:t>
      </w:r>
      <w:r>
        <w:rPr>
          <w:spacing w:val="-1"/>
        </w:rPr>
        <w:t>端以更新公共表。这一系列操作在异步环境</w:t>
      </w:r>
      <w:r>
        <w:rPr>
          <w:spacing w:val="-2"/>
        </w:rPr>
        <w:t>下并发执行，不仅维持了 </w:t>
      </w:r>
      <w:r>
        <w:rPr>
          <w:rFonts w:ascii="Times New Roman" w:hAnsi="Times New Roman" w:eastAsia="Times New Roman" w:cs="Times New Roman"/>
          <w:spacing w:val="-2"/>
        </w:rPr>
        <w:t>DAG</w:t>
      </w:r>
      <w:r>
        <w:rPr>
          <w:rFonts w:ascii="Times New Roman" w:hAnsi="Times New Roman" w:eastAsia="Times New Roman" w:cs="Times New Roman"/>
          <w:spacing w:val="33"/>
        </w:rPr>
        <w:t xml:space="preserve"> </w:t>
      </w:r>
      <w:r>
        <w:rPr>
          <w:spacing w:val="-2"/>
        </w:rPr>
        <w:t>网络的持续生长，</w:t>
      </w:r>
      <w:r>
        <w:rPr>
          <w:spacing w:val="-2"/>
        </w:rPr>
        <w:t>也确保了全局模型能够快速吸收来自不同数据源的知识贡献。</w:t>
      </w:r>
    </w:p>
    <w:p>
      <w:pPr>
        <w:spacing w:line="244" w:lineRule="auto"/>
        <w:sectPr>
          <w:headerReference w:type="default" r:id="rId81"/>
          <w:footerReference w:type="default" r:id="rId82"/>
          <w:pgSz w:w="11906" w:h="16838"/>
          <w:pgMar w:top="794" w:right="1014" w:bottom="832" w:left="1133" w:header="469" w:footer="669" w:gutter="0"/>
        </w:sectPr>
        <w:rPr/>
      </w:pPr>
    </w:p>
    <w:p>
      <w:pPr>
        <w:pStyle w:val="BodyText"/>
        <w:ind w:left="11"/>
        <w:spacing w:before="337" w:line="193" w:lineRule="auto"/>
        <w:outlineLvl w:val="2"/>
        <w:rPr>
          <w:sz w:val="28"/>
          <w:szCs w:val="28"/>
        </w:rPr>
      </w:pPr>
      <w:bookmarkStart w:name="bookmark44" w:id="71"/>
      <w:bookmarkEnd w:id="71"/>
      <w:r>
        <w:rPr>
          <w:rFonts w:ascii="Times New Roman" w:hAnsi="Times New Roman" w:eastAsia="Times New Roman" w:cs="Times New Roman"/>
          <w:sz w:val="28"/>
          <w:szCs w:val="28"/>
          <w:spacing w:val="-5"/>
        </w:rPr>
        <w:t>3.4.3</w:t>
      </w:r>
      <w:r>
        <w:rPr>
          <w:rFonts w:ascii="Times New Roman" w:hAnsi="Times New Roman" w:eastAsia="Times New Roman" w:cs="Times New Roman"/>
          <w:sz w:val="28"/>
          <w:szCs w:val="28"/>
          <w:spacing w:val="12"/>
        </w:rPr>
        <w:t xml:space="preserve">    </w:t>
      </w:r>
      <w:r>
        <w:rPr>
          <w:sz w:val="28"/>
          <w:szCs w:val="28"/>
          <w:spacing w:val="-5"/>
        </w:rPr>
        <w:t>目标模型搜寻</w:t>
      </w:r>
    </w:p>
    <w:p>
      <w:pPr>
        <w:pStyle w:val="BodyText"/>
        <w:ind w:left="8" w:firstLine="485"/>
        <w:spacing w:before="331" w:line="245" w:lineRule="auto"/>
        <w:jc w:val="both"/>
        <w:rPr/>
      </w:pPr>
      <w:r>
        <w:rPr/>
        <w:t>与训练过程并行的是任务发布方对全局模型性能的实时监控与评估，</w:t>
      </w:r>
      <w:r>
        <w:rPr>
          <w:spacing w:val="-51"/>
        </w:rPr>
        <w:t xml:space="preserve"> </w:t>
      </w:r>
      <w:r>
        <w:rPr/>
        <w:t>即</w:t>
      </w:r>
      <w:r>
        <w:rPr>
          <w:spacing w:val="-1"/>
        </w:rPr>
        <w:t>寻找目标模型阶</w:t>
      </w:r>
      <w:r>
        <w:rPr>
          <w:spacing w:val="-3"/>
        </w:rPr>
        <w:t>段。由于</w:t>
      </w:r>
      <w:r>
        <w:rPr>
          <w:spacing w:val="-22"/>
        </w:rPr>
        <w:t xml:space="preserve"> </w:t>
      </w:r>
      <w:r>
        <w:rPr>
          <w:rFonts w:ascii="Times New Roman" w:hAnsi="Times New Roman" w:eastAsia="Times New Roman" w:cs="Times New Roman"/>
          <w:spacing w:val="-3"/>
        </w:rPr>
        <w:t>DAG</w:t>
      </w:r>
      <w:r>
        <w:rPr>
          <w:rFonts w:ascii="Times New Roman" w:hAnsi="Times New Roman" w:eastAsia="Times New Roman" w:cs="Times New Roman"/>
          <w:spacing w:val="24"/>
        </w:rPr>
        <w:t xml:space="preserve"> </w:t>
      </w:r>
      <w:r>
        <w:rPr>
          <w:spacing w:val="-3"/>
        </w:rPr>
        <w:t>网络结构具有高度的动态性与非线性，最新的</w:t>
      </w:r>
      <w:r>
        <w:rPr>
          <w:spacing w:val="-18"/>
        </w:rPr>
        <w:t xml:space="preserve"> </w:t>
      </w:r>
      <w:r>
        <w:rPr>
          <w:rFonts w:ascii="Times New Roman" w:hAnsi="Times New Roman" w:eastAsia="Times New Roman" w:cs="Times New Roman"/>
          <w:spacing w:val="-3"/>
        </w:rPr>
        <w:t>Tip </w:t>
      </w:r>
      <w:r>
        <w:rPr>
          <w:spacing w:val="-3"/>
        </w:rPr>
        <w:t>节点往往代表了系统当前最</w:t>
      </w:r>
      <w:r>
        <w:rPr>
          <w:spacing w:val="-3"/>
        </w:rPr>
        <w:t>前沿的收敛状态。任务发布方会定期从</w:t>
      </w:r>
      <w:r>
        <w:rPr>
          <w:spacing w:val="-22"/>
        </w:rPr>
        <w:t xml:space="preserve"> </w:t>
      </w:r>
      <w:r>
        <w:rPr>
          <w:rFonts w:ascii="Times New Roman" w:hAnsi="Times New Roman" w:eastAsia="Times New Roman" w:cs="Times New Roman"/>
          <w:spacing w:val="-3"/>
        </w:rPr>
        <w:t>DAG</w:t>
      </w:r>
      <w:r>
        <w:rPr>
          <w:rFonts w:ascii="Times New Roman" w:hAnsi="Times New Roman" w:eastAsia="Times New Roman" w:cs="Times New Roman"/>
          <w:spacing w:val="24"/>
        </w:rPr>
        <w:t xml:space="preserve"> </w:t>
      </w:r>
      <w:r>
        <w:rPr>
          <w:spacing w:val="-3"/>
        </w:rPr>
        <w:t>网络中抽取最新的</w:t>
      </w:r>
      <w:r>
        <w:rPr>
          <w:spacing w:val="-18"/>
        </w:rPr>
        <w:t xml:space="preserve"> </w:t>
      </w:r>
      <w:r>
        <w:rPr>
          <w:rFonts w:ascii="Times New Roman" w:hAnsi="Times New Roman" w:eastAsia="Times New Roman" w:cs="Times New Roman"/>
          <w:spacing w:val="-3"/>
        </w:rPr>
        <w:t>Tip </w:t>
      </w:r>
      <w:r>
        <w:rPr>
          <w:spacing w:val="-3"/>
        </w:rPr>
        <w:t>节点集合，并在独立的验</w:t>
      </w:r>
      <w:r>
        <w:rPr/>
        <w:t>证数据集上对其进行推理测试，</w:t>
      </w:r>
      <w:r>
        <w:rPr>
          <w:spacing w:val="-41"/>
        </w:rPr>
        <w:t xml:space="preserve"> </w:t>
      </w:r>
      <w:r>
        <w:rPr/>
        <w:t>以量化当前模型的泛化能力与准确</w:t>
      </w:r>
      <w:r>
        <w:rPr>
          <w:spacing w:val="-1"/>
        </w:rPr>
        <w:t>度指标。这一过程类似于</w:t>
      </w:r>
      <w:r>
        <w:rPr>
          <w:spacing w:val="1"/>
        </w:rPr>
        <w:t>在不断延展的模型演化树中搜寻最优解，任务发布方不仅关注单</w:t>
      </w:r>
      <w:r>
        <w:rPr/>
        <w:t>一节点的性能表现，还会分</w:t>
      </w:r>
      <w:r>
        <w:rPr>
          <w:spacing w:val="-2"/>
        </w:rPr>
        <w:t>析模型精度的变化趋势，以判断系统是否已跨越了收敛拐点。通过这种</w:t>
      </w:r>
      <w:r>
        <w:rPr>
          <w:spacing w:val="-3"/>
        </w:rPr>
        <w:t>持续的旁路监测机制，</w:t>
      </w:r>
      <w:r>
        <w:rPr/>
        <w:t>系统能够及时锁定满足预期性能指标的候选模型，避免了无效的过度训练，</w:t>
      </w:r>
      <w:r>
        <w:rPr>
          <w:spacing w:val="-45"/>
        </w:rPr>
        <w:t xml:space="preserve"> </w:t>
      </w:r>
      <w:r>
        <w:rPr>
          <w:spacing w:val="-1"/>
        </w:rPr>
        <w:t>同时也为最终的</w:t>
      </w:r>
      <w:r>
        <w:rPr>
          <w:spacing w:val="-4"/>
        </w:rPr>
        <w:t>模型产出提供了质量把关。</w:t>
      </w:r>
    </w:p>
    <w:p>
      <w:pPr>
        <w:pStyle w:val="BodyText"/>
        <w:ind w:left="11"/>
        <w:spacing w:before="285" w:line="193" w:lineRule="auto"/>
        <w:outlineLvl w:val="2"/>
        <w:rPr>
          <w:sz w:val="28"/>
          <w:szCs w:val="28"/>
        </w:rPr>
      </w:pPr>
      <w:bookmarkStart w:name="bookmark45" w:id="72"/>
      <w:bookmarkEnd w:id="72"/>
      <w:r>
        <w:rPr>
          <w:rFonts w:ascii="Times New Roman" w:hAnsi="Times New Roman" w:eastAsia="Times New Roman" w:cs="Times New Roman"/>
          <w:sz w:val="28"/>
          <w:szCs w:val="28"/>
          <w:spacing w:val="-1"/>
        </w:rPr>
        <w:t>3.4.4    </w:t>
      </w:r>
      <w:r>
        <w:rPr>
          <w:sz w:val="28"/>
          <w:szCs w:val="28"/>
          <w:spacing w:val="-1"/>
        </w:rPr>
        <w:t>联邦学习任务终止</w:t>
      </w:r>
    </w:p>
    <w:p>
      <w:pPr>
        <w:pStyle w:val="BodyText"/>
        <w:ind w:left="9" w:right="120" w:firstLine="495"/>
        <w:spacing w:before="336" w:line="245" w:lineRule="auto"/>
        <w:jc w:val="both"/>
        <w:rPr/>
      </w:pPr>
      <w:r>
        <w:rPr/>
        <w:t>当任务发布方在搜寻过程中发现某个模型的性能指标达到预设的精度阈值，或系统运行</w:t>
      </w:r>
      <w:r>
        <w:rPr>
          <w:spacing w:val="1"/>
        </w:rPr>
        <w:t>时间与全局轮次达到预定上限时，将触发任务终止流程。任务</w:t>
      </w:r>
      <w:r>
        <w:rPr/>
        <w:t>发布方会向网络中所有的任务</w:t>
      </w:r>
      <w:r>
        <w:rPr>
          <w:spacing w:val="-5"/>
        </w:rPr>
        <w:t>训练方广播终止指令，收到信号的训练客户端将立即停止当前的节点选择与</w:t>
      </w:r>
      <w:r>
        <w:rPr>
          <w:spacing w:val="-6"/>
        </w:rPr>
        <w:t>本地训练操作，不</w:t>
      </w:r>
      <w:r>
        <w:rPr/>
        <w:t>再产生新的模型区块。与此同时，</w:t>
      </w:r>
      <w:r>
        <w:rPr>
          <w:spacing w:val="-45"/>
        </w:rPr>
        <w:t xml:space="preserve"> </w:t>
      </w:r>
      <w:r>
        <w:rPr/>
        <w:t>同步客户端锁定公共表状态，停止接收</w:t>
      </w:r>
      <w:r>
        <w:rPr>
          <w:spacing w:val="-1"/>
        </w:rPr>
        <w:t>新的相似度更新请</w:t>
      </w:r>
      <w:r>
        <w:rPr>
          <w:spacing w:val="1"/>
        </w:rPr>
        <w:t>求。系统最终将输出经由验证确认为最优的目标模型作为本次</w:t>
      </w:r>
      <w:r>
        <w:rPr/>
        <w:t>联邦学习任务的最终成果，并</w:t>
      </w:r>
      <w:r>
        <w:rPr>
          <w:spacing w:val="1"/>
        </w:rPr>
        <w:t>清理相关的临时计算资源与网络连接。这一有序的退出机制确</w:t>
      </w:r>
      <w:r>
        <w:rPr/>
        <w:t>保了去中心化网络在完成使命</w:t>
      </w:r>
      <w:r>
        <w:rPr>
          <w:spacing w:val="-1"/>
        </w:rPr>
        <w:t>后能够安全、彻底地释放资源，为下一轮可能的</w:t>
      </w:r>
      <w:r>
        <w:rPr>
          <w:spacing w:val="-2"/>
        </w:rPr>
        <w:t>任务部署做好环境重置。</w:t>
      </w:r>
    </w:p>
    <w:p>
      <w:pPr>
        <w:pStyle w:val="BodyText"/>
        <w:ind w:left="4"/>
        <w:spacing w:before="289" w:line="190" w:lineRule="auto"/>
        <w:outlineLvl w:val="1"/>
        <w:rPr>
          <w:sz w:val="30"/>
          <w:szCs w:val="30"/>
        </w:rPr>
      </w:pPr>
      <w:bookmarkStart w:name="bookmark46" w:id="73"/>
      <w:bookmarkEnd w:id="73"/>
      <w:r>
        <w:rPr>
          <w:rFonts w:ascii="Baskerville" w:hAnsi="Baskerville" w:eastAsia="Baskerville" w:cs="Baskerville"/>
          <w:sz w:val="30"/>
          <w:szCs w:val="30"/>
          <w:b/>
          <w:bCs/>
          <w:spacing w:val="-6"/>
        </w:rPr>
        <w:t>3.5</w:t>
      </w:r>
      <w:r>
        <w:rPr>
          <w:rFonts w:ascii="Baskerville" w:hAnsi="Baskerville" w:eastAsia="Baskerville" w:cs="Baskerville"/>
          <w:sz w:val="30"/>
          <w:szCs w:val="30"/>
          <w:spacing w:val="5"/>
        </w:rPr>
        <w:t xml:space="preserve">    </w:t>
      </w:r>
      <w:r>
        <w:rPr>
          <w:sz w:val="30"/>
          <w:szCs w:val="30"/>
          <w:b/>
          <w:bCs/>
          <w:spacing w:val="-6"/>
        </w:rPr>
        <w:t>实验与分析</w:t>
      </w:r>
    </w:p>
    <w:p>
      <w:pPr>
        <w:pStyle w:val="BodyText"/>
        <w:ind w:left="9" w:right="120" w:firstLine="480"/>
        <w:spacing w:before="326" w:line="253" w:lineRule="auto"/>
        <w:jc w:val="both"/>
        <w:rPr/>
      </w:pPr>
      <w:r>
        <w:rPr>
          <w:spacing w:val="1"/>
        </w:rPr>
        <w:t>本节通过仿真实验全面评估所提算法的有效性。实验设计涵</w:t>
      </w:r>
      <w:r>
        <w:rPr/>
        <w:t>盖不同复杂度的数据集与分</w:t>
      </w:r>
      <w:r>
        <w:rPr>
          <w:spacing w:val="-4"/>
        </w:rPr>
        <w:t>布场景，从准确度、收敛速度（</w:t>
      </w:r>
      <w:r>
        <w:rPr>
          <w:rFonts w:ascii="Times New Roman" w:hAnsi="Times New Roman" w:eastAsia="Times New Roman" w:cs="Times New Roman"/>
          <w:spacing w:val="-4"/>
        </w:rPr>
        <w:t>Loss</w:t>
      </w:r>
      <w:r>
        <w:rPr>
          <w:spacing w:val="-4"/>
        </w:rPr>
        <w:t>）及时间开销三个维度</w:t>
      </w:r>
      <w:r>
        <w:rPr>
          <w:spacing w:val="-5"/>
        </w:rPr>
        <w:t>对比不同策略的性能，并重点分析</w:t>
      </w:r>
      <w:r>
        <w:rPr>
          <w:spacing w:val="-4"/>
        </w:rPr>
        <w:t>回溯机制的增益效果。</w:t>
      </w:r>
    </w:p>
    <w:p>
      <w:pPr>
        <w:pStyle w:val="BodyText"/>
        <w:ind w:left="11"/>
        <w:spacing w:before="276" w:line="193" w:lineRule="auto"/>
        <w:outlineLvl w:val="2"/>
        <w:rPr>
          <w:sz w:val="28"/>
          <w:szCs w:val="28"/>
        </w:rPr>
      </w:pPr>
      <w:bookmarkStart w:name="bookmark47" w:id="74"/>
      <w:bookmarkEnd w:id="74"/>
      <w:r>
        <w:rPr>
          <w:rFonts w:ascii="Times New Roman" w:hAnsi="Times New Roman" w:eastAsia="Times New Roman" w:cs="Times New Roman"/>
          <w:sz w:val="28"/>
          <w:szCs w:val="28"/>
          <w:spacing w:val="-3"/>
        </w:rPr>
        <w:t>3.5.1</w:t>
      </w:r>
      <w:r>
        <w:rPr>
          <w:rFonts w:ascii="Times New Roman" w:hAnsi="Times New Roman" w:eastAsia="Times New Roman" w:cs="Times New Roman"/>
          <w:sz w:val="28"/>
          <w:szCs w:val="28"/>
          <w:spacing w:val="3"/>
        </w:rPr>
        <w:t xml:space="preserve">    </w:t>
      </w:r>
      <w:r>
        <w:rPr>
          <w:sz w:val="28"/>
          <w:szCs w:val="28"/>
          <w:spacing w:val="-3"/>
        </w:rPr>
        <w:t>数据集</w:t>
      </w:r>
    </w:p>
    <w:p>
      <w:pPr>
        <w:pStyle w:val="BodyText"/>
        <w:ind w:left="29" w:right="120" w:firstLine="466"/>
        <w:spacing w:before="332" w:line="255" w:lineRule="auto"/>
        <w:rPr/>
      </w:pPr>
      <w:r>
        <w:rPr/>
        <w:t>实验选用 </w:t>
      </w:r>
      <w:r>
        <w:rPr>
          <w:rFonts w:ascii="Times New Roman" w:hAnsi="Times New Roman" w:eastAsia="Times New Roman" w:cs="Times New Roman"/>
        </w:rPr>
        <w:t>MNIST</w:t>
      </w:r>
      <w:r>
        <w:rPr>
          <w:rFonts w:ascii="Times New Roman" w:hAnsi="Times New Roman" w:eastAsia="Times New Roman" w:cs="Times New Roman"/>
          <w:spacing w:val="-26"/>
        </w:rPr>
        <w:t xml:space="preserve"> </w:t>
      </w:r>
      <w:r>
        <w:rPr/>
        <w:t>、</w:t>
      </w:r>
      <w:r>
        <w:rPr>
          <w:rFonts w:ascii="Times New Roman" w:hAnsi="Times New Roman" w:eastAsia="Times New Roman" w:cs="Times New Roman"/>
        </w:rPr>
        <w:t>EMNIST </w:t>
      </w:r>
      <w:r>
        <w:rPr/>
        <w:t>和</w:t>
      </w:r>
      <w:r>
        <w:rPr>
          <w:rFonts w:ascii="Times New Roman" w:hAnsi="Times New Roman" w:eastAsia="Times New Roman" w:cs="Times New Roman"/>
        </w:rPr>
        <w:t>CIFAR-10 </w:t>
      </w:r>
      <w:r>
        <w:rPr/>
        <w:t>三个经典图像分类数据集，分别代表不同层级</w:t>
      </w:r>
      <w:r>
        <w:rPr>
          <w:spacing w:val="-11"/>
        </w:rPr>
        <w:t>的任务复杂度：</w:t>
      </w:r>
    </w:p>
    <w:p>
      <w:pPr>
        <w:pStyle w:val="BodyText"/>
        <w:ind w:left="8" w:firstLine="475"/>
        <w:spacing w:before="1" w:line="247" w:lineRule="auto"/>
        <w:jc w:val="both"/>
        <w:rPr/>
      </w:pPr>
      <w:r>
        <w:rPr>
          <w:rFonts w:ascii="Times New Roman" w:hAnsi="Times New Roman" w:eastAsia="Times New Roman" w:cs="Times New Roman"/>
          <w:spacing w:val="-1"/>
        </w:rPr>
        <w:t>MNIST</w:t>
      </w:r>
      <w:r>
        <w:rPr>
          <w:rFonts w:ascii="Times New Roman" w:hAnsi="Times New Roman" w:eastAsia="Times New Roman" w:cs="Times New Roman"/>
          <w:spacing w:val="27"/>
        </w:rPr>
        <w:t xml:space="preserve"> </w:t>
      </w:r>
      <w:r>
        <w:rPr>
          <w:spacing w:val="-1"/>
        </w:rPr>
        <w:t>数据集包含 </w:t>
      </w:r>
      <w:r>
        <w:rPr>
          <w:rFonts w:ascii="Times New Roman" w:hAnsi="Times New Roman" w:eastAsia="Times New Roman" w:cs="Times New Roman"/>
          <w:spacing w:val="-1"/>
        </w:rPr>
        <w:t>60,000</w:t>
      </w:r>
      <w:r>
        <w:rPr>
          <w:rFonts w:ascii="Times New Roman" w:hAnsi="Times New Roman" w:eastAsia="Times New Roman" w:cs="Times New Roman"/>
          <w:spacing w:val="30"/>
        </w:rPr>
        <w:t xml:space="preserve"> </w:t>
      </w:r>
      <w:r>
        <w:rPr>
          <w:spacing w:val="-1"/>
        </w:rPr>
        <w:t>张训练图像和</w:t>
      </w:r>
      <w:r>
        <w:rPr>
          <w:spacing w:val="24"/>
        </w:rPr>
        <w:t xml:space="preserve"> </w:t>
      </w:r>
      <w:r>
        <w:rPr>
          <w:rFonts w:ascii="Times New Roman" w:hAnsi="Times New Roman" w:eastAsia="Times New Roman" w:cs="Times New Roman"/>
          <w:spacing w:val="-1"/>
        </w:rPr>
        <w:t>10,000</w:t>
      </w:r>
      <w:r>
        <w:rPr>
          <w:rFonts w:ascii="Times New Roman" w:hAnsi="Times New Roman" w:eastAsia="Times New Roman" w:cs="Times New Roman"/>
          <w:spacing w:val="30"/>
        </w:rPr>
        <w:t xml:space="preserve"> </w:t>
      </w:r>
      <w:r>
        <w:rPr>
          <w:spacing w:val="-1"/>
        </w:rPr>
        <w:t>张测试图像，均为 </w:t>
      </w:r>
      <w:r>
        <w:rPr>
          <w:rFonts w:ascii="Times New Roman" w:hAnsi="Times New Roman" w:eastAsia="Times New Roman" w:cs="Times New Roman"/>
          <w:spacing w:val="-1"/>
        </w:rPr>
        <w:t>28</w:t>
      </w:r>
      <w:r>
        <w:rPr>
          <w:spacing w:val="-1"/>
        </w:rPr>
        <w:t>×</w:t>
      </w:r>
      <w:r>
        <w:rPr>
          <w:rFonts w:ascii="Times New Roman" w:hAnsi="Times New Roman" w:eastAsia="Times New Roman" w:cs="Times New Roman"/>
          <w:spacing w:val="-1"/>
        </w:rPr>
        <w:t>28</w:t>
      </w:r>
      <w:r>
        <w:rPr>
          <w:rFonts w:ascii="Times New Roman" w:hAnsi="Times New Roman" w:eastAsia="Times New Roman" w:cs="Times New Roman"/>
          <w:spacing w:val="44"/>
          <w:w w:val="101"/>
        </w:rPr>
        <w:t xml:space="preserve"> </w:t>
      </w:r>
      <w:r>
        <w:rPr>
          <w:spacing w:val="-2"/>
        </w:rPr>
        <w:t>的灰度图像，</w:t>
      </w:r>
      <w:r>
        <w:rPr>
          <w:spacing w:val="-9"/>
        </w:rPr>
        <w:t>共分为 </w:t>
      </w:r>
      <w:r>
        <w:rPr>
          <w:rFonts w:ascii="Times New Roman" w:hAnsi="Times New Roman" w:eastAsia="Times New Roman" w:cs="Times New Roman"/>
          <w:spacing w:val="-9"/>
        </w:rPr>
        <w:t>10 </w:t>
      </w:r>
      <w:r>
        <w:rPr>
          <w:spacing w:val="-9"/>
        </w:rPr>
        <w:t>个类别。该数据集由大量手写数字组成，  图像结构简单、视觉模式较为规则，</w:t>
      </w:r>
      <w:r>
        <w:rPr>
          <w:spacing w:val="53"/>
          <w:w w:val="101"/>
        </w:rPr>
        <w:t xml:space="preserve"> </w:t>
      </w:r>
      <w:r>
        <w:rPr>
          <w:spacing w:val="-9"/>
        </w:rPr>
        <w:t>是验</w:t>
      </w:r>
      <w:r>
        <w:rPr>
          <w:spacing w:val="-4"/>
        </w:rPr>
        <w:t>证基础模型性能和算法稳定性的常用数据集。由于其样本间差异较小，  </w:t>
      </w:r>
      <w:r>
        <w:rPr>
          <w:rFonts w:ascii="Times New Roman" w:hAnsi="Times New Roman" w:eastAsia="Times New Roman" w:cs="Times New Roman"/>
          <w:spacing w:val="-4"/>
        </w:rPr>
        <w:t>MNIST </w:t>
      </w:r>
      <w:r>
        <w:rPr>
          <w:spacing w:val="-5"/>
        </w:rPr>
        <w:t>通常在</w:t>
      </w:r>
      <w:r>
        <w:rPr>
          <w:spacing w:val="-16"/>
        </w:rPr>
        <w:t xml:space="preserve"> </w:t>
      </w:r>
      <w:r>
        <w:rPr>
          <w:rFonts w:ascii="Times New Roman" w:hAnsi="Times New Roman" w:eastAsia="Times New Roman" w:cs="Times New Roman"/>
          <w:spacing w:val="-5"/>
        </w:rPr>
        <w:t>IID </w:t>
      </w:r>
      <w:r>
        <w:rPr>
          <w:spacing w:val="-5"/>
        </w:rPr>
        <w:t>分</w:t>
      </w:r>
      <w:r>
        <w:rPr/>
        <w:t>布和轻度</w:t>
      </w:r>
      <w:r>
        <w:rPr>
          <w:spacing w:val="-18"/>
        </w:rPr>
        <w:t xml:space="preserve"> </w:t>
      </w:r>
      <w:r>
        <w:rPr>
          <w:rFonts w:ascii="Times New Roman" w:hAnsi="Times New Roman" w:eastAsia="Times New Roman" w:cs="Times New Roman"/>
        </w:rPr>
        <w:t>Non-IID</w:t>
      </w:r>
      <w:r>
        <w:rPr>
          <w:rFonts w:ascii="Times New Roman" w:hAnsi="Times New Roman" w:eastAsia="Times New Roman" w:cs="Times New Roman"/>
          <w:spacing w:val="18"/>
        </w:rPr>
        <w:t xml:space="preserve"> </w:t>
      </w:r>
      <w:r>
        <w:rPr/>
        <w:t>分布下均能取得较好的性能，</w:t>
      </w:r>
      <w:r>
        <w:rPr>
          <w:spacing w:val="-50"/>
        </w:rPr>
        <w:t xml:space="preserve"> </w:t>
      </w:r>
      <w:r>
        <w:rPr/>
        <w:t>因此适合作为验证节点</w:t>
      </w:r>
      <w:r>
        <w:rPr>
          <w:spacing w:val="-1"/>
        </w:rPr>
        <w:t>选择机制基础有效性</w:t>
      </w:r>
    </w:p>
    <w:p>
      <w:pPr>
        <w:spacing w:line="247" w:lineRule="auto"/>
        <w:sectPr>
          <w:headerReference w:type="default" r:id="rId52"/>
          <w:footerReference w:type="default" r:id="rId83"/>
          <w:pgSz w:w="11906" w:h="16838"/>
          <w:pgMar w:top="794" w:right="1013" w:bottom="832" w:left="1133" w:header="469" w:footer="669" w:gutter="0"/>
        </w:sectPr>
        <w:rPr/>
      </w:pPr>
    </w:p>
    <w:p>
      <w:pPr>
        <w:spacing w:line="261" w:lineRule="auto"/>
        <w:rPr>
          <w:rFonts w:ascii="Arial"/>
          <w:sz w:val="21"/>
        </w:rPr>
      </w:pPr>
      <w:r/>
    </w:p>
    <w:p>
      <w:pPr>
        <w:pStyle w:val="BodyText"/>
        <w:ind w:left="29"/>
        <w:spacing w:before="109" w:line="190" w:lineRule="auto"/>
        <w:rPr/>
      </w:pPr>
      <w:r>
        <w:rPr>
          <w:spacing w:val="-7"/>
        </w:rPr>
        <w:t>的首要测试平台。</w:t>
      </w:r>
    </w:p>
    <w:p>
      <w:pPr>
        <w:pStyle w:val="BodyText"/>
        <w:ind w:left="9" w:firstLine="475"/>
        <w:spacing w:before="141" w:line="247" w:lineRule="auto"/>
        <w:jc w:val="both"/>
        <w:rPr/>
      </w:pPr>
      <w:r>
        <w:rPr>
          <w:rFonts w:ascii="Times New Roman" w:hAnsi="Times New Roman" w:eastAsia="Times New Roman" w:cs="Times New Roman"/>
          <w:spacing w:val="-3"/>
        </w:rPr>
        <w:t>EMNIST </w:t>
      </w:r>
      <w:r>
        <w:rPr>
          <w:spacing w:val="-3"/>
        </w:rPr>
        <w:t>数据集是在</w:t>
      </w:r>
      <w:r>
        <w:rPr>
          <w:spacing w:val="-22"/>
        </w:rPr>
        <w:t xml:space="preserve"> </w:t>
      </w:r>
      <w:r>
        <w:rPr>
          <w:rFonts w:ascii="Times New Roman" w:hAnsi="Times New Roman" w:eastAsia="Times New Roman" w:cs="Times New Roman"/>
          <w:spacing w:val="-3"/>
        </w:rPr>
        <w:t>MNIST</w:t>
      </w:r>
      <w:r>
        <w:rPr>
          <w:rFonts w:ascii="Times New Roman" w:hAnsi="Times New Roman" w:eastAsia="Times New Roman" w:cs="Times New Roman"/>
          <w:spacing w:val="23"/>
        </w:rPr>
        <w:t xml:space="preserve"> </w:t>
      </w:r>
      <w:r>
        <w:rPr>
          <w:spacing w:val="-3"/>
        </w:rPr>
        <w:t>的基础上进一步扩展而来，除了手写数字外，还包括手写字</w:t>
      </w:r>
      <w:r>
        <w:rPr/>
        <w:t>母，使类别数量显著增加，并且字符形态更加复杂。</w:t>
      </w:r>
      <w:r>
        <w:rPr>
          <w:rFonts w:ascii="Times New Roman" w:hAnsi="Times New Roman" w:eastAsia="Times New Roman" w:cs="Times New Roman"/>
        </w:rPr>
        <w:t>EMNIST</w:t>
      </w:r>
      <w:r>
        <w:rPr>
          <w:rFonts w:ascii="Times New Roman" w:hAnsi="Times New Roman" w:eastAsia="Times New Roman" w:cs="Times New Roman"/>
          <w:spacing w:val="34"/>
        </w:rPr>
        <w:t xml:space="preserve"> </w:t>
      </w:r>
      <w:r>
        <w:rPr/>
        <w:t>数据集中不同字符间的视觉差</w:t>
      </w:r>
      <w:r>
        <w:rPr>
          <w:spacing w:val="-3"/>
        </w:rPr>
        <w:t>异显著，其整体难度高于</w:t>
      </w:r>
      <w:r>
        <w:rPr>
          <w:spacing w:val="-22"/>
        </w:rPr>
        <w:t xml:space="preserve"> </w:t>
      </w:r>
      <w:r>
        <w:rPr>
          <w:rFonts w:ascii="Times New Roman" w:hAnsi="Times New Roman" w:eastAsia="Times New Roman" w:cs="Times New Roman"/>
          <w:spacing w:val="-3"/>
        </w:rPr>
        <w:t>MNIST</w:t>
      </w:r>
      <w:r>
        <w:rPr>
          <w:spacing w:val="-3"/>
        </w:rPr>
        <w:t>，因此在</w:t>
      </w:r>
      <w:r>
        <w:rPr>
          <w:spacing w:val="-30"/>
        </w:rPr>
        <w:t xml:space="preserve"> </w:t>
      </w:r>
      <w:r>
        <w:rPr>
          <w:rFonts w:ascii="Times New Roman" w:hAnsi="Times New Roman" w:eastAsia="Times New Roman" w:cs="Times New Roman"/>
          <w:spacing w:val="-3"/>
        </w:rPr>
        <w:t>Non-IID </w:t>
      </w:r>
      <w:r>
        <w:rPr>
          <w:spacing w:val="-3"/>
        </w:rPr>
        <w:t>环境中会更容</w:t>
      </w:r>
      <w:r>
        <w:rPr>
          <w:spacing w:val="-4"/>
        </w:rPr>
        <w:t>易受到节点选择策略的影响。</w:t>
      </w:r>
      <w:r>
        <w:rPr>
          <w:spacing w:val="-1"/>
        </w:rPr>
        <w:t>通过在</w:t>
      </w:r>
      <w:r>
        <w:rPr>
          <w:spacing w:val="-3"/>
        </w:rPr>
        <w:t xml:space="preserve"> </w:t>
      </w:r>
      <w:r>
        <w:rPr>
          <w:rFonts w:ascii="Times New Roman" w:hAnsi="Times New Roman" w:eastAsia="Times New Roman" w:cs="Times New Roman"/>
          <w:spacing w:val="-1"/>
        </w:rPr>
        <w:t>EMNIST </w:t>
      </w:r>
      <w:r>
        <w:rPr>
          <w:spacing w:val="-1"/>
        </w:rPr>
        <w:t>上进行训练，可以更清晰地观察节点选择策略对模型聚合方向、收敛速度和</w:t>
      </w:r>
      <w:r>
        <w:rPr>
          <w:spacing w:val="-6"/>
        </w:rPr>
        <w:t>稳定性的影响。</w:t>
      </w:r>
    </w:p>
    <w:p>
      <w:pPr>
        <w:pStyle w:val="BodyText"/>
        <w:ind w:left="8" w:right="119" w:firstLine="480"/>
        <w:spacing w:before="5" w:line="247" w:lineRule="auto"/>
        <w:jc w:val="both"/>
        <w:rPr/>
      </w:pPr>
      <w:r>
        <w:rPr>
          <w:rFonts w:ascii="Times New Roman" w:hAnsi="Times New Roman" w:eastAsia="Times New Roman" w:cs="Times New Roman"/>
        </w:rPr>
        <w:t>CIFAR-10 </w:t>
      </w:r>
      <w:r>
        <w:rPr/>
        <w:t>数据集由</w:t>
      </w:r>
      <w:r>
        <w:rPr>
          <w:rFonts w:ascii="Times New Roman" w:hAnsi="Times New Roman" w:eastAsia="Times New Roman" w:cs="Times New Roman"/>
        </w:rPr>
        <w:t>60,000 </w:t>
      </w:r>
      <w:r>
        <w:rPr/>
        <w:t>张</w:t>
      </w:r>
      <w:r>
        <w:rPr>
          <w:rFonts w:ascii="Times New Roman" w:hAnsi="Times New Roman" w:eastAsia="Times New Roman" w:cs="Times New Roman"/>
        </w:rPr>
        <w:t>32</w:t>
      </w:r>
      <w:r>
        <w:rPr/>
        <w:t>×</w:t>
      </w:r>
      <w:r>
        <w:rPr>
          <w:rFonts w:ascii="Times New Roman" w:hAnsi="Times New Roman" w:eastAsia="Times New Roman" w:cs="Times New Roman"/>
        </w:rPr>
        <w:t>32</w:t>
      </w:r>
      <w:r>
        <w:rPr>
          <w:rFonts w:ascii="Times New Roman" w:hAnsi="Times New Roman" w:eastAsia="Times New Roman" w:cs="Times New Roman"/>
          <w:spacing w:val="36"/>
        </w:rPr>
        <w:t xml:space="preserve"> </w:t>
      </w:r>
      <w:r>
        <w:rPr/>
        <w:t>的彩色图像构成，分为 </w:t>
      </w:r>
      <w:r>
        <w:rPr>
          <w:rFonts w:ascii="Times New Roman" w:hAnsi="Times New Roman" w:eastAsia="Times New Roman" w:cs="Times New Roman"/>
        </w:rPr>
        <w:t>10 </w:t>
      </w:r>
      <w:r>
        <w:rPr/>
        <w:t>个类别，包括动物、交通</w:t>
      </w:r>
      <w:r>
        <w:rPr>
          <w:spacing w:val="-2"/>
        </w:rPr>
        <w:t>工具、户外场景等多种不同的视觉概念。与</w:t>
      </w:r>
      <w:r>
        <w:rPr>
          <w:spacing w:val="-12"/>
        </w:rPr>
        <w:t xml:space="preserve"> </w:t>
      </w:r>
      <w:r>
        <w:rPr>
          <w:rFonts w:ascii="Times New Roman" w:hAnsi="Times New Roman" w:eastAsia="Times New Roman" w:cs="Times New Roman"/>
          <w:spacing w:val="-2"/>
        </w:rPr>
        <w:t>MNIST </w:t>
      </w:r>
      <w:r>
        <w:rPr>
          <w:spacing w:val="-2"/>
        </w:rPr>
        <w:t>和</w:t>
      </w:r>
      <w:r>
        <w:rPr>
          <w:spacing w:val="-17"/>
        </w:rPr>
        <w:t xml:space="preserve"> </w:t>
      </w:r>
      <w:r>
        <w:rPr>
          <w:rFonts w:ascii="Times New Roman" w:hAnsi="Times New Roman" w:eastAsia="Times New Roman" w:cs="Times New Roman"/>
          <w:spacing w:val="-2"/>
        </w:rPr>
        <w:t>EMNIST </w:t>
      </w:r>
      <w:r>
        <w:rPr>
          <w:spacing w:val="-2"/>
        </w:rPr>
        <w:t>相比，</w:t>
      </w:r>
      <w:r>
        <w:rPr>
          <w:rFonts w:ascii="Times New Roman" w:hAnsi="Times New Roman" w:eastAsia="Times New Roman" w:cs="Times New Roman"/>
          <w:spacing w:val="-2"/>
        </w:rPr>
        <w:t>CIFAR-10</w:t>
      </w:r>
      <w:r>
        <w:rPr>
          <w:rFonts w:ascii="Times New Roman" w:hAnsi="Times New Roman" w:eastAsia="Times New Roman" w:cs="Times New Roman"/>
          <w:spacing w:val="28"/>
          <w:w w:val="101"/>
        </w:rPr>
        <w:t xml:space="preserve"> </w:t>
      </w:r>
      <w:r>
        <w:rPr>
          <w:spacing w:val="-2"/>
        </w:rPr>
        <w:t>的图像维度</w:t>
      </w:r>
      <w:r>
        <w:rPr>
          <w:spacing w:val="-7"/>
        </w:rPr>
        <w:t>更高、特征更加复杂、样本差异更大， 因此是验证节点选择策略鲁棒性的重要测试平台。在高</w:t>
      </w:r>
      <w:r>
        <w:rPr>
          <w:spacing w:val="1"/>
        </w:rPr>
        <w:t>复杂度数据集上，模型之间的差异通常更加明显，不同客户端的</w:t>
      </w:r>
      <w:r>
        <w:rPr/>
        <w:t>数据分布可能完全不同，这</w:t>
      </w:r>
      <w:r>
        <w:rPr>
          <w:spacing w:val="-1"/>
        </w:rPr>
        <w:t>对于节点选择策略在</w:t>
      </w:r>
      <w:r>
        <w:rPr>
          <w:spacing w:val="-23"/>
        </w:rPr>
        <w:t xml:space="preserve"> </w:t>
      </w:r>
      <w:r>
        <w:rPr>
          <w:rFonts w:ascii="Times New Roman" w:hAnsi="Times New Roman" w:eastAsia="Times New Roman" w:cs="Times New Roman"/>
          <w:spacing w:val="-1"/>
        </w:rPr>
        <w:t>Non-IID </w:t>
      </w:r>
      <w:r>
        <w:rPr>
          <w:spacing w:val="-1"/>
        </w:rPr>
        <w:t>条件下的适应性提</w:t>
      </w:r>
      <w:r>
        <w:rPr>
          <w:spacing w:val="-2"/>
        </w:rPr>
        <w:t>出了更高要求。</w:t>
      </w:r>
    </w:p>
    <w:p>
      <w:pPr>
        <w:pStyle w:val="BodyText"/>
        <w:ind w:left="11"/>
        <w:spacing w:before="281" w:line="192" w:lineRule="auto"/>
        <w:outlineLvl w:val="2"/>
        <w:rPr>
          <w:sz w:val="28"/>
          <w:szCs w:val="28"/>
        </w:rPr>
      </w:pPr>
      <w:bookmarkStart w:name="bookmark48" w:id="75"/>
      <w:bookmarkEnd w:id="75"/>
      <w:r>
        <w:rPr>
          <w:rFonts w:ascii="Times New Roman" w:hAnsi="Times New Roman" w:eastAsia="Times New Roman" w:cs="Times New Roman"/>
          <w:sz w:val="28"/>
          <w:szCs w:val="28"/>
          <w:spacing w:val="-3"/>
        </w:rPr>
        <w:t>3.5.2</w:t>
      </w:r>
      <w:r>
        <w:rPr>
          <w:rFonts w:ascii="Times New Roman" w:hAnsi="Times New Roman" w:eastAsia="Times New Roman" w:cs="Times New Roman"/>
          <w:sz w:val="28"/>
          <w:szCs w:val="28"/>
          <w:spacing w:val="4"/>
        </w:rPr>
        <w:t xml:space="preserve">    </w:t>
      </w:r>
      <w:r>
        <w:rPr>
          <w:sz w:val="28"/>
          <w:szCs w:val="28"/>
          <w:spacing w:val="-3"/>
        </w:rPr>
        <w:t>实验设置</w:t>
      </w:r>
    </w:p>
    <w:p>
      <w:pPr>
        <w:pStyle w:val="BodyText"/>
        <w:ind w:left="9" w:right="119" w:firstLine="485"/>
        <w:spacing w:before="336" w:line="250" w:lineRule="auto"/>
        <w:jc w:val="both"/>
        <w:rPr/>
      </w:pPr>
      <w:r>
        <w:rPr>
          <w:spacing w:val="-2"/>
        </w:rPr>
        <w:t>实验平台基于</w:t>
      </w:r>
      <w:r>
        <w:rPr>
          <w:spacing w:val="-26"/>
        </w:rPr>
        <w:t xml:space="preserve"> </w:t>
      </w:r>
      <w:r>
        <w:rPr>
          <w:rFonts w:ascii="Times New Roman" w:hAnsi="Times New Roman" w:eastAsia="Times New Roman" w:cs="Times New Roman"/>
          <w:spacing w:val="-2"/>
        </w:rPr>
        <w:t>Python 3.8.8 </w:t>
      </w:r>
      <w:r>
        <w:rPr>
          <w:spacing w:val="-2"/>
        </w:rPr>
        <w:t>与</w:t>
      </w:r>
      <w:r>
        <w:rPr>
          <w:spacing w:val="-27"/>
        </w:rPr>
        <w:t xml:space="preserve"> </w:t>
      </w:r>
      <w:r>
        <w:rPr>
          <w:rFonts w:ascii="Times New Roman" w:hAnsi="Times New Roman" w:eastAsia="Times New Roman" w:cs="Times New Roman"/>
          <w:spacing w:val="-2"/>
        </w:rPr>
        <w:t>P</w:t>
      </w:r>
      <w:r>
        <w:rPr>
          <w:rFonts w:ascii="Times New Roman" w:hAnsi="Times New Roman" w:eastAsia="Times New Roman" w:cs="Times New Roman"/>
          <w:spacing w:val="-3"/>
        </w:rPr>
        <w:t>yTorch </w:t>
      </w:r>
      <w:r>
        <w:rPr>
          <w:spacing w:val="-3"/>
        </w:rPr>
        <w:t>框架，硬件环境为</w:t>
      </w:r>
      <w:r>
        <w:rPr>
          <w:spacing w:val="-34"/>
        </w:rPr>
        <w:t xml:space="preserve"> </w:t>
      </w:r>
      <w:r>
        <w:rPr>
          <w:rFonts w:ascii="Times New Roman" w:hAnsi="Times New Roman" w:eastAsia="Times New Roman" w:cs="Times New Roman"/>
          <w:spacing w:val="-3"/>
        </w:rPr>
        <w:t>NVIDIA RTX 4090 GPU </w:t>
      </w:r>
      <w:r>
        <w:rPr>
          <w:spacing w:val="-3"/>
        </w:rPr>
        <w:t>与</w:t>
      </w:r>
      <w:r>
        <w:rPr>
          <w:rFonts w:ascii="Times New Roman" w:hAnsi="Times New Roman" w:eastAsia="Times New Roman" w:cs="Times New Roman"/>
          <w:spacing w:val="-3"/>
        </w:rPr>
        <w:t>Ryzen</w:t>
      </w:r>
      <w:r>
        <w:rPr>
          <w:rFonts w:ascii="Times New Roman" w:hAnsi="Times New Roman" w:eastAsia="Times New Roman" w:cs="Times New Roman"/>
        </w:rPr>
        <w:t xml:space="preserve"> </w:t>
      </w:r>
      <w:r>
        <w:rPr>
          <w:rFonts w:ascii="Times New Roman" w:hAnsi="Times New Roman" w:eastAsia="Times New Roman" w:cs="Times New Roman"/>
          <w:spacing w:val="-2"/>
        </w:rPr>
        <w:t>9 9950X CPU</w:t>
      </w:r>
      <w:r>
        <w:rPr>
          <w:spacing w:val="-2"/>
        </w:rPr>
        <w:t>。实验设置 </w:t>
      </w:r>
      <w:r>
        <w:rPr>
          <w:rFonts w:ascii="Times New Roman" w:hAnsi="Times New Roman" w:eastAsia="Times New Roman" w:cs="Times New Roman"/>
          <w:spacing w:val="-2"/>
        </w:rPr>
        <w:t>10 </w:t>
      </w:r>
      <w:r>
        <w:rPr>
          <w:spacing w:val="-2"/>
        </w:rPr>
        <w:t>个客户端，针对</w:t>
      </w:r>
      <w:r>
        <w:rPr>
          <w:spacing w:val="-19"/>
        </w:rPr>
        <w:t xml:space="preserve"> </w:t>
      </w:r>
      <w:r>
        <w:rPr>
          <w:rFonts w:ascii="Times New Roman" w:hAnsi="Times New Roman" w:eastAsia="Times New Roman" w:cs="Times New Roman"/>
          <w:spacing w:val="-2"/>
        </w:rPr>
        <w:t>MNIST</w:t>
      </w:r>
      <w:r>
        <w:rPr>
          <w:rFonts w:ascii="Times New Roman" w:hAnsi="Times New Roman" w:eastAsia="Times New Roman" w:cs="Times New Roman"/>
          <w:spacing w:val="-3"/>
        </w:rPr>
        <w:t>/EMNIST </w:t>
      </w:r>
      <w:r>
        <w:rPr>
          <w:spacing w:val="-3"/>
        </w:rPr>
        <w:t>设定 </w:t>
      </w:r>
      <w:r>
        <w:rPr>
          <w:rFonts w:ascii="Times New Roman" w:hAnsi="Times New Roman" w:eastAsia="Times New Roman" w:cs="Times New Roman"/>
          <w:spacing w:val="-3"/>
        </w:rPr>
        <w:t>30 </w:t>
      </w:r>
      <w:r>
        <w:rPr>
          <w:spacing w:val="-3"/>
        </w:rPr>
        <w:t>个全局轮次，</w:t>
      </w:r>
      <w:r>
        <w:rPr>
          <w:rFonts w:ascii="Times New Roman" w:hAnsi="Times New Roman" w:eastAsia="Times New Roman" w:cs="Times New Roman"/>
          <w:spacing w:val="-3"/>
        </w:rPr>
        <w:t>CIFAR-10</w:t>
      </w:r>
      <w:r>
        <w:rPr>
          <w:spacing w:val="-1"/>
        </w:rPr>
        <w:t>设定 </w:t>
      </w:r>
      <w:r>
        <w:rPr>
          <w:rFonts w:ascii="Times New Roman" w:hAnsi="Times New Roman" w:eastAsia="Times New Roman" w:cs="Times New Roman"/>
          <w:spacing w:val="-1"/>
        </w:rPr>
        <w:t>50 </w:t>
      </w:r>
      <w:r>
        <w:rPr>
          <w:spacing w:val="-1"/>
        </w:rPr>
        <w:t>个全局轮次。本地训练参数统一为：</w:t>
      </w:r>
      <w:r>
        <w:rPr>
          <w:rFonts w:ascii="Times New Roman" w:hAnsi="Times New Roman" w:eastAsia="Times New Roman" w:cs="Times New Roman"/>
          <w:spacing w:val="-1"/>
        </w:rPr>
        <w:t>E</w:t>
      </w:r>
      <w:r>
        <w:rPr>
          <w:rFonts w:ascii="Times New Roman" w:hAnsi="Times New Roman" w:eastAsia="Times New Roman" w:cs="Times New Roman"/>
          <w:spacing w:val="-2"/>
        </w:rPr>
        <w:t>poch=3</w:t>
      </w:r>
      <w:r>
        <w:rPr>
          <w:spacing w:val="-2"/>
        </w:rPr>
        <w:t>，优化器 </w:t>
      </w:r>
      <w:r>
        <w:rPr>
          <w:rFonts w:ascii="Times New Roman" w:hAnsi="Times New Roman" w:eastAsia="Times New Roman" w:cs="Times New Roman"/>
          <w:spacing w:val="-2"/>
        </w:rPr>
        <w:t>SGD</w:t>
      </w:r>
      <w:r>
        <w:rPr>
          <w:spacing w:val="-2"/>
        </w:rPr>
        <w:t>，学习率 </w:t>
      </w:r>
      <w:r>
        <w:rPr>
          <w:rFonts w:ascii="Times New Roman" w:hAnsi="Times New Roman" w:eastAsia="Times New Roman" w:cs="Times New Roman"/>
          <w:spacing w:val="-2"/>
        </w:rPr>
        <w:t>0.01</w:t>
      </w:r>
      <w:r>
        <w:rPr>
          <w:spacing w:val="-2"/>
        </w:rPr>
        <w:t>。</w:t>
      </w:r>
    </w:p>
    <w:p>
      <w:pPr>
        <w:pStyle w:val="BodyText"/>
        <w:ind w:left="1" w:right="119" w:firstLine="489"/>
        <w:spacing w:before="2" w:line="246" w:lineRule="auto"/>
        <w:jc w:val="both"/>
        <w:rPr/>
      </w:pPr>
      <w:r>
        <w:rPr/>
        <w:t>数据分布采用独立同分布（</w:t>
      </w:r>
      <w:r>
        <w:rPr>
          <w:rFonts w:ascii="Times New Roman" w:hAnsi="Times New Roman" w:eastAsia="Times New Roman" w:cs="Times New Roman"/>
        </w:rPr>
        <w:t>IID</w:t>
      </w:r>
      <w:r>
        <w:rPr/>
        <w:t>）与基于 </w:t>
      </w:r>
      <w:r>
        <w:rPr>
          <w:rFonts w:ascii="Times New Roman" w:hAnsi="Times New Roman" w:eastAsia="Times New Roman" w:cs="Times New Roman"/>
        </w:rPr>
        <w:t>Dirichlet</w:t>
      </w:r>
      <w:r>
        <w:rPr>
          <w:rFonts w:ascii="Times New Roman" w:hAnsi="Times New Roman" w:eastAsia="Times New Roman" w:cs="Times New Roman"/>
          <w:spacing w:val="32"/>
          <w:w w:val="101"/>
        </w:rPr>
        <w:t xml:space="preserve"> </w:t>
      </w:r>
      <w:r>
        <w:rPr/>
        <w:t>分布的非独立同分布（</w:t>
      </w:r>
      <w:r>
        <w:rPr>
          <w:rFonts w:ascii="Times New Roman" w:hAnsi="Times New Roman" w:eastAsia="Times New Roman" w:cs="Times New Roman"/>
        </w:rPr>
        <w:t>Non-IID</w:t>
      </w:r>
      <w:r>
        <w:rPr/>
        <w:t>）两种</w:t>
      </w:r>
      <w:r>
        <w:rPr>
          <w:spacing w:val="3"/>
        </w:rPr>
        <w:t>模式。在</w:t>
      </w:r>
      <w:r>
        <w:rPr>
          <w:spacing w:val="-25"/>
        </w:rPr>
        <w:t xml:space="preserve"> </w:t>
      </w:r>
      <w:r>
        <w:rPr>
          <w:rFonts w:ascii="Times New Roman" w:hAnsi="Times New Roman" w:eastAsia="Times New Roman" w:cs="Times New Roman"/>
        </w:rPr>
        <w:t>Non</w:t>
      </w:r>
      <w:r>
        <w:rPr>
          <w:rFonts w:ascii="Times New Roman" w:hAnsi="Times New Roman" w:eastAsia="Times New Roman" w:cs="Times New Roman"/>
          <w:spacing w:val="3"/>
        </w:rPr>
        <w:t>-</w:t>
      </w:r>
      <w:r>
        <w:rPr>
          <w:rFonts w:ascii="Times New Roman" w:hAnsi="Times New Roman" w:eastAsia="Times New Roman" w:cs="Times New Roman"/>
        </w:rPr>
        <w:t>IID</w:t>
      </w:r>
      <w:r>
        <w:rPr>
          <w:rFonts w:ascii="Times New Roman" w:hAnsi="Times New Roman" w:eastAsia="Times New Roman" w:cs="Times New Roman"/>
          <w:spacing w:val="3"/>
        </w:rPr>
        <w:t xml:space="preserve"> </w:t>
      </w:r>
      <w:r>
        <w:rPr>
          <w:spacing w:val="3"/>
        </w:rPr>
        <w:t>场景下，利用</w:t>
      </w:r>
      <w:r>
        <w:rPr>
          <w:rFonts w:ascii="Times New Roman" w:hAnsi="Times New Roman" w:eastAsia="Times New Roman" w:cs="Times New Roman"/>
        </w:rPr>
        <w:t>Dirichlet</w:t>
      </w:r>
      <w:r>
        <w:rPr>
          <w:rFonts w:ascii="Times New Roman" w:hAnsi="Times New Roman" w:eastAsia="Times New Roman" w:cs="Times New Roman"/>
          <w:spacing w:val="3"/>
        </w:rPr>
        <w:t xml:space="preserve"> </w:t>
      </w:r>
      <w:r>
        <w:rPr>
          <w:spacing w:val="3"/>
        </w:rPr>
        <w:t>分布进行数据切分，并设置浓度</w:t>
      </w:r>
      <w:r>
        <w:rPr>
          <w:spacing w:val="2"/>
        </w:rPr>
        <w:t>参数</w:t>
      </w:r>
      <w:r>
        <w:rPr>
          <w:rFonts w:ascii="Times New Roman" w:hAnsi="Times New Roman" w:eastAsia="Times New Roman" w:cs="Times New Roman"/>
          <w:spacing w:val="2"/>
        </w:rPr>
        <w:t>α</w:t>
      </w:r>
      <w:r>
        <w:rPr>
          <w:rFonts w:ascii="Times New Roman" w:hAnsi="Times New Roman" w:eastAsia="Times New Roman" w:cs="Times New Roman"/>
          <w:spacing w:val="22"/>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0.3</w:t>
      </w:r>
      <w:r>
        <w:rPr>
          <w:spacing w:val="2"/>
        </w:rPr>
        <w:t>。该参</w:t>
      </w:r>
      <w:r>
        <w:rPr/>
        <w:t>数值较小，</w:t>
      </w:r>
      <w:r>
        <w:rPr>
          <w:spacing w:val="-46"/>
        </w:rPr>
        <w:t xml:space="preserve"> </w:t>
      </w:r>
      <w:r>
        <w:rPr/>
        <w:t>能够模拟现实场景中较为严苛的数据异构情况，从而更全面地评估不同节点选择</w:t>
      </w:r>
      <w:r>
        <w:rPr>
          <w:spacing w:val="-5"/>
        </w:rPr>
        <w:t>算法在处理</w:t>
      </w:r>
      <w:r>
        <w:rPr>
          <w:spacing w:val="-22"/>
        </w:rPr>
        <w:t xml:space="preserve"> </w:t>
      </w:r>
      <w:r>
        <w:rPr>
          <w:rFonts w:ascii="Times New Roman" w:hAnsi="Times New Roman" w:eastAsia="Times New Roman" w:cs="Times New Roman"/>
          <w:spacing w:val="-5"/>
        </w:rPr>
        <w:t>Non-IID </w:t>
      </w:r>
      <w:r>
        <w:rPr>
          <w:spacing w:val="-5"/>
        </w:rPr>
        <w:t>数据时的性能差异。对比策略包</w:t>
      </w:r>
      <w:r>
        <w:rPr>
          <w:spacing w:val="-6"/>
        </w:rPr>
        <w:t>括：  </w:t>
      </w:r>
      <w:r>
        <w:rPr>
          <w:rFonts w:ascii="Times New Roman" w:hAnsi="Times New Roman" w:eastAsia="Times New Roman" w:cs="Times New Roman"/>
          <w:spacing w:val="-6"/>
        </w:rPr>
        <w:t>(1) Random</w:t>
      </w:r>
      <w:r>
        <w:rPr>
          <w:spacing w:val="-6"/>
        </w:rPr>
        <w:t>（随机游走</w:t>
      </w:r>
      <w:r>
        <w:rPr>
          <w:spacing w:val="-3"/>
        </w:rPr>
        <w:t>）；</w:t>
      </w:r>
      <w:r>
        <w:rPr>
          <w:rFonts w:ascii="Times New Roman" w:hAnsi="Times New Roman" w:eastAsia="Times New Roman" w:cs="Times New Roman"/>
          <w:spacing w:val="-6"/>
        </w:rPr>
        <w:t>(2) Model</w:t>
      </w:r>
      <w:r>
        <w:rPr>
          <w:rFonts w:ascii="Times New Roman" w:hAnsi="Times New Roman" w:eastAsia="Times New Roman" w:cs="Times New Roman"/>
        </w:rPr>
        <w:t xml:space="preserve"> </w:t>
      </w:r>
      <w:bookmarkStart w:name="bookmark139" w:id="76"/>
      <w:bookmarkEnd w:id="76"/>
      <w:r>
        <w:rPr>
          <w:rFonts w:ascii="Times New Roman" w:hAnsi="Times New Roman" w:eastAsia="Times New Roman" w:cs="Times New Roman"/>
          <w:spacing w:val="-5"/>
        </w:rPr>
        <w:t>Accuracy</w:t>
      </w:r>
      <w:r>
        <w:rPr>
          <w:spacing w:val="-5"/>
        </w:rPr>
        <w:t>（基于准确度</w:t>
      </w:r>
      <w:r>
        <w:rPr>
          <w:spacing w:val="-10"/>
        </w:rPr>
        <w:t>）；</w:t>
      </w:r>
      <w:r>
        <w:rPr>
          <w:spacing w:val="-54"/>
        </w:rPr>
        <w:t xml:space="preserve"> </w:t>
      </w:r>
      <w:r>
        <w:rPr>
          <w:rFonts w:ascii="Times New Roman" w:hAnsi="Times New Roman" w:eastAsia="Times New Roman" w:cs="Times New Roman"/>
          <w:spacing w:val="-5"/>
        </w:rPr>
        <w:t>(3) Public Table</w:t>
      </w:r>
      <w:r>
        <w:rPr>
          <w:spacing w:val="-5"/>
        </w:rPr>
        <w:t>（本章所</w:t>
      </w:r>
      <w:r>
        <w:rPr>
          <w:spacing w:val="-6"/>
        </w:rPr>
        <w:t>提方法）。实验配置详见表</w:t>
      </w:r>
      <w:hyperlink w:history="true" w:anchor="bookmark139">
        <w:r>
          <w:rPr>
            <w:rFonts w:ascii="Times New Roman" w:hAnsi="Times New Roman" w:eastAsia="Times New Roman" w:cs="Times New Roman"/>
            <w:spacing w:val="-6"/>
          </w:rPr>
          <w:t>3.3</w:t>
        </w:r>
      </w:hyperlink>
      <w:r>
        <w:rPr>
          <w:spacing w:val="-6"/>
        </w:rPr>
        <w:t>。</w:t>
      </w:r>
    </w:p>
    <w:p>
      <w:pPr>
        <w:pStyle w:val="BodyText"/>
        <w:ind w:left="3311"/>
        <w:spacing w:before="186" w:line="192" w:lineRule="auto"/>
        <w:outlineLvl w:val="0"/>
        <w:rPr>
          <w:sz w:val="21"/>
          <w:szCs w:val="21"/>
        </w:rPr>
      </w:pPr>
      <w:bookmarkStart w:name="bookmark225" w:id="77"/>
      <w:bookmarkEnd w:id="77"/>
      <w:r>
        <w:rPr>
          <w:sz w:val="21"/>
          <w:szCs w:val="21"/>
          <w:spacing w:val="-2"/>
        </w:rPr>
        <w:t>表</w:t>
      </w:r>
      <w:r>
        <w:rPr>
          <w:sz w:val="21"/>
          <w:szCs w:val="21"/>
          <w:spacing w:val="4"/>
        </w:rPr>
        <w:t xml:space="preserve"> </w:t>
      </w:r>
      <w:r>
        <w:rPr>
          <w:rFonts w:ascii="Baskerville" w:hAnsi="Baskerville" w:eastAsia="Baskerville" w:cs="Baskerville"/>
          <w:sz w:val="21"/>
          <w:szCs w:val="21"/>
          <w:b/>
          <w:bCs/>
          <w:spacing w:val="-2"/>
        </w:rPr>
        <w:t>3.3</w:t>
      </w:r>
      <w:r>
        <w:rPr>
          <w:rFonts w:ascii="Baskerville" w:hAnsi="Baskerville" w:eastAsia="Baskerville" w:cs="Baskerville"/>
          <w:sz w:val="21"/>
          <w:szCs w:val="21"/>
          <w:spacing w:val="-2"/>
        </w:rPr>
        <w:t xml:space="preserve">     </w:t>
      </w:r>
      <w:r>
        <w:rPr>
          <w:sz w:val="21"/>
          <w:szCs w:val="21"/>
          <w:spacing w:val="-2"/>
        </w:rPr>
        <w:t>实验环境与关键参数配置</w:t>
      </w:r>
    </w:p>
    <w:p>
      <w:pPr>
        <w:spacing w:line="71" w:lineRule="exact"/>
        <w:rPr/>
      </w:pPr>
      <w:r/>
    </w:p>
    <w:tbl>
      <w:tblPr>
        <w:tblStyle w:val="TableNormal"/>
        <w:tblW w:w="5840" w:type="dxa"/>
        <w:tblInd w:w="189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32"/>
        <w:gridCol w:w="3608"/>
      </w:tblGrid>
      <w:tr>
        <w:trPr>
          <w:trHeight w:val="334" w:hRule="atLeast"/>
        </w:trPr>
        <w:tc>
          <w:tcPr>
            <w:tcW w:w="2232" w:type="dxa"/>
            <w:vAlign w:val="top"/>
            <w:tcBorders>
              <w:bottom w:val="single" w:color="000000" w:sz="2" w:space="0"/>
              <w:right w:val="single" w:color="000000" w:sz="2" w:space="0"/>
              <w:top w:val="single" w:color="000000" w:sz="2" w:space="0"/>
            </w:tcBorders>
          </w:tcPr>
          <w:p>
            <w:pPr>
              <w:ind w:left="127"/>
              <w:spacing w:before="51" w:line="171" w:lineRule="auto"/>
              <w:rPr>
                <w:rFonts w:ascii="PingFang SC" w:hAnsi="PingFang SC" w:eastAsia="PingFang SC" w:cs="PingFang SC"/>
                <w:sz w:val="21"/>
                <w:szCs w:val="21"/>
              </w:rPr>
            </w:pPr>
            <w:r>
              <w:rPr>
                <w:rFonts w:ascii="PingFang SC" w:hAnsi="PingFang SC" w:eastAsia="PingFang SC" w:cs="PingFang SC"/>
                <w:sz w:val="21"/>
                <w:szCs w:val="21"/>
                <w:spacing w:val="-3"/>
              </w:rPr>
              <w:t>项目</w:t>
            </w:r>
          </w:p>
        </w:tc>
        <w:tc>
          <w:tcPr>
            <w:tcW w:w="3608" w:type="dxa"/>
            <w:vAlign w:val="top"/>
            <w:tcBorders>
              <w:left w:val="single" w:color="000000" w:sz="2" w:space="0"/>
              <w:bottom w:val="single" w:color="000000" w:sz="2" w:space="0"/>
              <w:top w:val="single" w:color="000000" w:sz="2" w:space="0"/>
            </w:tcBorders>
          </w:tcPr>
          <w:p>
            <w:pPr>
              <w:ind w:left="129"/>
              <w:spacing w:before="51" w:line="171" w:lineRule="auto"/>
              <w:rPr>
                <w:rFonts w:ascii="PingFang SC" w:hAnsi="PingFang SC" w:eastAsia="PingFang SC" w:cs="PingFang SC"/>
                <w:sz w:val="21"/>
                <w:szCs w:val="21"/>
              </w:rPr>
            </w:pPr>
            <w:r>
              <w:rPr>
                <w:rFonts w:ascii="PingFang SC" w:hAnsi="PingFang SC" w:eastAsia="PingFang SC" w:cs="PingFang SC"/>
                <w:sz w:val="21"/>
                <w:szCs w:val="21"/>
                <w:spacing w:val="-13"/>
              </w:rPr>
              <w:t>配置</w:t>
            </w:r>
            <w:r>
              <w:rPr>
                <w:rFonts w:ascii="Baskerville" w:hAnsi="Baskerville" w:eastAsia="Baskerville" w:cs="Baskerville"/>
                <w:sz w:val="21"/>
                <w:szCs w:val="21"/>
                <w:b/>
                <w:bCs/>
                <w:spacing w:val="-13"/>
              </w:rPr>
              <w:t>/</w:t>
            </w:r>
            <w:r>
              <w:rPr>
                <w:rFonts w:ascii="PingFang SC" w:hAnsi="PingFang SC" w:eastAsia="PingFang SC" w:cs="PingFang SC"/>
                <w:sz w:val="21"/>
                <w:szCs w:val="21"/>
                <w:spacing w:val="-13"/>
              </w:rPr>
              <w:t>参数</w:t>
            </w:r>
          </w:p>
        </w:tc>
      </w:tr>
      <w:tr>
        <w:trPr>
          <w:trHeight w:val="327" w:hRule="atLeast"/>
        </w:trPr>
        <w:tc>
          <w:tcPr>
            <w:tcW w:w="2232" w:type="dxa"/>
            <w:vAlign w:val="top"/>
            <w:tcBorders>
              <w:right w:val="single" w:color="000000" w:sz="2" w:space="0"/>
              <w:top w:val="single" w:color="000000" w:sz="2" w:space="0"/>
            </w:tcBorders>
          </w:tcPr>
          <w:p>
            <w:pPr>
              <w:ind w:left="127"/>
              <w:spacing w:before="47" w:line="169" w:lineRule="auto"/>
              <w:rPr>
                <w:rFonts w:ascii="PingFang SC" w:hAnsi="PingFang SC" w:eastAsia="PingFang SC" w:cs="PingFang SC"/>
                <w:sz w:val="21"/>
                <w:szCs w:val="21"/>
              </w:rPr>
            </w:pPr>
            <w:r>
              <w:rPr>
                <w:rFonts w:ascii="PingFang SC" w:hAnsi="PingFang SC" w:eastAsia="PingFang SC" w:cs="PingFang SC"/>
                <w:sz w:val="21"/>
                <w:szCs w:val="21"/>
                <w:spacing w:val="-2"/>
              </w:rPr>
              <w:t>硬件平台</w:t>
            </w:r>
          </w:p>
        </w:tc>
        <w:tc>
          <w:tcPr>
            <w:tcW w:w="3608" w:type="dxa"/>
            <w:vAlign w:val="top"/>
            <w:tcBorders>
              <w:left w:val="single" w:color="000000" w:sz="2" w:space="0"/>
              <w:top w:val="single" w:color="000000" w:sz="2" w:space="0"/>
            </w:tcBorders>
          </w:tcPr>
          <w:p>
            <w:pPr>
              <w:pStyle w:val="TableText"/>
              <w:ind w:left="124"/>
              <w:spacing w:before="80" w:line="192" w:lineRule="auto"/>
              <w:rPr>
                <w:sz w:val="21"/>
                <w:szCs w:val="21"/>
              </w:rPr>
            </w:pPr>
            <w:r>
              <w:rPr>
                <w:sz w:val="21"/>
                <w:szCs w:val="21"/>
                <w:spacing w:val="-2"/>
              </w:rPr>
              <w:t>RTX 4090 (24GB), Ryzen</w:t>
            </w:r>
            <w:r>
              <w:rPr>
                <w:sz w:val="21"/>
                <w:szCs w:val="21"/>
                <w:spacing w:val="24"/>
              </w:rPr>
              <w:t xml:space="preserve"> </w:t>
            </w:r>
            <w:r>
              <w:rPr>
                <w:sz w:val="21"/>
                <w:szCs w:val="21"/>
                <w:spacing w:val="-2"/>
              </w:rPr>
              <w:t>9</w:t>
            </w:r>
            <w:r>
              <w:rPr>
                <w:sz w:val="21"/>
                <w:szCs w:val="21"/>
                <w:spacing w:val="8"/>
              </w:rPr>
              <w:t xml:space="preserve"> </w:t>
            </w:r>
            <w:r>
              <w:rPr>
                <w:sz w:val="21"/>
                <w:szCs w:val="21"/>
                <w:spacing w:val="-2"/>
              </w:rPr>
              <w:t>9950X</w:t>
            </w:r>
          </w:p>
        </w:tc>
      </w:tr>
      <w:tr>
        <w:trPr>
          <w:trHeight w:val="327" w:hRule="atLeast"/>
        </w:trPr>
        <w:tc>
          <w:tcPr>
            <w:tcW w:w="2232" w:type="dxa"/>
            <w:vAlign w:val="top"/>
            <w:tcBorders>
              <w:right w:val="single" w:color="000000" w:sz="2" w:space="0"/>
            </w:tcBorders>
          </w:tcPr>
          <w:p>
            <w:pPr>
              <w:ind w:left="130"/>
              <w:spacing w:before="49" w:line="168" w:lineRule="auto"/>
              <w:rPr>
                <w:rFonts w:ascii="PingFang SC" w:hAnsi="PingFang SC" w:eastAsia="PingFang SC" w:cs="PingFang SC"/>
                <w:sz w:val="21"/>
                <w:szCs w:val="21"/>
              </w:rPr>
            </w:pPr>
            <w:r>
              <w:rPr>
                <w:rFonts w:ascii="PingFang SC" w:hAnsi="PingFang SC" w:eastAsia="PingFang SC" w:cs="PingFang SC"/>
                <w:sz w:val="21"/>
                <w:szCs w:val="21"/>
                <w:spacing w:val="-3"/>
              </w:rPr>
              <w:t>软件环境</w:t>
            </w:r>
          </w:p>
        </w:tc>
        <w:tc>
          <w:tcPr>
            <w:tcW w:w="3608" w:type="dxa"/>
            <w:vAlign w:val="top"/>
            <w:tcBorders>
              <w:left w:val="single" w:color="000000" w:sz="2" w:space="0"/>
            </w:tcBorders>
          </w:tcPr>
          <w:p>
            <w:pPr>
              <w:pStyle w:val="TableText"/>
              <w:ind w:left="124"/>
              <w:spacing w:before="81" w:line="192" w:lineRule="auto"/>
              <w:rPr>
                <w:sz w:val="21"/>
                <w:szCs w:val="21"/>
              </w:rPr>
            </w:pPr>
            <w:r>
              <w:rPr>
                <w:sz w:val="21"/>
                <w:szCs w:val="21"/>
                <w:spacing w:val="-1"/>
              </w:rPr>
              <w:t>Python 3.8.8 +</w:t>
            </w:r>
            <w:r>
              <w:rPr>
                <w:sz w:val="21"/>
                <w:szCs w:val="21"/>
                <w:spacing w:val="6"/>
              </w:rPr>
              <w:t xml:space="preserve"> </w:t>
            </w:r>
            <w:r>
              <w:rPr>
                <w:sz w:val="21"/>
                <w:szCs w:val="21"/>
                <w:spacing w:val="-1"/>
              </w:rPr>
              <w:t>PyTorch</w:t>
            </w:r>
          </w:p>
        </w:tc>
      </w:tr>
      <w:tr>
        <w:trPr>
          <w:trHeight w:val="315" w:hRule="atLeast"/>
        </w:trPr>
        <w:tc>
          <w:tcPr>
            <w:tcW w:w="2232" w:type="dxa"/>
            <w:vAlign w:val="top"/>
            <w:tcBorders>
              <w:right w:val="single" w:color="000000" w:sz="2" w:space="0"/>
            </w:tcBorders>
          </w:tcPr>
          <w:p>
            <w:pPr>
              <w:ind w:left="129"/>
              <w:spacing w:before="50" w:line="160" w:lineRule="auto"/>
              <w:rPr>
                <w:rFonts w:ascii="PingFang SC" w:hAnsi="PingFang SC" w:eastAsia="PingFang SC" w:cs="PingFang SC"/>
                <w:sz w:val="21"/>
                <w:szCs w:val="21"/>
              </w:rPr>
            </w:pPr>
            <w:r>
              <w:rPr>
                <w:rFonts w:ascii="PingFang SC" w:hAnsi="PingFang SC" w:eastAsia="PingFang SC" w:cs="PingFang SC"/>
                <w:sz w:val="21"/>
                <w:szCs w:val="21"/>
                <w:spacing w:val="-2"/>
              </w:rPr>
              <w:t>客户端数量</w:t>
            </w:r>
          </w:p>
        </w:tc>
        <w:tc>
          <w:tcPr>
            <w:tcW w:w="3608" w:type="dxa"/>
            <w:vAlign w:val="top"/>
            <w:tcBorders>
              <w:left w:val="single" w:color="000000" w:sz="2" w:space="0"/>
            </w:tcBorders>
          </w:tcPr>
          <w:p>
            <w:pPr>
              <w:pStyle w:val="TableText"/>
              <w:ind w:left="145"/>
              <w:spacing w:before="86" w:line="188" w:lineRule="auto"/>
              <w:rPr>
                <w:sz w:val="21"/>
                <w:szCs w:val="21"/>
              </w:rPr>
            </w:pPr>
            <w:r>
              <w:rPr>
                <w:sz w:val="21"/>
                <w:szCs w:val="21"/>
                <w:spacing w:val="-7"/>
              </w:rPr>
              <w:t>10</w:t>
            </w:r>
          </w:p>
        </w:tc>
      </w:tr>
      <w:tr>
        <w:trPr>
          <w:trHeight w:val="334" w:hRule="atLeast"/>
        </w:trPr>
        <w:tc>
          <w:tcPr>
            <w:tcW w:w="2232" w:type="dxa"/>
            <w:vAlign w:val="top"/>
            <w:tcBorders>
              <w:right w:val="single" w:color="000000" w:sz="2" w:space="0"/>
            </w:tcBorders>
          </w:tcPr>
          <w:p>
            <w:pPr>
              <w:ind w:left="127"/>
              <w:spacing w:before="62" w:line="164" w:lineRule="auto"/>
              <w:rPr>
                <w:rFonts w:ascii="PingFang SC" w:hAnsi="PingFang SC" w:eastAsia="PingFang SC" w:cs="PingFang SC"/>
                <w:sz w:val="21"/>
                <w:szCs w:val="21"/>
              </w:rPr>
            </w:pPr>
            <w:r>
              <w:rPr>
                <w:rFonts w:ascii="PingFang SC" w:hAnsi="PingFang SC" w:eastAsia="PingFang SC" w:cs="PingFang SC"/>
                <w:sz w:val="21"/>
                <w:szCs w:val="21"/>
                <w:spacing w:val="-2"/>
              </w:rPr>
              <w:t>全局训练轮数</w:t>
            </w:r>
          </w:p>
        </w:tc>
        <w:tc>
          <w:tcPr>
            <w:tcW w:w="3608" w:type="dxa"/>
            <w:vAlign w:val="top"/>
            <w:tcBorders>
              <w:left w:val="single" w:color="000000" w:sz="2" w:space="0"/>
            </w:tcBorders>
          </w:tcPr>
          <w:p>
            <w:pPr>
              <w:pStyle w:val="TableText"/>
              <w:ind w:left="124"/>
              <w:spacing w:before="94" w:line="192" w:lineRule="auto"/>
              <w:rPr>
                <w:sz w:val="21"/>
                <w:szCs w:val="21"/>
              </w:rPr>
            </w:pPr>
            <w:r>
              <w:rPr>
                <w:sz w:val="21"/>
                <w:szCs w:val="21"/>
                <w:spacing w:val="-1"/>
              </w:rPr>
              <w:t>MNIST/EMNIST: 30; CIFA</w:t>
            </w:r>
            <w:r>
              <w:rPr>
                <w:sz w:val="21"/>
                <w:szCs w:val="21"/>
                <w:spacing w:val="-2"/>
              </w:rPr>
              <w:t>R-10:</w:t>
            </w:r>
            <w:r>
              <w:rPr>
                <w:sz w:val="21"/>
                <w:szCs w:val="21"/>
                <w:spacing w:val="27"/>
                <w:w w:val="101"/>
              </w:rPr>
              <w:t xml:space="preserve"> </w:t>
            </w:r>
            <w:r>
              <w:rPr>
                <w:sz w:val="21"/>
                <w:szCs w:val="21"/>
                <w:spacing w:val="-2"/>
              </w:rPr>
              <w:t>50</w:t>
            </w:r>
          </w:p>
        </w:tc>
      </w:tr>
      <w:tr>
        <w:trPr>
          <w:trHeight w:val="332" w:hRule="atLeast"/>
        </w:trPr>
        <w:tc>
          <w:tcPr>
            <w:tcW w:w="2232" w:type="dxa"/>
            <w:vAlign w:val="top"/>
            <w:tcBorders>
              <w:right w:val="single" w:color="000000" w:sz="2" w:space="0"/>
            </w:tcBorders>
          </w:tcPr>
          <w:p>
            <w:pPr>
              <w:pStyle w:val="TableText"/>
              <w:ind w:left="128"/>
              <w:spacing w:before="56" w:line="167" w:lineRule="auto"/>
              <w:rPr>
                <w:sz w:val="21"/>
                <w:szCs w:val="21"/>
              </w:rPr>
            </w:pPr>
            <w:r>
              <w:rPr>
                <w:rFonts w:ascii="PingFang SC" w:hAnsi="PingFang SC" w:eastAsia="PingFang SC" w:cs="PingFang SC"/>
                <w:sz w:val="21"/>
                <w:szCs w:val="21"/>
                <w:spacing w:val="-2"/>
              </w:rPr>
              <w:t>本地训练轮数 </w:t>
            </w:r>
            <w:r>
              <w:rPr>
                <w:sz w:val="21"/>
                <w:szCs w:val="21"/>
                <w:spacing w:val="-2"/>
              </w:rPr>
              <w:t>(Epoch)</w:t>
            </w:r>
          </w:p>
        </w:tc>
        <w:tc>
          <w:tcPr>
            <w:tcW w:w="3608" w:type="dxa"/>
            <w:vAlign w:val="top"/>
            <w:tcBorders>
              <w:left w:val="single" w:color="000000" w:sz="2" w:space="0"/>
            </w:tcBorders>
          </w:tcPr>
          <w:p>
            <w:pPr>
              <w:pStyle w:val="TableText"/>
              <w:ind w:left="129"/>
              <w:spacing w:before="92" w:line="188" w:lineRule="auto"/>
              <w:rPr>
                <w:sz w:val="21"/>
                <w:szCs w:val="21"/>
              </w:rPr>
            </w:pPr>
            <w:r>
              <w:rPr>
                <w:sz w:val="21"/>
                <w:szCs w:val="21"/>
              </w:rPr>
              <w:t>3</w:t>
            </w:r>
          </w:p>
        </w:tc>
      </w:tr>
      <w:tr>
        <w:trPr>
          <w:trHeight w:val="315" w:hRule="atLeast"/>
        </w:trPr>
        <w:tc>
          <w:tcPr>
            <w:tcW w:w="2232" w:type="dxa"/>
            <w:vAlign w:val="top"/>
            <w:tcBorders>
              <w:right w:val="single" w:color="000000" w:sz="2" w:space="0"/>
            </w:tcBorders>
          </w:tcPr>
          <w:p>
            <w:pPr>
              <w:ind w:left="126"/>
              <w:spacing w:before="51" w:line="159" w:lineRule="auto"/>
              <w:rPr>
                <w:rFonts w:ascii="PingFang SC" w:hAnsi="PingFang SC" w:eastAsia="PingFang SC" w:cs="PingFang SC"/>
                <w:sz w:val="21"/>
                <w:szCs w:val="21"/>
              </w:rPr>
            </w:pPr>
            <w:r>
              <w:rPr>
                <w:rFonts w:ascii="PingFang SC" w:hAnsi="PingFang SC" w:eastAsia="PingFang SC" w:cs="PingFang SC"/>
                <w:sz w:val="21"/>
                <w:szCs w:val="21"/>
                <w:spacing w:val="-2"/>
              </w:rPr>
              <w:t>优化器</w:t>
            </w:r>
          </w:p>
        </w:tc>
        <w:tc>
          <w:tcPr>
            <w:tcW w:w="3608" w:type="dxa"/>
            <w:vAlign w:val="top"/>
            <w:tcBorders>
              <w:left w:val="single" w:color="000000" w:sz="2" w:space="0"/>
            </w:tcBorders>
          </w:tcPr>
          <w:p>
            <w:pPr>
              <w:pStyle w:val="TableText"/>
              <w:ind w:left="134"/>
              <w:spacing w:before="87" w:line="188" w:lineRule="auto"/>
              <w:rPr>
                <w:sz w:val="21"/>
                <w:szCs w:val="21"/>
              </w:rPr>
            </w:pPr>
            <w:r>
              <w:rPr>
                <w:sz w:val="21"/>
                <w:szCs w:val="21"/>
                <w:spacing w:val="-3"/>
              </w:rPr>
              <w:t>SGD</w:t>
            </w:r>
          </w:p>
        </w:tc>
      </w:tr>
      <w:tr>
        <w:trPr>
          <w:trHeight w:val="327" w:hRule="atLeast"/>
        </w:trPr>
        <w:tc>
          <w:tcPr>
            <w:tcW w:w="2232" w:type="dxa"/>
            <w:vAlign w:val="top"/>
            <w:tcBorders>
              <w:right w:val="single" w:color="000000" w:sz="2" w:space="0"/>
            </w:tcBorders>
          </w:tcPr>
          <w:p>
            <w:pPr>
              <w:ind w:left="131"/>
              <w:spacing w:before="63" w:line="159" w:lineRule="auto"/>
              <w:rPr>
                <w:rFonts w:ascii="PingFang SC" w:hAnsi="PingFang SC" w:eastAsia="PingFang SC" w:cs="PingFang SC"/>
                <w:sz w:val="21"/>
                <w:szCs w:val="21"/>
              </w:rPr>
            </w:pPr>
            <w:r>
              <w:rPr>
                <w:rFonts w:ascii="PingFang SC" w:hAnsi="PingFang SC" w:eastAsia="PingFang SC" w:cs="PingFang SC"/>
                <w:sz w:val="21"/>
                <w:szCs w:val="21"/>
                <w:spacing w:val="-3"/>
              </w:rPr>
              <w:t>学习率</w:t>
            </w:r>
          </w:p>
        </w:tc>
        <w:tc>
          <w:tcPr>
            <w:tcW w:w="3608" w:type="dxa"/>
            <w:vAlign w:val="top"/>
            <w:tcBorders>
              <w:left w:val="single" w:color="000000" w:sz="2" w:space="0"/>
            </w:tcBorders>
          </w:tcPr>
          <w:p>
            <w:pPr>
              <w:pStyle w:val="TableText"/>
              <w:ind w:left="128"/>
              <w:spacing w:before="100" w:line="188" w:lineRule="auto"/>
              <w:rPr>
                <w:sz w:val="21"/>
                <w:szCs w:val="21"/>
              </w:rPr>
            </w:pPr>
            <w:r>
              <w:rPr>
                <w:sz w:val="21"/>
                <w:szCs w:val="21"/>
                <w:spacing w:val="-2"/>
              </w:rPr>
              <w:t>0.01</w:t>
            </w:r>
          </w:p>
        </w:tc>
      </w:tr>
      <w:tr>
        <w:trPr>
          <w:trHeight w:val="339" w:hRule="atLeast"/>
        </w:trPr>
        <w:tc>
          <w:tcPr>
            <w:tcW w:w="2232" w:type="dxa"/>
            <w:vAlign w:val="top"/>
            <w:tcBorders>
              <w:right w:val="single" w:color="000000" w:sz="2" w:space="0"/>
            </w:tcBorders>
          </w:tcPr>
          <w:p>
            <w:pPr>
              <w:ind w:left="129"/>
              <w:spacing w:before="64" w:line="166" w:lineRule="auto"/>
              <w:rPr>
                <w:rFonts w:ascii="PingFang SC" w:hAnsi="PingFang SC" w:eastAsia="PingFang SC" w:cs="PingFang SC"/>
                <w:sz w:val="21"/>
                <w:szCs w:val="21"/>
              </w:rPr>
            </w:pPr>
            <w:r>
              <w:rPr>
                <w:rFonts w:ascii="PingFang SC" w:hAnsi="PingFang SC" w:eastAsia="PingFang SC" w:cs="PingFang SC"/>
                <w:sz w:val="21"/>
                <w:szCs w:val="21"/>
                <w:spacing w:val="-2"/>
              </w:rPr>
              <w:t>数据分布设置</w:t>
            </w:r>
          </w:p>
        </w:tc>
        <w:tc>
          <w:tcPr>
            <w:tcW w:w="3608" w:type="dxa"/>
            <w:vAlign w:val="top"/>
            <w:tcBorders>
              <w:left w:val="single" w:color="000000" w:sz="2" w:space="0"/>
            </w:tcBorders>
          </w:tcPr>
          <w:p>
            <w:pPr>
              <w:pStyle w:val="TableText"/>
              <w:ind w:left="126"/>
              <w:spacing w:before="87" w:line="209" w:lineRule="auto"/>
              <w:rPr>
                <w:sz w:val="21"/>
                <w:szCs w:val="21"/>
              </w:rPr>
            </w:pPr>
            <w:r>
              <w:rPr>
                <w:sz w:val="21"/>
                <w:szCs w:val="21"/>
              </w:rPr>
              <w:t>IID</w:t>
            </w:r>
            <w:r>
              <w:rPr>
                <w:sz w:val="21"/>
                <w:szCs w:val="21"/>
                <w:spacing w:val="4"/>
              </w:rPr>
              <w:t xml:space="preserve"> / </w:t>
            </w:r>
            <w:r>
              <w:rPr>
                <w:sz w:val="21"/>
                <w:szCs w:val="21"/>
              </w:rPr>
              <w:t>Non</w:t>
            </w:r>
            <w:r>
              <w:rPr>
                <w:sz w:val="21"/>
                <w:szCs w:val="21"/>
                <w:spacing w:val="4"/>
              </w:rPr>
              <w:t>-</w:t>
            </w:r>
            <w:r>
              <w:rPr>
                <w:sz w:val="21"/>
                <w:szCs w:val="21"/>
              </w:rPr>
              <w:t>IID</w:t>
            </w:r>
            <w:r>
              <w:rPr>
                <w:sz w:val="21"/>
                <w:szCs w:val="21"/>
                <w:spacing w:val="4"/>
              </w:rPr>
              <w:t xml:space="preserve"> (</w:t>
            </w:r>
            <w:r>
              <w:rPr>
                <w:sz w:val="21"/>
                <w:szCs w:val="21"/>
              </w:rPr>
              <w:t>Dirichlet</w:t>
            </w:r>
            <w:r>
              <w:rPr>
                <w:sz w:val="21"/>
                <w:szCs w:val="21"/>
                <w:spacing w:val="4"/>
              </w:rPr>
              <w:t>, α</w:t>
            </w:r>
            <w:r>
              <w:rPr>
                <w:sz w:val="21"/>
                <w:szCs w:val="21"/>
                <w:spacing w:val="21"/>
              </w:rPr>
              <w:t xml:space="preserve"> </w:t>
            </w:r>
            <w:r>
              <w:rPr>
                <w:sz w:val="21"/>
                <w:szCs w:val="21"/>
                <w:spacing w:val="4"/>
              </w:rPr>
              <w:t>= 0.3)</w:t>
            </w:r>
          </w:p>
        </w:tc>
      </w:tr>
      <w:tr>
        <w:trPr>
          <w:trHeight w:val="334" w:hRule="atLeast"/>
        </w:trPr>
        <w:tc>
          <w:tcPr>
            <w:tcW w:w="2232" w:type="dxa"/>
            <w:vAlign w:val="top"/>
            <w:tcBorders>
              <w:bottom w:val="single" w:color="000000" w:sz="2" w:space="0"/>
              <w:right w:val="single" w:color="000000" w:sz="2" w:space="0"/>
            </w:tcBorders>
          </w:tcPr>
          <w:p>
            <w:pPr>
              <w:ind w:left="126"/>
              <w:spacing w:before="53" w:line="170" w:lineRule="auto"/>
              <w:rPr>
                <w:rFonts w:ascii="PingFang SC" w:hAnsi="PingFang SC" w:eastAsia="PingFang SC" w:cs="PingFang SC"/>
                <w:sz w:val="21"/>
                <w:szCs w:val="21"/>
              </w:rPr>
            </w:pPr>
            <w:r>
              <w:rPr>
                <w:rFonts w:ascii="PingFang SC" w:hAnsi="PingFang SC" w:eastAsia="PingFang SC" w:cs="PingFang SC"/>
                <w:sz w:val="21"/>
                <w:szCs w:val="21"/>
                <w:spacing w:val="-2"/>
              </w:rPr>
              <w:t>对比策略</w:t>
            </w:r>
          </w:p>
        </w:tc>
        <w:tc>
          <w:tcPr>
            <w:tcW w:w="3608" w:type="dxa"/>
            <w:vAlign w:val="top"/>
            <w:tcBorders>
              <w:left w:val="single" w:color="000000" w:sz="2" w:space="0"/>
              <w:bottom w:val="single" w:color="000000" w:sz="2" w:space="0"/>
            </w:tcBorders>
          </w:tcPr>
          <w:p>
            <w:pPr>
              <w:pStyle w:val="TableText"/>
              <w:ind w:left="124"/>
              <w:spacing w:before="85" w:line="192" w:lineRule="auto"/>
              <w:rPr>
                <w:sz w:val="21"/>
                <w:szCs w:val="21"/>
              </w:rPr>
            </w:pPr>
            <w:r>
              <w:rPr>
                <w:sz w:val="21"/>
                <w:szCs w:val="21"/>
                <w:spacing w:val="-1"/>
              </w:rPr>
              <w:t>Random, Model Accuracy, Public Table</w:t>
            </w:r>
          </w:p>
        </w:tc>
      </w:tr>
    </w:tbl>
    <w:p>
      <w:pPr>
        <w:rPr>
          <w:rFonts w:ascii="Arial"/>
          <w:sz w:val="21"/>
        </w:rPr>
      </w:pPr>
      <w:r/>
    </w:p>
    <w:p>
      <w:pPr>
        <w:sectPr>
          <w:headerReference w:type="default" r:id="rId84"/>
          <w:footerReference w:type="default" r:id="rId85"/>
          <w:pgSz w:w="11906" w:h="16838"/>
          <w:pgMar w:top="794" w:right="1014" w:bottom="832" w:left="1133" w:header="469" w:footer="669" w:gutter="0"/>
        </w:sectPr>
        <w:rPr>
          <w:rFonts w:ascii="Arial" w:hAnsi="Arial" w:eastAsia="Arial" w:cs="Arial"/>
          <w:sz w:val="21"/>
          <w:szCs w:val="21"/>
        </w:rPr>
      </w:pPr>
    </w:p>
    <w:p>
      <w:pPr>
        <w:pStyle w:val="BodyText"/>
        <w:ind w:left="11"/>
        <w:spacing w:before="337" w:line="193" w:lineRule="auto"/>
        <w:outlineLvl w:val="2"/>
        <w:rPr>
          <w:sz w:val="28"/>
          <w:szCs w:val="28"/>
        </w:rPr>
      </w:pPr>
      <w:bookmarkStart w:name="bookmark49" w:id="78"/>
      <w:bookmarkEnd w:id="78"/>
      <w:r>
        <w:rPr>
          <w:rFonts w:ascii="Times New Roman" w:hAnsi="Times New Roman" w:eastAsia="Times New Roman" w:cs="Times New Roman"/>
          <w:sz w:val="28"/>
          <w:szCs w:val="28"/>
          <w:spacing w:val="-1"/>
        </w:rPr>
        <w:t>3.5.3    </w:t>
      </w:r>
      <w:r>
        <w:rPr>
          <w:sz w:val="28"/>
          <w:szCs w:val="28"/>
          <w:spacing w:val="-1"/>
        </w:rPr>
        <w:t>节点选择算法对比性能分析</w:t>
      </w:r>
    </w:p>
    <w:p>
      <w:pPr>
        <w:pStyle w:val="BodyText"/>
        <w:ind w:left="7" w:firstLine="482"/>
        <w:spacing w:before="333" w:line="248" w:lineRule="auto"/>
        <w:jc w:val="both"/>
        <w:rPr/>
      </w:pPr>
      <w:r>
        <w:rPr>
          <w:spacing w:val="-7"/>
        </w:rPr>
        <w:t>本节通过在不同数据集及分布场景下的仿真实验，对随机游走方法</w:t>
      </w:r>
      <w:r>
        <w:rPr>
          <w:spacing w:val="-8"/>
        </w:rPr>
        <w:t>（</w:t>
      </w:r>
      <w:r>
        <w:rPr>
          <w:rFonts w:ascii="Times New Roman" w:hAnsi="Times New Roman" w:eastAsia="Times New Roman" w:cs="Times New Roman"/>
          <w:spacing w:val="-8"/>
        </w:rPr>
        <w:t>Random</w:t>
      </w:r>
      <w:r>
        <w:rPr>
          <w:spacing w:val="-8"/>
        </w:rPr>
        <w:t>）、基于模型</w:t>
      </w:r>
      <w:r>
        <w:rPr>
          <w:spacing w:val="-1"/>
        </w:rPr>
        <w:t>准确度的方法（</w:t>
      </w:r>
      <w:r>
        <w:rPr>
          <w:rFonts w:ascii="Times New Roman" w:hAnsi="Times New Roman" w:eastAsia="Times New Roman" w:cs="Times New Roman"/>
          <w:spacing w:val="-1"/>
        </w:rPr>
        <w:t>Model Accuracy</w:t>
      </w:r>
      <w:r>
        <w:rPr>
          <w:spacing w:val="-1"/>
        </w:rPr>
        <w:t>）以及本章提出的基于公共表的节点选择方法（</w:t>
      </w:r>
      <w:r>
        <w:rPr>
          <w:rFonts w:ascii="Times New Roman" w:hAnsi="Times New Roman" w:eastAsia="Times New Roman" w:cs="Times New Roman"/>
          <w:spacing w:val="-1"/>
        </w:rPr>
        <w:t>Public Table</w:t>
      </w:r>
      <w:r>
        <w:rPr>
          <w:spacing w:val="-1"/>
        </w:rPr>
        <w:t>）</w:t>
      </w:r>
      <w:r>
        <w:rPr>
          <w:spacing w:val="1"/>
        </w:rPr>
        <w:t>进行综合性能评估。为了全面衡量算法的鲁棒性，实验涵盖了从简</w:t>
      </w:r>
      <w:r>
        <w:rPr/>
        <w:t>单手写体到复杂图像识别</w:t>
      </w:r>
      <w:r>
        <w:rPr>
          <w:spacing w:val="-6"/>
        </w:rPr>
        <w:t>的多个维度。</w:t>
      </w:r>
    </w:p>
    <w:p>
      <w:pPr>
        <w:pStyle w:val="BodyText"/>
        <w:ind w:left="359"/>
        <w:spacing w:line="192" w:lineRule="auto"/>
        <w:rPr/>
      </w:pPr>
      <w:r>
        <w:rPr>
          <w:spacing w:val="-4"/>
        </w:rPr>
        <w:t>（</w:t>
      </w:r>
      <w:r>
        <w:rPr>
          <w:rFonts w:ascii="Baskerville" w:hAnsi="Baskerville" w:eastAsia="Baskerville" w:cs="Baskerville"/>
          <w:b/>
          <w:bCs/>
          <w:spacing w:val="-4"/>
        </w:rPr>
        <w:t>1</w:t>
      </w:r>
      <w:r>
        <w:rPr>
          <w:spacing w:val="-4"/>
        </w:rPr>
        <w:t>）准确度性能分析</w:t>
      </w:r>
    </w:p>
    <w:p>
      <w:pPr>
        <w:pStyle w:val="BodyText"/>
        <w:ind w:left="8" w:firstLine="486"/>
        <w:spacing w:before="137" w:line="246" w:lineRule="auto"/>
        <w:rPr/>
      </w:pPr>
      <w:r>
        <w:rPr/>
        <w:t>实验首先对比了不同算法在 </w:t>
      </w:r>
      <w:r>
        <w:rPr>
          <w:rFonts w:ascii="Times New Roman" w:hAnsi="Times New Roman" w:eastAsia="Times New Roman" w:cs="Times New Roman"/>
        </w:rPr>
        <w:t>IID</w:t>
      </w:r>
      <w:r>
        <w:rPr>
          <w:rFonts w:ascii="Times New Roman" w:hAnsi="Times New Roman" w:eastAsia="Times New Roman" w:cs="Times New Roman"/>
          <w:spacing w:val="27"/>
        </w:rPr>
        <w:t xml:space="preserve"> </w:t>
      </w:r>
      <w:r>
        <w:rPr/>
        <w:t>设置下的</w:t>
      </w:r>
      <w:r>
        <w:rPr>
          <w:spacing w:val="-1"/>
        </w:rPr>
        <w:t xml:space="preserve"> </w:t>
      </w:r>
      <w:r>
        <w:rPr>
          <w:rFonts w:ascii="Times New Roman" w:hAnsi="Times New Roman" w:eastAsia="Times New Roman" w:cs="Times New Roman"/>
          <w:spacing w:val="-1"/>
        </w:rPr>
        <w:t>Top-1</w:t>
      </w:r>
      <w:r>
        <w:rPr>
          <w:rFonts w:ascii="Times New Roman" w:hAnsi="Times New Roman" w:eastAsia="Times New Roman" w:cs="Times New Roman"/>
          <w:spacing w:val="24"/>
        </w:rPr>
        <w:t xml:space="preserve"> </w:t>
      </w:r>
      <w:r>
        <w:rPr>
          <w:spacing w:val="-1"/>
        </w:rPr>
        <w:t>测试准确率。如图 </w:t>
      </w:r>
      <w:hyperlink w:history="true" w:anchor="bookmark98">
        <w:r>
          <w:rPr>
            <w:rFonts w:ascii="Times New Roman" w:hAnsi="Times New Roman" w:eastAsia="Times New Roman" w:cs="Times New Roman"/>
            <w:spacing w:val="-1"/>
          </w:rPr>
          <w:t>3.6</w:t>
        </w:r>
      </w:hyperlink>
      <w:r>
        <w:rPr>
          <w:rFonts w:ascii="Times New Roman" w:hAnsi="Times New Roman" w:eastAsia="Times New Roman" w:cs="Times New Roman"/>
          <w:spacing w:val="23"/>
        </w:rPr>
        <w:t xml:space="preserve"> </w:t>
      </w:r>
      <w:r>
        <w:rPr>
          <w:spacing w:val="-1"/>
        </w:rPr>
        <w:t>所示，在 </w:t>
      </w:r>
      <w:r>
        <w:rPr>
          <w:rFonts w:ascii="Times New Roman" w:hAnsi="Times New Roman" w:eastAsia="Times New Roman" w:cs="Times New Roman"/>
          <w:spacing w:val="-1"/>
        </w:rPr>
        <w:t>IID</w:t>
      </w:r>
      <w:r>
        <w:rPr>
          <w:rFonts w:ascii="Times New Roman" w:hAnsi="Times New Roman" w:eastAsia="Times New Roman" w:cs="Times New Roman"/>
          <w:spacing w:val="22"/>
        </w:rPr>
        <w:t xml:space="preserve"> </w:t>
      </w:r>
      <w:r>
        <w:rPr>
          <w:spacing w:val="-1"/>
        </w:rPr>
        <w:t>场</w:t>
      </w:r>
      <w:r>
        <w:rPr>
          <w:spacing w:val="-2"/>
        </w:rPr>
        <w:t>景中，由于各客户端数据分布高度一致，局部梯度更新方向在语义空间</w:t>
      </w:r>
      <w:r>
        <w:rPr>
          <w:spacing w:val="-3"/>
        </w:rPr>
        <w:t>中具有较高的重合度。</w:t>
      </w:r>
      <w:r>
        <w:rPr/>
        <w:t>在较为简单的 </w:t>
      </w:r>
      <w:r>
        <w:rPr>
          <w:rFonts w:ascii="Times New Roman" w:hAnsi="Times New Roman" w:eastAsia="Times New Roman" w:cs="Times New Roman"/>
        </w:rPr>
        <w:t>MNIST</w:t>
      </w:r>
      <w:r>
        <w:rPr>
          <w:rFonts w:ascii="Times New Roman" w:hAnsi="Times New Roman" w:eastAsia="Times New Roman" w:cs="Times New Roman"/>
          <w:spacing w:val="18"/>
        </w:rPr>
        <w:t xml:space="preserve"> </w:t>
      </w:r>
      <w:r>
        <w:rPr/>
        <w:t>和 </w:t>
      </w:r>
      <w:r>
        <w:rPr>
          <w:rFonts w:ascii="Times New Roman" w:hAnsi="Times New Roman" w:eastAsia="Times New Roman" w:cs="Times New Roman"/>
        </w:rPr>
        <w:t>EMNIST</w:t>
      </w:r>
      <w:r>
        <w:rPr>
          <w:rFonts w:ascii="Times New Roman" w:hAnsi="Times New Roman" w:eastAsia="Times New Roman" w:cs="Times New Roman"/>
          <w:spacing w:val="19"/>
        </w:rPr>
        <w:t xml:space="preserve"> </w:t>
      </w:r>
      <w:r>
        <w:rPr/>
        <w:t>数据集上，三种算法的最终准确率较</w:t>
      </w:r>
      <w:r>
        <w:rPr>
          <w:spacing w:val="-1"/>
        </w:rPr>
        <w:t>为接近。然而，在图</w:t>
      </w:r>
      <w:r>
        <w:rPr/>
        <w:t>像特征更为复杂的 </w:t>
      </w:r>
      <w:r>
        <w:rPr>
          <w:rFonts w:ascii="Times New Roman" w:hAnsi="Times New Roman" w:eastAsia="Times New Roman" w:cs="Times New Roman"/>
        </w:rPr>
        <w:t>CIFAR-10</w:t>
      </w:r>
      <w:r>
        <w:rPr>
          <w:rFonts w:ascii="Times New Roman" w:hAnsi="Times New Roman" w:eastAsia="Times New Roman" w:cs="Times New Roman"/>
          <w:spacing w:val="26"/>
        </w:rPr>
        <w:t xml:space="preserve"> </w:t>
      </w:r>
      <w:r>
        <w:rPr/>
        <w:t>数据集上，各策略的性能表现出了明显的分层：</w:t>
      </w:r>
      <w:r>
        <w:rPr>
          <w:spacing w:val="-45"/>
        </w:rPr>
        <w:t xml:space="preserve"> </w:t>
      </w:r>
      <w:r>
        <w:rPr/>
        <w:t>随机游走策略</w:t>
      </w:r>
      <w:r>
        <w:rPr>
          <w:spacing w:val="1"/>
        </w:rPr>
        <w:t>的最终准确率最低，而本章提出的基于公共表的节点选择方法能</w:t>
      </w:r>
      <w:r>
        <w:rPr/>
        <w:t>够紧密跟随基准最优的基于</w:t>
      </w:r>
      <w:bookmarkStart w:name="bookmark98" w:id="79"/>
      <w:bookmarkEnd w:id="79"/>
      <w:r>
        <w:rPr>
          <w:spacing w:val="-1"/>
        </w:rPr>
        <w:t>模型准确度的方法，两者曲线在全阶段几乎重合</w:t>
      </w:r>
      <w:r>
        <w:rPr>
          <w:spacing w:val="-2"/>
        </w:rPr>
        <w:t>，均显著优于随机策略。</w:t>
      </w:r>
    </w:p>
    <w:p>
      <w:pPr>
        <w:ind w:firstLine="102"/>
        <w:spacing w:before="140" w:line="2043" w:lineRule="exact"/>
        <w:rPr/>
      </w:pPr>
      <w:r>
        <w:drawing>
          <wp:anchor distT="0" distB="0" distL="0" distR="0" simplePos="0" relativeHeight="251666432" behindDoc="0" locked="0" layoutInCell="1" allowOverlap="1">
            <wp:simplePos x="0" y="0"/>
            <wp:positionH relativeFrom="column">
              <wp:posOffset>2099830</wp:posOffset>
            </wp:positionH>
            <wp:positionV relativeFrom="paragraph">
              <wp:posOffset>88929</wp:posOffset>
            </wp:positionV>
            <wp:extent cx="1958449" cy="1297444"/>
            <wp:effectExtent l="0" t="0" r="0" b="0"/>
            <wp:wrapNone/>
            <wp:docPr id="48" name="IM 48"/>
            <wp:cNvGraphicFramePr/>
            <a:graphic>
              <a:graphicData uri="http://schemas.openxmlformats.org/drawingml/2006/picture">
                <pic:pic>
                  <pic:nvPicPr>
                    <pic:cNvPr id="48" name="IM 48"/>
                    <pic:cNvPicPr/>
                  </pic:nvPicPr>
                  <pic:blipFill>
                    <a:blip r:embed="rId87"/>
                    <a:stretch>
                      <a:fillRect/>
                    </a:stretch>
                  </pic:blipFill>
                  <pic:spPr>
                    <a:xfrm rot="0">
                      <a:off x="0" y="0"/>
                      <a:ext cx="1958449" cy="1297444"/>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4134472</wp:posOffset>
            </wp:positionH>
            <wp:positionV relativeFrom="paragraph">
              <wp:posOffset>88929</wp:posOffset>
            </wp:positionV>
            <wp:extent cx="1958449" cy="1297444"/>
            <wp:effectExtent l="0" t="0" r="0" b="0"/>
            <wp:wrapNone/>
            <wp:docPr id="50" name="IM 50"/>
            <wp:cNvGraphicFramePr/>
            <a:graphic>
              <a:graphicData uri="http://schemas.openxmlformats.org/drawingml/2006/picture">
                <pic:pic>
                  <pic:nvPicPr>
                    <pic:cNvPr id="50" name="IM 50"/>
                    <pic:cNvPicPr/>
                  </pic:nvPicPr>
                  <pic:blipFill>
                    <a:blip r:embed="rId88"/>
                    <a:stretch>
                      <a:fillRect/>
                    </a:stretch>
                  </pic:blipFill>
                  <pic:spPr>
                    <a:xfrm rot="0">
                      <a:off x="0" y="0"/>
                      <a:ext cx="1958449" cy="1297444"/>
                    </a:xfrm>
                    <a:prstGeom prst="rect">
                      <a:avLst/>
                    </a:prstGeom>
                  </pic:spPr>
                </pic:pic>
              </a:graphicData>
            </a:graphic>
          </wp:anchor>
        </w:drawing>
      </w:r>
      <w:r>
        <w:rPr>
          <w:position w:val="-40"/>
        </w:rPr>
        <w:drawing>
          <wp:inline distT="0" distB="0" distL="0" distR="0">
            <wp:extent cx="1958449" cy="1297444"/>
            <wp:effectExtent l="0" t="0" r="0" b="0"/>
            <wp:docPr id="52" name="IM 52"/>
            <wp:cNvGraphicFramePr/>
            <a:graphic>
              <a:graphicData uri="http://schemas.openxmlformats.org/drawingml/2006/picture">
                <pic:pic>
                  <pic:nvPicPr>
                    <pic:cNvPr id="52" name="IM 52"/>
                    <pic:cNvPicPr/>
                  </pic:nvPicPr>
                  <pic:blipFill>
                    <a:blip r:embed="rId89"/>
                    <a:stretch>
                      <a:fillRect/>
                    </a:stretch>
                  </pic:blipFill>
                  <pic:spPr>
                    <a:xfrm rot="0">
                      <a:off x="0" y="0"/>
                      <a:ext cx="1958449" cy="1297444"/>
                    </a:xfrm>
                    <a:prstGeom prst="rect">
                      <a:avLst/>
                    </a:prstGeom>
                  </pic:spPr>
                </pic:pic>
              </a:graphicData>
            </a:graphic>
          </wp:inline>
        </w:drawing>
      </w:r>
    </w:p>
    <w:p>
      <w:pPr>
        <w:ind w:left="1039"/>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1"/>
        </w:rPr>
        <w:t>MNIST, IID                                             (b)  EMNIST, II</w:t>
      </w:r>
      <w:r>
        <w:rPr>
          <w:rFonts w:ascii="Times New Roman" w:hAnsi="Times New Roman" w:eastAsia="Times New Roman" w:cs="Times New Roman"/>
          <w:sz w:val="18"/>
          <w:szCs w:val="18"/>
          <w:spacing w:val="-2"/>
        </w:rPr>
        <w:t>D                                            (c)  CIFAR10, IID</w:t>
      </w:r>
    </w:p>
    <w:p>
      <w:pPr>
        <w:pStyle w:val="BodyText"/>
        <w:ind w:left="1914"/>
        <w:spacing w:before="214" w:line="193" w:lineRule="auto"/>
        <w:outlineLvl w:val="0"/>
        <w:rPr>
          <w:sz w:val="21"/>
          <w:szCs w:val="21"/>
        </w:rPr>
      </w:pPr>
      <w:bookmarkStart w:name="bookmark226" w:id="80"/>
      <w:bookmarkEnd w:id="80"/>
      <w:r>
        <w:rPr>
          <w:sz w:val="21"/>
          <w:szCs w:val="21"/>
          <w:spacing w:val="-1"/>
        </w:rPr>
        <w:t>图</w:t>
      </w:r>
      <w:r>
        <w:rPr>
          <w:sz w:val="21"/>
          <w:szCs w:val="21"/>
          <w:spacing w:val="-11"/>
        </w:rPr>
        <w:t xml:space="preserve"> </w:t>
      </w:r>
      <w:r>
        <w:rPr>
          <w:rFonts w:ascii="Baskerville" w:hAnsi="Baskerville" w:eastAsia="Baskerville" w:cs="Baskerville"/>
          <w:sz w:val="21"/>
          <w:szCs w:val="21"/>
          <w:b/>
          <w:bCs/>
          <w:spacing w:val="-1"/>
        </w:rPr>
        <w:t>3.6</w:t>
      </w:r>
      <w:r>
        <w:rPr>
          <w:rFonts w:ascii="Baskerville" w:hAnsi="Baskerville" w:eastAsia="Baskerville" w:cs="Baskerville"/>
          <w:sz w:val="21"/>
          <w:szCs w:val="21"/>
          <w:spacing w:val="-1"/>
        </w:rPr>
        <w:t xml:space="preserve">    </w:t>
      </w:r>
      <w:r>
        <w:rPr>
          <w:rFonts w:ascii="Times New Roman" w:hAnsi="Times New Roman" w:eastAsia="Times New Roman" w:cs="Times New Roman"/>
          <w:sz w:val="21"/>
          <w:szCs w:val="21"/>
          <w:spacing w:val="-1"/>
        </w:rPr>
        <w:t>IID </w:t>
      </w:r>
      <w:r>
        <w:rPr>
          <w:sz w:val="21"/>
          <w:szCs w:val="21"/>
          <w:spacing w:val="-1"/>
        </w:rPr>
        <w:t>分布下不同算法在不同数据集上的测试准确率对比图</w:t>
      </w:r>
    </w:p>
    <w:p>
      <w:pPr>
        <w:spacing w:line="254" w:lineRule="auto"/>
        <w:rPr>
          <w:rFonts w:ascii="Arial"/>
          <w:sz w:val="21"/>
        </w:rPr>
      </w:pPr>
      <w:r/>
    </w:p>
    <w:p>
      <w:pPr>
        <w:spacing w:line="254" w:lineRule="auto"/>
        <w:rPr>
          <w:rFonts w:ascii="Arial"/>
          <w:sz w:val="21"/>
        </w:rPr>
      </w:pPr>
      <w:r/>
    </w:p>
    <w:p>
      <w:pPr>
        <w:pStyle w:val="BodyText"/>
        <w:ind w:left="8" w:firstLine="486"/>
        <w:spacing w:before="110" w:line="246" w:lineRule="auto"/>
        <w:jc w:val="both"/>
        <w:rPr/>
      </w:pPr>
      <w:r>
        <w:rPr>
          <w:spacing w:val="5"/>
        </w:rPr>
        <w:t>实验进一步对比了强异构场景(</w:t>
      </w:r>
      <w:r>
        <w:rPr>
          <w:spacing w:val="-36"/>
        </w:rPr>
        <w:t xml:space="preserve"> </w:t>
      </w:r>
      <w:r>
        <w:rPr>
          <w:rFonts w:ascii="Times New Roman" w:hAnsi="Times New Roman" w:eastAsia="Times New Roman" w:cs="Times New Roman"/>
          <w:spacing w:val="5"/>
        </w:rPr>
        <w:t>α</w:t>
      </w:r>
      <w:r>
        <w:rPr>
          <w:rFonts w:ascii="Times New Roman" w:hAnsi="Times New Roman" w:eastAsia="Times New Roman" w:cs="Times New Roman"/>
          <w:spacing w:val="42"/>
          <w:w w:val="101"/>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37"/>
        </w:rPr>
        <w:t xml:space="preserve"> </w:t>
      </w:r>
      <w:r>
        <w:rPr>
          <w:rFonts w:ascii="Times New Roman" w:hAnsi="Times New Roman" w:eastAsia="Times New Roman" w:cs="Times New Roman"/>
          <w:spacing w:val="5"/>
        </w:rPr>
        <w:t>0.3</w:t>
      </w:r>
      <w:r>
        <w:rPr>
          <w:spacing w:val="5"/>
        </w:rPr>
        <w:t>）下的测试准确率。如</w:t>
      </w:r>
      <w:r>
        <w:rPr>
          <w:spacing w:val="4"/>
        </w:rPr>
        <w:t>图 </w:t>
      </w:r>
      <w:hyperlink w:history="true" w:anchor="bookmark99">
        <w:r>
          <w:rPr>
            <w:rFonts w:ascii="Times New Roman" w:hAnsi="Times New Roman" w:eastAsia="Times New Roman" w:cs="Times New Roman"/>
            <w:spacing w:val="4"/>
          </w:rPr>
          <w:t>3.7</w:t>
        </w:r>
      </w:hyperlink>
      <w:r>
        <w:rPr>
          <w:rFonts w:ascii="Times New Roman" w:hAnsi="Times New Roman" w:eastAsia="Times New Roman" w:cs="Times New Roman"/>
          <w:spacing w:val="19"/>
        </w:rPr>
        <w:t xml:space="preserve"> </w:t>
      </w:r>
      <w:r>
        <w:rPr>
          <w:spacing w:val="4"/>
        </w:rPr>
        <w:t>所示，在</w:t>
      </w:r>
      <w:r>
        <w:rPr>
          <w:spacing w:val="-14"/>
        </w:rPr>
        <w:t xml:space="preserve"> </w:t>
      </w:r>
      <w:r>
        <w:rPr>
          <w:rFonts w:ascii="Times New Roman" w:hAnsi="Times New Roman" w:eastAsia="Times New Roman" w:cs="Times New Roman"/>
        </w:rPr>
        <w:t>Non</w:t>
      </w:r>
      <w:r>
        <w:rPr>
          <w:rFonts w:ascii="Times New Roman" w:hAnsi="Times New Roman" w:eastAsia="Times New Roman" w:cs="Times New Roman"/>
          <w:spacing w:val="4"/>
        </w:rPr>
        <w:t>-</w:t>
      </w:r>
      <w:r>
        <w:rPr>
          <w:rFonts w:ascii="Times New Roman" w:hAnsi="Times New Roman" w:eastAsia="Times New Roman" w:cs="Times New Roman"/>
        </w:rPr>
        <w:t>IID</w:t>
      </w:r>
      <w:r>
        <w:rPr>
          <w:spacing w:val="-1"/>
        </w:rPr>
        <w:t>分布下，各策略的性能差距显著拉大。在 </w:t>
      </w:r>
      <w:r>
        <w:rPr>
          <w:rFonts w:ascii="Times New Roman" w:hAnsi="Times New Roman" w:eastAsia="Times New Roman" w:cs="Times New Roman"/>
          <w:spacing w:val="-1"/>
        </w:rPr>
        <w:t>MNIST</w:t>
      </w:r>
      <w:r>
        <w:rPr>
          <w:rFonts w:ascii="Times New Roman" w:hAnsi="Times New Roman" w:eastAsia="Times New Roman" w:cs="Times New Roman"/>
          <w:spacing w:val="28"/>
        </w:rPr>
        <w:t xml:space="preserve"> </w:t>
      </w:r>
      <w:r>
        <w:rPr>
          <w:spacing w:val="-1"/>
        </w:rPr>
        <w:t>和 </w:t>
      </w:r>
      <w:r>
        <w:rPr>
          <w:rFonts w:ascii="Times New Roman" w:hAnsi="Times New Roman" w:eastAsia="Times New Roman" w:cs="Times New Roman"/>
          <w:spacing w:val="-1"/>
        </w:rPr>
        <w:t>EMNIST</w:t>
      </w:r>
      <w:r>
        <w:rPr>
          <w:rFonts w:ascii="Times New Roman" w:hAnsi="Times New Roman" w:eastAsia="Times New Roman" w:cs="Times New Roman"/>
          <w:spacing w:val="19"/>
        </w:rPr>
        <w:t xml:space="preserve"> </w:t>
      </w:r>
      <w:r>
        <w:rPr>
          <w:spacing w:val="-1"/>
        </w:rPr>
        <w:t>数据集上，</w:t>
      </w:r>
      <w:r>
        <w:rPr>
          <w:spacing w:val="-54"/>
        </w:rPr>
        <w:t xml:space="preserve"> </w:t>
      </w:r>
      <w:r>
        <w:rPr>
          <w:spacing w:val="-1"/>
        </w:rPr>
        <w:t>随机游走策略的收</w:t>
      </w:r>
      <w:r>
        <w:rPr>
          <w:spacing w:val="1"/>
        </w:rPr>
        <w:t>敛速度明显放缓，且最终精度均低于另外两种方法。而在数据特征更为复杂的 </w:t>
      </w:r>
      <w:r>
        <w:rPr>
          <w:rFonts w:ascii="Times New Roman" w:hAnsi="Times New Roman" w:eastAsia="Times New Roman" w:cs="Times New Roman"/>
        </w:rPr>
        <w:t>CIFAR</w:t>
      </w:r>
      <w:r>
        <w:rPr>
          <w:rFonts w:ascii="Times New Roman" w:hAnsi="Times New Roman" w:eastAsia="Times New Roman" w:cs="Times New Roman"/>
          <w:spacing w:val="1"/>
        </w:rPr>
        <w:t>-10</w:t>
      </w:r>
      <w:r>
        <w:rPr>
          <w:rFonts w:ascii="Times New Roman" w:hAnsi="Times New Roman" w:eastAsia="Times New Roman" w:cs="Times New Roman"/>
          <w:spacing w:val="22"/>
          <w:w w:val="101"/>
        </w:rPr>
        <w:t xml:space="preserve"> </w:t>
      </w:r>
      <w:r>
        <w:rPr>
          <w:spacing w:val="1"/>
        </w:rPr>
        <w:t>数</w:t>
      </w:r>
      <w:r>
        <w:rPr>
          <w:spacing w:val="-3"/>
        </w:rPr>
        <w:t>据集上，这种性能分层尤为剧烈：</w:t>
      </w:r>
      <w:r>
        <w:rPr>
          <w:spacing w:val="-49"/>
        </w:rPr>
        <w:t xml:space="preserve"> </w:t>
      </w:r>
      <w:r>
        <w:rPr>
          <w:spacing w:val="-3"/>
        </w:rPr>
        <w:t>随机策略因缺乏对数据分布的适配，准确率始终处于低位；</w:t>
      </w:r>
      <w:r>
        <w:rPr>
          <w:spacing w:val="1"/>
        </w:rPr>
        <w:t>相比之下，本章提出的基于公共表的节点选择方法展现出优异的</w:t>
      </w:r>
      <w:r>
        <w:rPr/>
        <w:t>适应性，其收敛曲线紧密贴</w:t>
      </w:r>
      <w:r>
        <w:rPr>
          <w:spacing w:val="-5"/>
        </w:rPr>
        <w:t>合计算开销较大的基于模型准确度方法。实验结果显示， 在</w:t>
      </w:r>
      <w:r>
        <w:rPr>
          <w:spacing w:val="-18"/>
        </w:rPr>
        <w:t xml:space="preserve"> </w:t>
      </w:r>
      <w:r>
        <w:rPr>
          <w:rFonts w:ascii="Times New Roman" w:hAnsi="Times New Roman" w:eastAsia="Times New Roman" w:cs="Times New Roman"/>
          <w:spacing w:val="-5"/>
        </w:rPr>
        <w:t>CIFAR-10</w:t>
      </w:r>
      <w:r>
        <w:rPr>
          <w:rFonts w:ascii="Times New Roman" w:hAnsi="Times New Roman" w:eastAsia="Times New Roman" w:cs="Times New Roman"/>
          <w:spacing w:val="-6"/>
        </w:rPr>
        <w:t xml:space="preserve"> </w:t>
      </w:r>
      <w:r>
        <w:rPr>
          <w:spacing w:val="-6"/>
        </w:rPr>
        <w:t>上，本章算法的最终准</w:t>
      </w:r>
      <w:r>
        <w:rPr>
          <w:spacing w:val="-2"/>
        </w:rPr>
        <w:t>确率较随机策略提升了约 </w:t>
      </w:r>
      <w:r>
        <w:rPr>
          <w:rFonts w:ascii="Times New Roman" w:hAnsi="Times New Roman" w:eastAsia="Times New Roman" w:cs="Times New Roman"/>
          <w:spacing w:val="-2"/>
        </w:rPr>
        <w:t>8%</w:t>
      </w:r>
      <w:r>
        <w:rPr>
          <w:spacing w:val="-2"/>
        </w:rPr>
        <w:t>，有效缓解了非独立同分布数据带来的模型性能下降问题。</w:t>
      </w:r>
    </w:p>
    <w:p>
      <w:pPr>
        <w:spacing w:line="246" w:lineRule="auto"/>
        <w:sectPr>
          <w:headerReference w:type="default" r:id="rId52"/>
          <w:footerReference w:type="default" r:id="rId86"/>
          <w:pgSz w:w="11906" w:h="16838"/>
          <w:pgMar w:top="794" w:right="1013" w:bottom="832" w:left="1133" w:header="469" w:footer="669" w:gutter="0"/>
        </w:sectPr>
        <w:rPr/>
      </w:pPr>
    </w:p>
    <w:p>
      <w:pPr>
        <w:spacing w:line="436" w:lineRule="auto"/>
        <w:rPr>
          <w:rFonts w:ascii="Arial"/>
          <w:sz w:val="21"/>
        </w:rPr>
      </w:pPr>
      <w:r/>
    </w:p>
    <w:p>
      <w:pPr>
        <w:ind w:firstLine="6510"/>
        <w:spacing w:line="2043" w:lineRule="exact"/>
        <w:rPr/>
      </w:pPr>
      <w:r>
        <w:drawing>
          <wp:anchor distT="0" distB="0" distL="0" distR="0" simplePos="0" relativeHeight="251668480" behindDoc="0" locked="0" layoutInCell="1" allowOverlap="1">
            <wp:simplePos x="0" y="0"/>
            <wp:positionH relativeFrom="column">
              <wp:posOffset>65176</wp:posOffset>
            </wp:positionH>
            <wp:positionV relativeFrom="paragraph">
              <wp:posOffset>308</wp:posOffset>
            </wp:positionV>
            <wp:extent cx="1958449" cy="1297444"/>
            <wp:effectExtent l="0" t="0" r="0" b="0"/>
            <wp:wrapNone/>
            <wp:docPr id="54" name="IM 54"/>
            <wp:cNvGraphicFramePr/>
            <a:graphic>
              <a:graphicData uri="http://schemas.openxmlformats.org/drawingml/2006/picture">
                <pic:pic>
                  <pic:nvPicPr>
                    <pic:cNvPr id="54" name="IM 54"/>
                    <pic:cNvPicPr/>
                  </pic:nvPicPr>
                  <pic:blipFill>
                    <a:blip r:embed="rId91"/>
                    <a:stretch>
                      <a:fillRect/>
                    </a:stretch>
                  </pic:blipFill>
                  <pic:spPr>
                    <a:xfrm rot="0">
                      <a:off x="0" y="0"/>
                      <a:ext cx="1958449" cy="1297444"/>
                    </a:xfrm>
                    <a:prstGeom prst="rect">
                      <a:avLst/>
                    </a:prstGeom>
                  </pic:spPr>
                </pic:pic>
              </a:graphicData>
            </a:graphic>
          </wp:anchor>
        </w:drawing>
      </w:r>
      <w:r>
        <w:drawing>
          <wp:anchor distT="0" distB="0" distL="0" distR="0" simplePos="0" relativeHeight="251669504" behindDoc="0" locked="0" layoutInCell="1" allowOverlap="1">
            <wp:simplePos x="0" y="0"/>
            <wp:positionH relativeFrom="column">
              <wp:posOffset>2099830</wp:posOffset>
            </wp:positionH>
            <wp:positionV relativeFrom="paragraph">
              <wp:posOffset>308</wp:posOffset>
            </wp:positionV>
            <wp:extent cx="1958449" cy="1297444"/>
            <wp:effectExtent l="0" t="0" r="0" b="0"/>
            <wp:wrapNone/>
            <wp:docPr id="56" name="IM 56"/>
            <wp:cNvGraphicFramePr/>
            <a:graphic>
              <a:graphicData uri="http://schemas.openxmlformats.org/drawingml/2006/picture">
                <pic:pic>
                  <pic:nvPicPr>
                    <pic:cNvPr id="56" name="IM 56"/>
                    <pic:cNvPicPr/>
                  </pic:nvPicPr>
                  <pic:blipFill>
                    <a:blip r:embed="rId92"/>
                    <a:stretch>
                      <a:fillRect/>
                    </a:stretch>
                  </pic:blipFill>
                  <pic:spPr>
                    <a:xfrm rot="0">
                      <a:off x="0" y="0"/>
                      <a:ext cx="1958449" cy="1297444"/>
                    </a:xfrm>
                    <a:prstGeom prst="rect">
                      <a:avLst/>
                    </a:prstGeom>
                  </pic:spPr>
                </pic:pic>
              </a:graphicData>
            </a:graphic>
          </wp:anchor>
        </w:drawing>
      </w:r>
      <w:r>
        <w:rPr>
          <w:position w:val="-40"/>
        </w:rPr>
        <w:drawing>
          <wp:inline distT="0" distB="0" distL="0" distR="0">
            <wp:extent cx="1958449" cy="1297444"/>
            <wp:effectExtent l="0" t="0" r="0" b="0"/>
            <wp:docPr id="58" name="IM 58"/>
            <wp:cNvGraphicFramePr/>
            <a:graphic>
              <a:graphicData uri="http://schemas.openxmlformats.org/drawingml/2006/picture">
                <pic:pic>
                  <pic:nvPicPr>
                    <pic:cNvPr id="58" name="IM 58"/>
                    <pic:cNvPicPr/>
                  </pic:nvPicPr>
                  <pic:blipFill>
                    <a:blip r:embed="rId93"/>
                    <a:stretch>
                      <a:fillRect/>
                    </a:stretch>
                  </pic:blipFill>
                  <pic:spPr>
                    <a:xfrm rot="0">
                      <a:off x="0" y="0"/>
                      <a:ext cx="1958449" cy="1297444"/>
                    </a:xfrm>
                    <a:prstGeom prst="rect">
                      <a:avLst/>
                    </a:prstGeom>
                  </pic:spPr>
                </pic:pic>
              </a:graphicData>
            </a:graphic>
          </wp:inline>
        </w:drawing>
      </w:r>
    </w:p>
    <w:p>
      <w:pPr>
        <w:ind w:left="854"/>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42"/>
          <w:w w:val="101"/>
        </w:rPr>
        <w:t xml:space="preserve"> </w:t>
      </w:r>
      <w:r>
        <w:rPr>
          <w:rFonts w:ascii="Times New Roman" w:hAnsi="Times New Roman" w:eastAsia="Times New Roman" w:cs="Times New Roman"/>
          <w:sz w:val="18"/>
          <w:szCs w:val="18"/>
          <w:spacing w:val="-1"/>
        </w:rPr>
        <w:t>MNIST, Non-IID                                    (b)  EMNIST, Non-IID                                   (c)</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spacing w:val="-1"/>
        </w:rPr>
        <w:t>CIFAR10, Non-IID</w:t>
      </w:r>
    </w:p>
    <w:p>
      <w:pPr>
        <w:pStyle w:val="BodyText"/>
        <w:ind w:left="1699"/>
        <w:spacing w:before="214" w:line="193" w:lineRule="auto"/>
        <w:outlineLvl w:val="0"/>
        <w:rPr>
          <w:sz w:val="21"/>
          <w:szCs w:val="21"/>
        </w:rPr>
      </w:pPr>
      <w:bookmarkStart w:name="bookmark227" w:id="81"/>
      <w:bookmarkEnd w:id="81"/>
      <w:r>
        <w:rPr>
          <w:sz w:val="21"/>
          <w:szCs w:val="21"/>
          <w:spacing w:val="-1"/>
        </w:rPr>
        <w:t>图</w:t>
      </w:r>
      <w:r>
        <w:rPr>
          <w:sz w:val="21"/>
          <w:szCs w:val="21"/>
          <w:spacing w:val="-8"/>
        </w:rPr>
        <w:t xml:space="preserve"> </w:t>
      </w:r>
      <w:r>
        <w:rPr>
          <w:rFonts w:ascii="Baskerville" w:hAnsi="Baskerville" w:eastAsia="Baskerville" w:cs="Baskerville"/>
          <w:sz w:val="21"/>
          <w:szCs w:val="21"/>
          <w:b/>
          <w:bCs/>
          <w:spacing w:val="-1"/>
        </w:rPr>
        <w:t>3.7</w:t>
      </w:r>
      <w:r>
        <w:rPr>
          <w:rFonts w:ascii="Baskerville" w:hAnsi="Baskerville" w:eastAsia="Baskerville" w:cs="Baskerville"/>
          <w:sz w:val="21"/>
          <w:szCs w:val="21"/>
          <w:spacing w:val="16"/>
          <w:w w:val="101"/>
        </w:rPr>
        <w:t xml:space="preserve">   </w:t>
      </w:r>
      <w:r>
        <w:rPr>
          <w:rFonts w:ascii="Times New Roman" w:hAnsi="Times New Roman" w:eastAsia="Times New Roman" w:cs="Times New Roman"/>
          <w:sz w:val="21"/>
          <w:szCs w:val="21"/>
          <w:spacing w:val="-1"/>
        </w:rPr>
        <w:t>Non-IID </w:t>
      </w:r>
      <w:r>
        <w:rPr>
          <w:sz w:val="21"/>
          <w:szCs w:val="21"/>
          <w:spacing w:val="-1"/>
        </w:rPr>
        <w:t>分布下不同算法在不同数据集上的测试准确率对比图</w:t>
      </w:r>
    </w:p>
    <w:p>
      <w:pPr>
        <w:spacing w:line="252" w:lineRule="auto"/>
        <w:rPr>
          <w:rFonts w:ascii="Arial"/>
          <w:sz w:val="21"/>
        </w:rPr>
      </w:pPr>
      <w:r/>
    </w:p>
    <w:p>
      <w:pPr>
        <w:spacing w:line="253" w:lineRule="auto"/>
        <w:rPr>
          <w:rFonts w:ascii="Arial"/>
          <w:sz w:val="21"/>
        </w:rPr>
      </w:pPr>
      <w:r/>
    </w:p>
    <w:p>
      <w:pPr>
        <w:pStyle w:val="BodyText"/>
        <w:ind w:left="359"/>
        <w:spacing w:before="109" w:line="192" w:lineRule="auto"/>
        <w:rPr/>
      </w:pPr>
      <w:bookmarkStart w:name="bookmark99" w:id="82"/>
      <w:bookmarkEnd w:id="82"/>
      <w:r>
        <w:rPr>
          <w:spacing w:val="-3"/>
        </w:rPr>
        <w:t>（</w:t>
      </w:r>
      <w:r>
        <w:rPr>
          <w:rFonts w:ascii="Baskerville" w:hAnsi="Baskerville" w:eastAsia="Baskerville" w:cs="Baskerville"/>
          <w:b/>
          <w:bCs/>
          <w:spacing w:val="-3"/>
        </w:rPr>
        <w:t>2</w:t>
      </w:r>
      <w:r>
        <w:rPr>
          <w:spacing w:val="-3"/>
        </w:rPr>
        <w:t>）损失值收敛稳定性分析</w:t>
      </w:r>
    </w:p>
    <w:p>
      <w:pPr>
        <w:pStyle w:val="BodyText"/>
        <w:ind w:left="6" w:firstLine="506"/>
        <w:spacing w:before="130" w:line="246" w:lineRule="auto"/>
        <w:rPr/>
      </w:pPr>
      <w:r>
        <w:rPr>
          <w:spacing w:val="-4"/>
        </w:rPr>
        <w:t>图</w:t>
      </w:r>
      <w:r>
        <w:rPr>
          <w:spacing w:val="-26"/>
        </w:rPr>
        <w:t xml:space="preserve"> </w:t>
      </w:r>
      <w:hyperlink w:history="true" w:anchor="bookmark100">
        <w:r>
          <w:rPr>
            <w:rFonts w:ascii="Times New Roman" w:hAnsi="Times New Roman" w:eastAsia="Times New Roman" w:cs="Times New Roman"/>
            <w:spacing w:val="-4"/>
          </w:rPr>
          <w:t>3.8</w:t>
        </w:r>
      </w:hyperlink>
      <w:r>
        <w:rPr>
          <w:spacing w:val="-4"/>
        </w:rPr>
        <w:t>展示了</w:t>
      </w:r>
      <w:r>
        <w:rPr>
          <w:spacing w:val="-21"/>
        </w:rPr>
        <w:t xml:space="preserve"> </w:t>
      </w:r>
      <w:r>
        <w:rPr>
          <w:rFonts w:ascii="Times New Roman" w:hAnsi="Times New Roman" w:eastAsia="Times New Roman" w:cs="Times New Roman"/>
          <w:spacing w:val="-4"/>
        </w:rPr>
        <w:t>IID </w:t>
      </w:r>
      <w:r>
        <w:rPr>
          <w:spacing w:val="-4"/>
        </w:rPr>
        <w:t>场景下各算法的训练损失值</w:t>
      </w:r>
      <w:r>
        <w:rPr>
          <w:spacing w:val="-5"/>
        </w:rPr>
        <w:t>收敛趋势。总体而言，</w:t>
      </w:r>
      <w:r>
        <w:rPr>
          <w:spacing w:val="25"/>
        </w:rPr>
        <w:t xml:space="preserve"> </w:t>
      </w:r>
      <w:r>
        <w:rPr>
          <w:spacing w:val="-5"/>
        </w:rPr>
        <w:t>由于各客户端数据分</w:t>
      </w:r>
      <w:r>
        <w:rPr>
          <w:spacing w:val="-1"/>
        </w:rPr>
        <w:t>布一致，三种策略的</w:t>
      </w:r>
      <w:r>
        <w:rPr>
          <w:spacing w:val="-16"/>
        </w:rPr>
        <w:t xml:space="preserve"> </w:t>
      </w:r>
      <w:r>
        <w:rPr>
          <w:rFonts w:ascii="Times New Roman" w:hAnsi="Times New Roman" w:eastAsia="Times New Roman" w:cs="Times New Roman"/>
          <w:spacing w:val="-1"/>
        </w:rPr>
        <w:t>Loss</w:t>
      </w:r>
      <w:r>
        <w:rPr>
          <w:rFonts w:ascii="Times New Roman" w:hAnsi="Times New Roman" w:eastAsia="Times New Roman" w:cs="Times New Roman"/>
          <w:spacing w:val="37"/>
        </w:rPr>
        <w:t xml:space="preserve"> </w:t>
      </w:r>
      <w:r>
        <w:rPr>
          <w:spacing w:val="-1"/>
        </w:rPr>
        <w:t>曲线均呈现平滑下降态</w:t>
      </w:r>
      <w:r>
        <w:rPr>
          <w:spacing w:val="-2"/>
        </w:rPr>
        <w:t>势。在任务较简单的</w:t>
      </w:r>
      <w:r>
        <w:rPr>
          <w:spacing w:val="-17"/>
        </w:rPr>
        <w:t xml:space="preserve"> </w:t>
      </w:r>
      <w:r>
        <w:rPr>
          <w:rFonts w:ascii="Times New Roman" w:hAnsi="Times New Roman" w:eastAsia="Times New Roman" w:cs="Times New Roman"/>
          <w:spacing w:val="-2"/>
        </w:rPr>
        <w:t>MNIST </w:t>
      </w:r>
      <w:r>
        <w:rPr>
          <w:spacing w:val="-2"/>
        </w:rPr>
        <w:t>和</w:t>
      </w:r>
      <w:r>
        <w:rPr>
          <w:spacing w:val="-16"/>
        </w:rPr>
        <w:t xml:space="preserve"> </w:t>
      </w:r>
      <w:r>
        <w:rPr>
          <w:rFonts w:ascii="Times New Roman" w:hAnsi="Times New Roman" w:eastAsia="Times New Roman" w:cs="Times New Roman"/>
          <w:spacing w:val="-2"/>
        </w:rPr>
        <w:t>EMNIST </w:t>
      </w:r>
      <w:r>
        <w:rPr>
          <w:spacing w:val="-2"/>
        </w:rPr>
        <w:t>数</w:t>
      </w:r>
      <w:r>
        <w:rPr>
          <w:spacing w:val="-7"/>
        </w:rPr>
        <w:t>据集上，三种方法的收敛曲线交织重叠，表现出相近的收敛</w:t>
      </w:r>
      <w:r>
        <w:rPr>
          <w:spacing w:val="-8"/>
        </w:rPr>
        <w:t>速度与稳定性。然而，在</w:t>
      </w:r>
      <w:r>
        <w:rPr>
          <w:spacing w:val="-22"/>
        </w:rPr>
        <w:t xml:space="preserve"> </w:t>
      </w:r>
      <w:r>
        <w:rPr>
          <w:rFonts w:ascii="Times New Roman" w:hAnsi="Times New Roman" w:eastAsia="Times New Roman" w:cs="Times New Roman"/>
          <w:spacing w:val="-8"/>
        </w:rPr>
        <w:t>CIFAR-10</w:t>
      </w:r>
      <w:r>
        <w:rPr>
          <w:spacing w:val="-1"/>
        </w:rPr>
        <w:t>数据集上，</w:t>
      </w:r>
      <w:r>
        <w:rPr>
          <w:spacing w:val="-37"/>
        </w:rPr>
        <w:t xml:space="preserve"> </w:t>
      </w:r>
      <w:r>
        <w:rPr>
          <w:spacing w:val="-1"/>
        </w:rPr>
        <w:t>曲线出现了一定程度的分离：</w:t>
      </w:r>
      <w:r>
        <w:rPr>
          <w:spacing w:val="-44"/>
        </w:rPr>
        <w:t xml:space="preserve"> </w:t>
      </w:r>
      <w:r>
        <w:rPr>
          <w:spacing w:val="-1"/>
        </w:rPr>
        <w:t>随机游走策</w:t>
      </w:r>
      <w:r>
        <w:rPr>
          <w:spacing w:val="-2"/>
        </w:rPr>
        <w:t>略的 </w:t>
      </w:r>
      <w:r>
        <w:rPr>
          <w:rFonts w:ascii="Times New Roman" w:hAnsi="Times New Roman" w:eastAsia="Times New Roman" w:cs="Times New Roman"/>
          <w:spacing w:val="-2"/>
        </w:rPr>
        <w:t>Loss</w:t>
      </w:r>
      <w:r>
        <w:rPr>
          <w:rFonts w:ascii="Times New Roman" w:hAnsi="Times New Roman" w:eastAsia="Times New Roman" w:cs="Times New Roman"/>
          <w:spacing w:val="21"/>
        </w:rPr>
        <w:t xml:space="preserve"> </w:t>
      </w:r>
      <w:r>
        <w:rPr>
          <w:spacing w:val="-2"/>
        </w:rPr>
        <w:t>值始终略高于另外两种方法，</w:t>
      </w:r>
      <w:r>
        <w:rPr/>
        <w:t>表明其收敛效率相对较低；</w:t>
      </w:r>
      <w:r>
        <w:rPr>
          <w:spacing w:val="-50"/>
        </w:rPr>
        <w:t xml:space="preserve"> </w:t>
      </w:r>
      <w:r>
        <w:rPr/>
        <w:t>而本章提出的基于公共表的节点选择方法则展现出优异的跟随能</w:t>
      </w:r>
      <w:r>
        <w:rPr>
          <w:spacing w:val="-1"/>
        </w:rPr>
        <w:t>力，其</w:t>
      </w:r>
      <w:r>
        <w:rPr>
          <w:spacing w:val="-19"/>
        </w:rPr>
        <w:t xml:space="preserve"> </w:t>
      </w:r>
      <w:r>
        <w:rPr>
          <w:rFonts w:ascii="Times New Roman" w:hAnsi="Times New Roman" w:eastAsia="Times New Roman" w:cs="Times New Roman"/>
          <w:spacing w:val="-1"/>
        </w:rPr>
        <w:t>Loss </w:t>
      </w:r>
      <w:r>
        <w:rPr>
          <w:spacing w:val="-1"/>
        </w:rPr>
        <w:t>下降轨迹与计算密集的基于模型</w:t>
      </w:r>
      <w:r>
        <w:rPr>
          <w:spacing w:val="-2"/>
        </w:rPr>
        <w:t>准确度方法几乎完全一致。这验证了本章算法在</w:t>
      </w:r>
      <w:r>
        <w:rPr/>
        <w:t xml:space="preserve"> </w:t>
      </w:r>
      <w:r>
        <w:rPr>
          <w:rFonts w:ascii="Times New Roman" w:hAnsi="Times New Roman" w:eastAsia="Times New Roman" w:cs="Times New Roman"/>
          <w:spacing w:val="-3"/>
        </w:rPr>
        <w:t>IID </w:t>
      </w:r>
      <w:r>
        <w:rPr>
          <w:spacing w:val="-3"/>
        </w:rPr>
        <w:t>环境下，依然能够以极低的开销实现与最优策略相当的训练效能，避免了随机选择带来的</w:t>
      </w:r>
      <w:bookmarkStart w:name="bookmark100" w:id="83"/>
      <w:bookmarkEnd w:id="83"/>
      <w:r>
        <w:rPr>
          <w:spacing w:val="-7"/>
        </w:rPr>
        <w:t>性能折损。</w:t>
      </w:r>
    </w:p>
    <w:p>
      <w:pPr>
        <w:ind w:firstLine="102"/>
        <w:spacing w:before="112" w:line="2044" w:lineRule="exact"/>
        <w:rPr/>
      </w:pPr>
      <w:r>
        <w:drawing>
          <wp:anchor distT="0" distB="0" distL="0" distR="0" simplePos="0" relativeHeight="251667456" behindDoc="0" locked="0" layoutInCell="1" allowOverlap="1">
            <wp:simplePos x="0" y="0"/>
            <wp:positionH relativeFrom="column">
              <wp:posOffset>2099830</wp:posOffset>
            </wp:positionH>
            <wp:positionV relativeFrom="paragraph">
              <wp:posOffset>71522</wp:posOffset>
            </wp:positionV>
            <wp:extent cx="1958449" cy="1297938"/>
            <wp:effectExtent l="0" t="0" r="0" b="0"/>
            <wp:wrapNone/>
            <wp:docPr id="60" name="IM 60"/>
            <wp:cNvGraphicFramePr/>
            <a:graphic>
              <a:graphicData uri="http://schemas.openxmlformats.org/drawingml/2006/picture">
                <pic:pic>
                  <pic:nvPicPr>
                    <pic:cNvPr id="60" name="IM 60"/>
                    <pic:cNvPicPr/>
                  </pic:nvPicPr>
                  <pic:blipFill>
                    <a:blip r:embed="rId94"/>
                    <a:stretch>
                      <a:fillRect/>
                    </a:stretch>
                  </pic:blipFill>
                  <pic:spPr>
                    <a:xfrm rot="0">
                      <a:off x="0" y="0"/>
                      <a:ext cx="1958449" cy="1297938"/>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4134472</wp:posOffset>
            </wp:positionH>
            <wp:positionV relativeFrom="paragraph">
              <wp:posOffset>94310</wp:posOffset>
            </wp:positionV>
            <wp:extent cx="1958449" cy="1275150"/>
            <wp:effectExtent l="0" t="0" r="0" b="0"/>
            <wp:wrapNone/>
            <wp:docPr id="62" name="IM 62"/>
            <wp:cNvGraphicFramePr/>
            <a:graphic>
              <a:graphicData uri="http://schemas.openxmlformats.org/drawingml/2006/picture">
                <pic:pic>
                  <pic:nvPicPr>
                    <pic:cNvPr id="62" name="IM 62"/>
                    <pic:cNvPicPr/>
                  </pic:nvPicPr>
                  <pic:blipFill>
                    <a:blip r:embed="rId95"/>
                    <a:stretch>
                      <a:fillRect/>
                    </a:stretch>
                  </pic:blipFill>
                  <pic:spPr>
                    <a:xfrm rot="0">
                      <a:off x="0" y="0"/>
                      <a:ext cx="1958449" cy="1275150"/>
                    </a:xfrm>
                    <a:prstGeom prst="rect">
                      <a:avLst/>
                    </a:prstGeom>
                  </pic:spPr>
                </pic:pic>
              </a:graphicData>
            </a:graphic>
          </wp:anchor>
        </w:drawing>
      </w:r>
      <w:r>
        <w:rPr>
          <w:position w:val="-40"/>
        </w:rPr>
        <w:drawing>
          <wp:inline distT="0" distB="0" distL="0" distR="0">
            <wp:extent cx="1958449" cy="1297938"/>
            <wp:effectExtent l="0" t="0" r="0" b="0"/>
            <wp:docPr id="64" name="IM 64"/>
            <wp:cNvGraphicFramePr/>
            <a:graphic>
              <a:graphicData uri="http://schemas.openxmlformats.org/drawingml/2006/picture">
                <pic:pic>
                  <pic:nvPicPr>
                    <pic:cNvPr id="64" name="IM 64"/>
                    <pic:cNvPicPr/>
                  </pic:nvPicPr>
                  <pic:blipFill>
                    <a:blip r:embed="rId96"/>
                    <a:stretch>
                      <a:fillRect/>
                    </a:stretch>
                  </pic:blipFill>
                  <pic:spPr>
                    <a:xfrm rot="0">
                      <a:off x="0" y="0"/>
                      <a:ext cx="1958449" cy="1297938"/>
                    </a:xfrm>
                    <a:prstGeom prst="rect">
                      <a:avLst/>
                    </a:prstGeom>
                  </pic:spPr>
                </pic:pic>
              </a:graphicData>
            </a:graphic>
          </wp:inline>
        </w:drawing>
      </w:r>
    </w:p>
    <w:p>
      <w:pPr>
        <w:ind w:left="1039"/>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1"/>
        </w:rPr>
        <w:t>MNIST, IID                                             (b)  EMNIST, II</w:t>
      </w:r>
      <w:r>
        <w:rPr>
          <w:rFonts w:ascii="Times New Roman" w:hAnsi="Times New Roman" w:eastAsia="Times New Roman" w:cs="Times New Roman"/>
          <w:sz w:val="18"/>
          <w:szCs w:val="18"/>
          <w:spacing w:val="-2"/>
        </w:rPr>
        <w:t>D                                            (c)  CIFAR10, IID</w:t>
      </w:r>
    </w:p>
    <w:p>
      <w:pPr>
        <w:pStyle w:val="BodyText"/>
        <w:ind w:left="1914"/>
        <w:spacing w:before="216" w:line="192" w:lineRule="auto"/>
        <w:outlineLvl w:val="0"/>
        <w:rPr>
          <w:sz w:val="21"/>
          <w:szCs w:val="21"/>
        </w:rPr>
      </w:pPr>
      <w:bookmarkStart w:name="bookmark228" w:id="84"/>
      <w:bookmarkEnd w:id="84"/>
      <w:r>
        <w:rPr>
          <w:sz w:val="21"/>
          <w:szCs w:val="21"/>
          <w:spacing w:val="-1"/>
        </w:rPr>
        <w:t>图</w:t>
      </w:r>
      <w:r>
        <w:rPr>
          <w:sz w:val="21"/>
          <w:szCs w:val="21"/>
          <w:spacing w:val="-11"/>
        </w:rPr>
        <w:t xml:space="preserve"> </w:t>
      </w:r>
      <w:r>
        <w:rPr>
          <w:rFonts w:ascii="Baskerville" w:hAnsi="Baskerville" w:eastAsia="Baskerville" w:cs="Baskerville"/>
          <w:sz w:val="21"/>
          <w:szCs w:val="21"/>
          <w:b/>
          <w:bCs/>
          <w:spacing w:val="-1"/>
        </w:rPr>
        <w:t>3.8</w:t>
      </w:r>
      <w:r>
        <w:rPr>
          <w:rFonts w:ascii="Baskerville" w:hAnsi="Baskerville" w:eastAsia="Baskerville" w:cs="Baskerville"/>
          <w:sz w:val="21"/>
          <w:szCs w:val="21"/>
          <w:spacing w:val="-1"/>
        </w:rPr>
        <w:t xml:space="preserve">    </w:t>
      </w:r>
      <w:r>
        <w:rPr>
          <w:rFonts w:ascii="Times New Roman" w:hAnsi="Times New Roman" w:eastAsia="Times New Roman" w:cs="Times New Roman"/>
          <w:sz w:val="21"/>
          <w:szCs w:val="21"/>
          <w:spacing w:val="-1"/>
        </w:rPr>
        <w:t>IID </w:t>
      </w:r>
      <w:r>
        <w:rPr>
          <w:sz w:val="21"/>
          <w:szCs w:val="21"/>
          <w:spacing w:val="-1"/>
        </w:rPr>
        <w:t>分布下不同算法在不同数据集上的训练损失值对比图</w:t>
      </w:r>
    </w:p>
    <w:p>
      <w:pPr>
        <w:spacing w:line="246" w:lineRule="auto"/>
        <w:rPr>
          <w:rFonts w:ascii="Arial"/>
          <w:sz w:val="21"/>
        </w:rPr>
      </w:pPr>
      <w:r/>
    </w:p>
    <w:p>
      <w:pPr>
        <w:spacing w:line="246" w:lineRule="auto"/>
        <w:rPr>
          <w:rFonts w:ascii="Arial"/>
          <w:sz w:val="21"/>
        </w:rPr>
      </w:pPr>
      <w:r/>
    </w:p>
    <w:p>
      <w:pPr>
        <w:pStyle w:val="BodyText"/>
        <w:ind w:left="8" w:firstLine="504"/>
        <w:spacing w:before="110" w:line="246" w:lineRule="auto"/>
        <w:jc w:val="both"/>
        <w:rPr/>
      </w:pPr>
      <w:r>
        <w:rPr>
          <w:spacing w:val="-4"/>
        </w:rPr>
        <w:t>图</w:t>
      </w:r>
      <w:r>
        <w:rPr>
          <w:spacing w:val="-13"/>
        </w:rPr>
        <w:t xml:space="preserve"> </w:t>
      </w:r>
      <w:hyperlink w:history="true" w:anchor="bookmark101">
        <w:r>
          <w:rPr>
            <w:rFonts w:ascii="Times New Roman" w:hAnsi="Times New Roman" w:eastAsia="Times New Roman" w:cs="Times New Roman"/>
            <w:spacing w:val="-4"/>
          </w:rPr>
          <w:t>3.9</w:t>
        </w:r>
      </w:hyperlink>
      <w:r>
        <w:rPr>
          <w:spacing w:val="-4"/>
        </w:rPr>
        <w:t>进一步展示了</w:t>
      </w:r>
      <w:r>
        <w:rPr>
          <w:spacing w:val="-30"/>
        </w:rPr>
        <w:t xml:space="preserve"> </w:t>
      </w:r>
      <w:r>
        <w:rPr>
          <w:rFonts w:ascii="Times New Roman" w:hAnsi="Times New Roman" w:eastAsia="Times New Roman" w:cs="Times New Roman"/>
          <w:spacing w:val="-4"/>
        </w:rPr>
        <w:t>Non-IID </w:t>
      </w:r>
      <w:r>
        <w:rPr>
          <w:spacing w:val="-4"/>
        </w:rPr>
        <w:t>环境下的训练损失收敛情况。受数据分布异构性的影响， 随</w:t>
      </w:r>
      <w:r>
        <w:rPr>
          <w:spacing w:val="-2"/>
        </w:rPr>
        <w:t>机游走策略在所有数据集上的</w:t>
      </w:r>
      <w:r>
        <w:rPr>
          <w:spacing w:val="-33"/>
        </w:rPr>
        <w:t xml:space="preserve"> </w:t>
      </w:r>
      <w:r>
        <w:rPr>
          <w:rFonts w:ascii="Times New Roman" w:hAnsi="Times New Roman" w:eastAsia="Times New Roman" w:cs="Times New Roman"/>
          <w:spacing w:val="-2"/>
        </w:rPr>
        <w:t>Loss </w:t>
      </w:r>
      <w:r>
        <w:rPr>
          <w:spacing w:val="-2"/>
        </w:rPr>
        <w:t>下降过程均表现</w:t>
      </w:r>
      <w:r>
        <w:rPr>
          <w:spacing w:val="-3"/>
        </w:rPr>
        <w:t>出明显的不稳定性。在</w:t>
      </w:r>
      <w:r>
        <w:rPr>
          <w:spacing w:val="-33"/>
        </w:rPr>
        <w:t xml:space="preserve"> </w:t>
      </w:r>
      <w:r>
        <w:rPr>
          <w:rFonts w:ascii="Times New Roman" w:hAnsi="Times New Roman" w:eastAsia="Times New Roman" w:cs="Times New Roman"/>
          <w:spacing w:val="-3"/>
        </w:rPr>
        <w:t>MNIST </w:t>
      </w:r>
      <w:r>
        <w:rPr>
          <w:spacing w:val="-3"/>
        </w:rPr>
        <w:t>和</w:t>
      </w:r>
      <w:r>
        <w:rPr>
          <w:rFonts w:ascii="Times New Roman" w:hAnsi="Times New Roman" w:eastAsia="Times New Roman" w:cs="Times New Roman"/>
          <w:spacing w:val="-3"/>
        </w:rPr>
        <w:t>EMNIST</w:t>
      </w:r>
      <w:r>
        <w:rPr>
          <w:spacing w:val="-7"/>
        </w:rPr>
        <w:t>数据集上，随机策略的曲线呈现出频繁的震</w:t>
      </w:r>
      <w:r>
        <w:rPr>
          <w:spacing w:val="-8"/>
        </w:rPr>
        <w:t>荡，收敛速度显著滞后。而在任务更复杂的</w:t>
      </w:r>
      <w:r>
        <w:rPr>
          <w:spacing w:val="-26"/>
        </w:rPr>
        <w:t xml:space="preserve"> </w:t>
      </w:r>
      <w:r>
        <w:rPr>
          <w:rFonts w:ascii="Times New Roman" w:hAnsi="Times New Roman" w:eastAsia="Times New Roman" w:cs="Times New Roman"/>
          <w:spacing w:val="-8"/>
        </w:rPr>
        <w:t>CIFAR-</w:t>
      </w:r>
      <w:r>
        <w:rPr>
          <w:rFonts w:ascii="Times New Roman" w:hAnsi="Times New Roman" w:eastAsia="Times New Roman" w:cs="Times New Roman"/>
        </w:rPr>
        <w:t xml:space="preserve"> </w:t>
      </w:r>
      <w:r>
        <w:rPr>
          <w:rFonts w:ascii="Times New Roman" w:hAnsi="Times New Roman" w:eastAsia="Times New Roman" w:cs="Times New Roman"/>
          <w:spacing w:val="-2"/>
        </w:rPr>
        <w:t>10</w:t>
      </w:r>
      <w:r>
        <w:rPr>
          <w:rFonts w:ascii="Times New Roman" w:hAnsi="Times New Roman" w:eastAsia="Times New Roman" w:cs="Times New Roman"/>
          <w:spacing w:val="17"/>
        </w:rPr>
        <w:t xml:space="preserve"> </w:t>
      </w:r>
      <w:r>
        <w:rPr>
          <w:spacing w:val="-2"/>
        </w:rPr>
        <w:t>数据集上，这种不稳定性被进一步放大，</w:t>
      </w:r>
      <w:r>
        <w:rPr>
          <w:spacing w:val="-55"/>
        </w:rPr>
        <w:t xml:space="preserve"> </w:t>
      </w:r>
      <w:r>
        <w:rPr>
          <w:spacing w:val="-2"/>
        </w:rPr>
        <w:t>随机</w:t>
      </w:r>
      <w:r>
        <w:rPr>
          <w:spacing w:val="-3"/>
        </w:rPr>
        <w:t>策略的 </w:t>
      </w:r>
      <w:r>
        <w:rPr>
          <w:rFonts w:ascii="Times New Roman" w:hAnsi="Times New Roman" w:eastAsia="Times New Roman" w:cs="Times New Roman"/>
          <w:spacing w:val="-3"/>
        </w:rPr>
        <w:t>Loss</w:t>
      </w:r>
      <w:r>
        <w:rPr>
          <w:rFonts w:ascii="Times New Roman" w:hAnsi="Times New Roman" w:eastAsia="Times New Roman" w:cs="Times New Roman"/>
          <w:spacing w:val="43"/>
        </w:rPr>
        <w:t xml:space="preserve"> </w:t>
      </w:r>
      <w:r>
        <w:rPr>
          <w:spacing w:val="-3"/>
        </w:rPr>
        <w:t>曲线出现了剧烈的锯齿状波动，</w:t>
      </w:r>
      <w:r>
        <w:rPr>
          <w:spacing w:val="-6"/>
        </w:rPr>
        <w:t>且难以收敛至较低水平。相反，  本章提出的基于公共表的节点选择方法展现出优异的鲁棒性，</w:t>
      </w:r>
      <w:r>
        <w:rPr>
          <w:spacing w:val="-1"/>
        </w:rPr>
        <w:t>其</w:t>
      </w:r>
      <w:r>
        <w:rPr>
          <w:spacing w:val="-21"/>
        </w:rPr>
        <w:t xml:space="preserve"> </w:t>
      </w:r>
      <w:r>
        <w:rPr>
          <w:rFonts w:ascii="Times New Roman" w:hAnsi="Times New Roman" w:eastAsia="Times New Roman" w:cs="Times New Roman"/>
          <w:spacing w:val="-1"/>
        </w:rPr>
        <w:t>Loss </w:t>
      </w:r>
      <w:r>
        <w:rPr>
          <w:spacing w:val="-1"/>
        </w:rPr>
        <w:t>收敛轨迹始终保持平滑，且在收敛速</w:t>
      </w:r>
      <w:r>
        <w:rPr>
          <w:spacing w:val="-2"/>
        </w:rPr>
        <w:t>度与最终精度上均与基于模型准确度的方法高度</w:t>
      </w:r>
      <w:r>
        <w:rPr>
          <w:spacing w:val="1"/>
        </w:rPr>
        <w:t>一致。这表明该算法能够有效过滤异构环境下的梯度噪声，确保</w:t>
      </w:r>
      <w:r>
        <w:rPr/>
        <w:t>模型在复杂数据分布下依然</w:t>
      </w:r>
      <w:r>
        <w:rPr>
          <w:spacing w:val="-4"/>
        </w:rPr>
        <w:t>保持稳定的收敛性能。</w:t>
      </w:r>
    </w:p>
    <w:p>
      <w:pPr>
        <w:spacing w:line="246" w:lineRule="auto"/>
        <w:sectPr>
          <w:footerReference w:type="default" r:id="rId90"/>
          <w:pgSz w:w="11906" w:h="16838"/>
          <w:pgMar w:top="794" w:right="1013" w:bottom="832" w:left="1133" w:header="469" w:footer="669" w:gutter="0"/>
        </w:sectPr>
        <w:rPr/>
      </w:pPr>
    </w:p>
    <w:p>
      <w:pPr>
        <w:spacing w:line="436" w:lineRule="auto"/>
        <w:rPr>
          <w:rFonts w:ascii="Arial"/>
          <w:sz w:val="21"/>
        </w:rPr>
      </w:pPr>
      <w:r/>
    </w:p>
    <w:p>
      <w:pPr>
        <w:ind w:firstLine="222"/>
        <w:spacing w:line="2044" w:lineRule="exact"/>
        <w:rPr/>
      </w:pPr>
      <w:r>
        <w:drawing>
          <wp:anchor distT="0" distB="0" distL="0" distR="0" simplePos="0" relativeHeight="251672576" behindDoc="0" locked="0" layoutInCell="1" allowOverlap="1">
            <wp:simplePos x="0" y="0"/>
            <wp:positionH relativeFrom="column">
              <wp:posOffset>2176094</wp:posOffset>
            </wp:positionH>
            <wp:positionV relativeFrom="paragraph">
              <wp:posOffset>296</wp:posOffset>
            </wp:positionV>
            <wp:extent cx="1958449" cy="1297938"/>
            <wp:effectExtent l="0" t="0" r="0" b="0"/>
            <wp:wrapNone/>
            <wp:docPr id="66" name="IM 66"/>
            <wp:cNvGraphicFramePr/>
            <a:graphic>
              <a:graphicData uri="http://schemas.openxmlformats.org/drawingml/2006/picture">
                <pic:pic>
                  <pic:nvPicPr>
                    <pic:cNvPr id="66" name="IM 66"/>
                    <pic:cNvPicPr/>
                  </pic:nvPicPr>
                  <pic:blipFill>
                    <a:blip r:embed="rId99"/>
                    <a:stretch>
                      <a:fillRect/>
                    </a:stretch>
                  </pic:blipFill>
                  <pic:spPr>
                    <a:xfrm rot="0">
                      <a:off x="0" y="0"/>
                      <a:ext cx="1958449" cy="1297938"/>
                    </a:xfrm>
                    <a:prstGeom prst="rect">
                      <a:avLst/>
                    </a:prstGeom>
                  </pic:spPr>
                </pic:pic>
              </a:graphicData>
            </a:graphic>
          </wp:anchor>
        </w:drawing>
      </w:r>
      <w:r>
        <w:drawing>
          <wp:anchor distT="0" distB="0" distL="0" distR="0" simplePos="0" relativeHeight="251671552" behindDoc="0" locked="0" layoutInCell="1" allowOverlap="1">
            <wp:simplePos x="0" y="0"/>
            <wp:positionH relativeFrom="column">
              <wp:posOffset>4210737</wp:posOffset>
            </wp:positionH>
            <wp:positionV relativeFrom="paragraph">
              <wp:posOffset>296</wp:posOffset>
            </wp:positionV>
            <wp:extent cx="1958449" cy="1297938"/>
            <wp:effectExtent l="0" t="0" r="0" b="0"/>
            <wp:wrapNone/>
            <wp:docPr id="68" name="IM 68"/>
            <wp:cNvGraphicFramePr/>
            <a:graphic>
              <a:graphicData uri="http://schemas.openxmlformats.org/drawingml/2006/picture">
                <pic:pic>
                  <pic:nvPicPr>
                    <pic:cNvPr id="68" name="IM 68"/>
                    <pic:cNvPicPr/>
                  </pic:nvPicPr>
                  <pic:blipFill>
                    <a:blip r:embed="rId100"/>
                    <a:stretch>
                      <a:fillRect/>
                    </a:stretch>
                  </pic:blipFill>
                  <pic:spPr>
                    <a:xfrm rot="0">
                      <a:off x="0" y="0"/>
                      <a:ext cx="1958449" cy="1297938"/>
                    </a:xfrm>
                    <a:prstGeom prst="rect">
                      <a:avLst/>
                    </a:prstGeom>
                  </pic:spPr>
                </pic:pic>
              </a:graphicData>
            </a:graphic>
          </wp:anchor>
        </w:drawing>
      </w:r>
      <w:r>
        <w:rPr>
          <w:position w:val="-40"/>
        </w:rPr>
        <w:drawing>
          <wp:inline distT="0" distB="0" distL="0" distR="0">
            <wp:extent cx="1958449" cy="1297938"/>
            <wp:effectExtent l="0" t="0" r="0" b="0"/>
            <wp:docPr id="70" name="IM 70"/>
            <wp:cNvGraphicFramePr/>
            <a:graphic>
              <a:graphicData uri="http://schemas.openxmlformats.org/drawingml/2006/picture">
                <pic:pic>
                  <pic:nvPicPr>
                    <pic:cNvPr id="70" name="IM 70"/>
                    <pic:cNvPicPr/>
                  </pic:nvPicPr>
                  <pic:blipFill>
                    <a:blip r:embed="rId101"/>
                    <a:stretch>
                      <a:fillRect/>
                    </a:stretch>
                  </pic:blipFill>
                  <pic:spPr>
                    <a:xfrm rot="0">
                      <a:off x="0" y="0"/>
                      <a:ext cx="1958449" cy="1297938"/>
                    </a:xfrm>
                    <a:prstGeom prst="rect">
                      <a:avLst/>
                    </a:prstGeom>
                  </pic:spPr>
                </pic:pic>
              </a:graphicData>
            </a:graphic>
          </wp:inline>
        </w:drawing>
      </w:r>
    </w:p>
    <w:p>
      <w:pPr>
        <w:ind w:left="974"/>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42"/>
          <w:w w:val="101"/>
        </w:rPr>
        <w:t xml:space="preserve"> </w:t>
      </w:r>
      <w:r>
        <w:rPr>
          <w:rFonts w:ascii="Times New Roman" w:hAnsi="Times New Roman" w:eastAsia="Times New Roman" w:cs="Times New Roman"/>
          <w:sz w:val="18"/>
          <w:szCs w:val="18"/>
          <w:spacing w:val="-1"/>
        </w:rPr>
        <w:t>MNIST, Non-IID                                    (b)  EMNIST, Non-IID                                   (c)</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spacing w:val="-1"/>
        </w:rPr>
        <w:t>CIFAR10, Non-IID</w:t>
      </w:r>
    </w:p>
    <w:p>
      <w:pPr>
        <w:pStyle w:val="BodyText"/>
        <w:ind w:left="1819"/>
        <w:spacing w:before="215" w:line="192" w:lineRule="auto"/>
        <w:outlineLvl w:val="0"/>
        <w:rPr>
          <w:sz w:val="21"/>
          <w:szCs w:val="21"/>
        </w:rPr>
      </w:pPr>
      <w:bookmarkStart w:name="bookmark229" w:id="85"/>
      <w:bookmarkEnd w:id="85"/>
      <w:r>
        <w:rPr>
          <w:sz w:val="21"/>
          <w:szCs w:val="21"/>
          <w:spacing w:val="-1"/>
        </w:rPr>
        <w:t>图</w:t>
      </w:r>
      <w:r>
        <w:rPr>
          <w:sz w:val="21"/>
          <w:szCs w:val="21"/>
          <w:spacing w:val="-8"/>
        </w:rPr>
        <w:t xml:space="preserve"> </w:t>
      </w:r>
      <w:r>
        <w:rPr>
          <w:rFonts w:ascii="Baskerville" w:hAnsi="Baskerville" w:eastAsia="Baskerville" w:cs="Baskerville"/>
          <w:sz w:val="21"/>
          <w:szCs w:val="21"/>
          <w:b/>
          <w:bCs/>
          <w:spacing w:val="-1"/>
        </w:rPr>
        <w:t>3.9</w:t>
      </w:r>
      <w:r>
        <w:rPr>
          <w:rFonts w:ascii="Baskerville" w:hAnsi="Baskerville" w:eastAsia="Baskerville" w:cs="Baskerville"/>
          <w:sz w:val="21"/>
          <w:szCs w:val="21"/>
          <w:spacing w:val="16"/>
          <w:w w:val="101"/>
        </w:rPr>
        <w:t xml:space="preserve">   </w:t>
      </w:r>
      <w:r>
        <w:rPr>
          <w:rFonts w:ascii="Times New Roman" w:hAnsi="Times New Roman" w:eastAsia="Times New Roman" w:cs="Times New Roman"/>
          <w:sz w:val="21"/>
          <w:szCs w:val="21"/>
          <w:spacing w:val="-1"/>
        </w:rPr>
        <w:t>Non-IID </w:t>
      </w:r>
      <w:r>
        <w:rPr>
          <w:sz w:val="21"/>
          <w:szCs w:val="21"/>
          <w:spacing w:val="-1"/>
        </w:rPr>
        <w:t>分布下不同算法在不同数据集上的训练损失值对比图</w:t>
      </w:r>
    </w:p>
    <w:p>
      <w:pPr>
        <w:spacing w:line="465" w:lineRule="auto"/>
        <w:rPr>
          <w:rFonts w:ascii="Arial"/>
          <w:sz w:val="21"/>
        </w:rPr>
      </w:pPr>
      <w:r/>
    </w:p>
    <w:p>
      <w:pPr>
        <w:pStyle w:val="BodyText"/>
        <w:ind w:left="479"/>
        <w:spacing w:before="109" w:line="192" w:lineRule="auto"/>
        <w:rPr/>
      </w:pPr>
      <w:bookmarkStart w:name="bookmark101" w:id="86"/>
      <w:bookmarkEnd w:id="86"/>
      <w:r>
        <w:rPr>
          <w:spacing w:val="-3"/>
        </w:rPr>
        <w:t>（</w:t>
      </w:r>
      <w:r>
        <w:rPr>
          <w:rFonts w:ascii="Baskerville" w:hAnsi="Baskerville" w:eastAsia="Baskerville" w:cs="Baskerville"/>
          <w:b/>
          <w:bCs/>
          <w:spacing w:val="-3"/>
        </w:rPr>
        <w:t>3</w:t>
      </w:r>
      <w:r>
        <w:rPr>
          <w:spacing w:val="-3"/>
        </w:rPr>
        <w:t>）算法执行时间与计算效率评估</w:t>
      </w:r>
    </w:p>
    <w:p>
      <w:pPr>
        <w:pStyle w:val="BodyText"/>
        <w:ind w:firstLine="609"/>
        <w:spacing w:before="127" w:line="244" w:lineRule="auto"/>
        <w:tabs>
          <w:tab w:val="left" w:pos="128"/>
        </w:tabs>
        <w:rPr/>
      </w:pPr>
      <w:r>
        <w:rPr>
          <w:spacing w:val="1"/>
        </w:rPr>
        <w:t>节点选择的时间开销直接影响异步联邦学习系统的实时响应能力。图</w:t>
      </w:r>
      <w:r>
        <w:rPr>
          <w:spacing w:val="-23"/>
        </w:rPr>
        <w:t xml:space="preserve"> </w:t>
      </w:r>
      <w:hyperlink w:history="true" w:anchor="bookmark102">
        <w:r>
          <w:rPr>
            <w:rFonts w:ascii="Times New Roman" w:hAnsi="Times New Roman" w:eastAsia="Times New Roman" w:cs="Times New Roman"/>
          </w:rPr>
          <w:t>3.10</w:t>
        </w:r>
      </w:hyperlink>
      <w:r>
        <w:rPr/>
        <w:t>直观展示了不</w:t>
      </w:r>
      <w:r>
        <w:rPr>
          <w:spacing w:val="4"/>
        </w:rPr>
        <w:t>同策略在墙钟时间维度上的性能差异。随着全局训</w:t>
      </w:r>
      <w:r>
        <w:rPr>
          <w:spacing w:val="3"/>
        </w:rPr>
        <w:t>练轮次的推进，</w:t>
      </w:r>
      <w:r>
        <w:rPr>
          <w:rFonts w:ascii="Times New Roman" w:hAnsi="Times New Roman" w:eastAsia="Times New Roman" w:cs="Times New Roman"/>
        </w:rPr>
        <w:t>DAG</w:t>
      </w:r>
      <w:r>
        <w:rPr>
          <w:rFonts w:ascii="Times New Roman" w:hAnsi="Times New Roman" w:eastAsia="Times New Roman" w:cs="Times New Roman"/>
          <w:spacing w:val="41"/>
        </w:rPr>
        <w:t xml:space="preserve"> </w:t>
      </w:r>
      <w:r>
        <w:rPr>
          <w:spacing w:val="3"/>
        </w:rPr>
        <w:t>网络深度不断增加，</w:t>
      </w:r>
      <w:r>
        <w:rPr>
          <w:spacing w:val="6"/>
        </w:rPr>
        <w:t>导致基于模型准确度的方法（</w:t>
      </w:r>
      <w:r>
        <w:rPr>
          <w:rFonts w:ascii="Times New Roman" w:hAnsi="Times New Roman" w:eastAsia="Times New Roman" w:cs="Times New Roman"/>
        </w:rPr>
        <w:t>Model</w:t>
      </w:r>
      <w:r>
        <w:rPr>
          <w:rFonts w:ascii="Times New Roman" w:hAnsi="Times New Roman" w:eastAsia="Times New Roman" w:cs="Times New Roman"/>
          <w:spacing w:val="6"/>
        </w:rPr>
        <w:t xml:space="preserve"> </w:t>
      </w:r>
      <w:r>
        <w:rPr>
          <w:rFonts w:ascii="Times New Roman" w:hAnsi="Times New Roman" w:eastAsia="Times New Roman" w:cs="Times New Roman"/>
        </w:rPr>
        <w:t>Accuracy</w:t>
      </w:r>
      <w:r>
        <w:rPr>
          <w:spacing w:val="6"/>
        </w:rPr>
        <w:t>）</w:t>
      </w:r>
      <w:r>
        <w:rPr>
          <w:spacing w:val="-48"/>
        </w:rPr>
        <w:t xml:space="preserve"> </w:t>
      </w:r>
      <w:r>
        <w:rPr>
          <w:spacing w:val="6"/>
        </w:rPr>
        <w:t>的计算耗时呈现出显著的线性</w:t>
      </w:r>
      <w:r>
        <w:rPr>
          <w:spacing w:val="5"/>
        </w:rPr>
        <w:t>增长趋势。在</w:t>
      </w:r>
      <w:r>
        <w:rPr>
          <w:spacing w:val="5"/>
        </w:rPr>
        <w:t>第 </w:t>
      </w:r>
      <w:r>
        <w:rPr>
          <w:rFonts w:ascii="Times New Roman" w:hAnsi="Times New Roman" w:eastAsia="Times New Roman" w:cs="Times New Roman"/>
          <w:spacing w:val="5"/>
        </w:rPr>
        <w:t>30</w:t>
      </w:r>
      <w:r>
        <w:rPr>
          <w:rFonts w:ascii="Times New Roman" w:hAnsi="Times New Roman" w:eastAsia="Times New Roman" w:cs="Times New Roman"/>
          <w:spacing w:val="23"/>
        </w:rPr>
        <w:t xml:space="preserve"> </w:t>
      </w:r>
      <w:r>
        <w:rPr>
          <w:spacing w:val="5"/>
        </w:rPr>
        <w:t>轮时，其单次节点选择耗时已接近</w:t>
      </w:r>
      <w:r>
        <w:rPr>
          <w:spacing w:val="4"/>
        </w:rPr>
        <w:t xml:space="preserve"> </w:t>
      </w:r>
      <w:r>
        <w:rPr>
          <w:rFonts w:ascii="Times New Roman" w:hAnsi="Times New Roman" w:eastAsia="Times New Roman" w:cs="Times New Roman"/>
          <w:spacing w:val="4"/>
        </w:rPr>
        <w:t>300</w:t>
      </w:r>
      <w:r>
        <w:rPr>
          <w:rFonts w:ascii="Times New Roman" w:hAnsi="Times New Roman" w:eastAsia="Times New Roman" w:cs="Times New Roman"/>
          <w:spacing w:val="22"/>
          <w:w w:val="101"/>
        </w:rPr>
        <w:t xml:space="preserve"> </w:t>
      </w:r>
      <w:r>
        <w:rPr>
          <w:spacing w:val="4"/>
        </w:rPr>
        <w:t>秒。相比之下，本章提出的基于公共表的算法</w:t>
      </w:r>
      <w:r>
        <w:rPr>
          <w:spacing w:val="1"/>
        </w:rPr>
        <w:t>（</w:t>
      </w:r>
      <w:r>
        <w:rPr>
          <w:rFonts w:ascii="Times New Roman" w:hAnsi="Times New Roman" w:eastAsia="Times New Roman" w:cs="Times New Roman"/>
        </w:rPr>
        <w:t>Public</w:t>
      </w:r>
      <w:r>
        <w:rPr>
          <w:rFonts w:ascii="Times New Roman" w:hAnsi="Times New Roman" w:eastAsia="Times New Roman" w:cs="Times New Roman"/>
          <w:spacing w:val="17"/>
          <w:w w:val="101"/>
        </w:rPr>
        <w:t xml:space="preserve"> </w:t>
      </w:r>
      <w:r>
        <w:rPr>
          <w:rFonts w:ascii="Times New Roman" w:hAnsi="Times New Roman" w:eastAsia="Times New Roman" w:cs="Times New Roman"/>
        </w:rPr>
        <w:t>Table</w:t>
      </w:r>
      <w:r>
        <w:rPr>
          <w:spacing w:val="1"/>
        </w:rPr>
        <w:t>）始终保持极低的时间开销，与不涉及计算的随机游走策</w:t>
      </w:r>
      <w:r>
        <w:rPr/>
        <w:t>略（</w:t>
      </w:r>
      <w:r>
        <w:rPr>
          <w:rFonts w:ascii="Times New Roman" w:hAnsi="Times New Roman" w:eastAsia="Times New Roman" w:cs="Times New Roman"/>
        </w:rPr>
        <w:t>Random</w:t>
      </w:r>
      <w:r>
        <w:rPr/>
        <w:t>）几乎持</w:t>
      </w:r>
      <w:r>
        <w:rPr>
          <w:spacing w:val="3"/>
        </w:rPr>
        <w:t>平。局部放大图进一步显示，</w:t>
      </w:r>
      <w:r>
        <w:rPr>
          <w:spacing w:val="-50"/>
        </w:rPr>
        <w:t xml:space="preserve"> </w:t>
      </w:r>
      <w:r>
        <w:rPr>
          <w:spacing w:val="3"/>
        </w:rPr>
        <w:t>即使在训练后期，本章算法</w:t>
      </w:r>
      <w:r>
        <w:rPr>
          <w:spacing w:val="2"/>
        </w:rPr>
        <w:t>的耗时仍稳定维持在毫秒级别（约</w:t>
      </w:r>
      <w:r>
        <w:rPr/>
        <w:t xml:space="preserve"> </w:t>
      </w:r>
      <w:r>
        <w:rPr>
          <w:rFonts w:ascii="Times New Roman" w:hAnsi="Times New Roman" w:eastAsia="Times New Roman" w:cs="Times New Roman"/>
        </w:rPr>
        <w:tab/>
      </w:r>
      <w:r>
        <w:rPr>
          <w:rFonts w:ascii="Times New Roman" w:hAnsi="Times New Roman" w:eastAsia="Times New Roman" w:cs="Times New Roman"/>
          <w:spacing w:val="-3"/>
        </w:rPr>
        <w:t>0.001s</w:t>
      </w:r>
      <w:r>
        <w:rPr>
          <w:spacing w:val="-3"/>
        </w:rPr>
        <w:t>）。这意味着本章算法与基于模型准确度的方法之间存在着约五个数量级的巨大性能鸿</w:t>
      </w:r>
      <w:r>
        <w:rPr>
          <w:spacing w:val="4"/>
        </w:rPr>
        <w:t>沟。这种效率优势主要得益于算法将随网络规模线性增长的在线推理计算转化为常</w:t>
      </w:r>
      <w:r>
        <w:rPr>
          <w:spacing w:val="3"/>
        </w:rPr>
        <w:t>数级的查</w:t>
      </w:r>
      <w:bookmarkStart w:name="bookmark102" w:id="87"/>
      <w:bookmarkEnd w:id="87"/>
      <w:r>
        <w:rPr>
          <w:spacing w:val="-2"/>
        </w:rPr>
        <w:t>表检索，</w:t>
      </w:r>
      <w:r>
        <w:rPr>
          <w:spacing w:val="39"/>
        </w:rPr>
        <w:t xml:space="preserve"> </w:t>
      </w:r>
      <w:r>
        <w:rPr>
          <w:spacing w:val="-2"/>
        </w:rPr>
        <w:t>从而在大规模协作场景下有效消除了计算瓶颈，为异步联邦学习提供了低延迟保障。</w:t>
      </w:r>
    </w:p>
    <w:p>
      <w:pPr>
        <w:ind w:firstLine="1806"/>
        <w:spacing w:line="4111" w:lineRule="exact"/>
        <w:rPr/>
      </w:pPr>
      <w:r>
        <w:rPr>
          <w:position w:val="-82"/>
        </w:rPr>
        <w:drawing>
          <wp:inline distT="0" distB="0" distL="0" distR="0">
            <wp:extent cx="3977972" cy="2610544"/>
            <wp:effectExtent l="0" t="0" r="0" b="0"/>
            <wp:docPr id="72" name="IM 72"/>
            <wp:cNvGraphicFramePr/>
            <a:graphic>
              <a:graphicData uri="http://schemas.openxmlformats.org/drawingml/2006/picture">
                <pic:pic>
                  <pic:nvPicPr>
                    <pic:cNvPr id="72" name="IM 72"/>
                    <pic:cNvPicPr/>
                  </pic:nvPicPr>
                  <pic:blipFill>
                    <a:blip r:embed="rId102"/>
                    <a:stretch>
                      <a:fillRect/>
                    </a:stretch>
                  </pic:blipFill>
                  <pic:spPr>
                    <a:xfrm rot="0">
                      <a:off x="0" y="0"/>
                      <a:ext cx="3977972" cy="2610544"/>
                    </a:xfrm>
                    <a:prstGeom prst="rect">
                      <a:avLst/>
                    </a:prstGeom>
                  </pic:spPr>
                </pic:pic>
              </a:graphicData>
            </a:graphic>
          </wp:inline>
        </w:drawing>
      </w:r>
    </w:p>
    <w:p>
      <w:pPr>
        <w:pStyle w:val="BodyText"/>
        <w:ind w:left="2679"/>
        <w:spacing w:before="115" w:line="193" w:lineRule="auto"/>
        <w:outlineLvl w:val="0"/>
        <w:rPr>
          <w:sz w:val="21"/>
          <w:szCs w:val="21"/>
        </w:rPr>
      </w:pPr>
      <w:bookmarkStart w:name="bookmark230" w:id="88"/>
      <w:bookmarkEnd w:id="88"/>
      <w:r>
        <w:rPr>
          <w:sz w:val="21"/>
          <w:szCs w:val="21"/>
          <w:spacing w:val="-1"/>
        </w:rPr>
        <w:t>图</w:t>
      </w:r>
      <w:r>
        <w:rPr>
          <w:sz w:val="21"/>
          <w:szCs w:val="21"/>
          <w:spacing w:val="-14"/>
        </w:rPr>
        <w:t xml:space="preserve"> </w:t>
      </w:r>
      <w:r>
        <w:rPr>
          <w:rFonts w:ascii="Baskerville" w:hAnsi="Baskerville" w:eastAsia="Baskerville" w:cs="Baskerville"/>
          <w:sz w:val="21"/>
          <w:szCs w:val="21"/>
          <w:b/>
          <w:bCs/>
          <w:spacing w:val="-1"/>
        </w:rPr>
        <w:t>3.10</w:t>
      </w:r>
      <w:r>
        <w:rPr>
          <w:rFonts w:ascii="Baskerville" w:hAnsi="Baskerville" w:eastAsia="Baskerville" w:cs="Baskerville"/>
          <w:sz w:val="21"/>
          <w:szCs w:val="21"/>
          <w:spacing w:val="-1"/>
        </w:rPr>
        <w:t xml:space="preserve">    </w:t>
      </w:r>
      <w:r>
        <w:rPr>
          <w:sz w:val="21"/>
          <w:szCs w:val="21"/>
          <w:spacing w:val="-1"/>
        </w:rPr>
        <w:t>不同节点选择算法执行时</w:t>
      </w:r>
      <w:r>
        <w:rPr>
          <w:sz w:val="21"/>
          <w:szCs w:val="21"/>
          <w:spacing w:val="-2"/>
        </w:rPr>
        <w:t>间的对比分析图</w:t>
      </w:r>
    </w:p>
    <w:p>
      <w:pPr>
        <w:spacing w:line="477" w:lineRule="auto"/>
        <w:rPr>
          <w:rFonts w:ascii="Arial"/>
          <w:sz w:val="21"/>
        </w:rPr>
      </w:pPr>
      <w:r/>
    </w:p>
    <w:p>
      <w:pPr>
        <w:pStyle w:val="BodyText"/>
        <w:ind w:left="131"/>
        <w:spacing w:before="128" w:line="192" w:lineRule="auto"/>
        <w:outlineLvl w:val="2"/>
        <w:rPr>
          <w:sz w:val="28"/>
          <w:szCs w:val="28"/>
        </w:rPr>
      </w:pPr>
      <w:bookmarkStart w:name="bookmark50" w:id="89"/>
      <w:bookmarkEnd w:id="89"/>
      <w:r>
        <w:rPr>
          <w:rFonts w:ascii="Times New Roman" w:hAnsi="Times New Roman" w:eastAsia="Times New Roman" w:cs="Times New Roman"/>
          <w:sz w:val="28"/>
          <w:szCs w:val="28"/>
          <w:spacing w:val="-1"/>
        </w:rPr>
        <w:t>3.5.4    </w:t>
      </w:r>
      <w:r>
        <w:rPr>
          <w:sz w:val="28"/>
          <w:szCs w:val="28"/>
          <w:spacing w:val="-1"/>
        </w:rPr>
        <w:t>回溯机制的消融实验分析</w:t>
      </w:r>
    </w:p>
    <w:p>
      <w:pPr>
        <w:pStyle w:val="BodyText"/>
        <w:ind w:left="131" w:right="120" w:firstLine="482"/>
        <w:spacing w:before="333" w:line="249" w:lineRule="auto"/>
        <w:rPr/>
      </w:pPr>
      <w:r>
        <w:rPr>
          <w:spacing w:val="-1"/>
        </w:rPr>
        <w:t>消融实验（</w:t>
      </w:r>
      <w:r>
        <w:rPr>
          <w:rFonts w:ascii="Times New Roman" w:hAnsi="Times New Roman" w:eastAsia="Times New Roman" w:cs="Times New Roman"/>
          <w:spacing w:val="-1"/>
        </w:rPr>
        <w:t>Ablation</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1"/>
        </w:rPr>
        <w:t>Study</w:t>
      </w:r>
      <w:r>
        <w:rPr>
          <w:spacing w:val="-1"/>
        </w:rPr>
        <w:t>）</w:t>
      </w:r>
      <w:r>
        <w:rPr>
          <w:spacing w:val="-38"/>
        </w:rPr>
        <w:t xml:space="preserve"> </w:t>
      </w:r>
      <w:r>
        <w:rPr>
          <w:spacing w:val="-1"/>
        </w:rPr>
        <w:t>旨在通过移除系统中的特定组</w:t>
      </w:r>
      <w:r>
        <w:rPr>
          <w:spacing w:val="-2"/>
        </w:rPr>
        <w:t>件，来量化评估该组件对整体</w:t>
      </w:r>
      <w:r>
        <w:rPr>
          <w:spacing w:val="-6"/>
        </w:rPr>
        <w:t>算法性能的贡献。在本章设计的节点选择算法中，</w:t>
      </w:r>
      <w:r>
        <w:rPr>
          <w:spacing w:val="-31"/>
        </w:rPr>
        <w:t xml:space="preserve"> </w:t>
      </w:r>
      <w:r>
        <w:rPr>
          <w:spacing w:val="-6"/>
        </w:rPr>
        <w:t>回</w:t>
      </w:r>
      <w:r>
        <w:rPr>
          <w:spacing w:val="-7"/>
        </w:rPr>
        <w:t>溯机制是保障聚合多样性的核心逻辑。为</w:t>
      </w:r>
    </w:p>
    <w:p>
      <w:pPr>
        <w:spacing w:line="249" w:lineRule="auto"/>
        <w:sectPr>
          <w:headerReference w:type="default" r:id="rId97"/>
          <w:footerReference w:type="default" r:id="rId98"/>
          <w:pgSz w:w="11906" w:h="16838"/>
          <w:pgMar w:top="794" w:right="1013" w:bottom="832" w:left="1013" w:header="469" w:footer="669" w:gutter="0"/>
        </w:sectPr>
        <w:rPr/>
      </w:pPr>
    </w:p>
    <w:p>
      <w:pPr>
        <w:spacing w:line="262" w:lineRule="auto"/>
        <w:rPr>
          <w:rFonts w:ascii="Arial"/>
          <w:sz w:val="21"/>
        </w:rPr>
      </w:pPr>
      <w:r/>
    </w:p>
    <w:p>
      <w:pPr>
        <w:pStyle w:val="BodyText"/>
        <w:ind w:left="9" w:right="119" w:firstLine="21"/>
        <w:spacing w:before="109" w:line="250" w:lineRule="auto"/>
        <w:jc w:val="both"/>
        <w:rPr/>
      </w:pPr>
      <w:r>
        <w:rPr/>
        <w:t>了深入验证该机制在应对路径冲突、提升模型泛化能力方面的必要性，本节设置了消融对比</w:t>
      </w:r>
      <w:r>
        <w:rPr>
          <w:spacing w:val="12"/>
        </w:rPr>
        <w:t>实验。实验通过对比“开启回溯机制”与“关闭回溯机制”两种模式，</w:t>
      </w:r>
      <w:r>
        <w:rPr>
          <w:spacing w:val="11"/>
        </w:rPr>
        <w:t>在不同数据不同分布</w:t>
      </w:r>
      <w:r>
        <w:rPr>
          <w:spacing w:val="-2"/>
        </w:rPr>
        <w:t>环境下观察模型准确率、损失函数收敛轨迹以及计算开销的变化。</w:t>
      </w:r>
    </w:p>
    <w:p>
      <w:pPr>
        <w:pStyle w:val="BodyText"/>
        <w:ind w:left="359"/>
        <w:spacing w:line="192" w:lineRule="auto"/>
        <w:rPr/>
      </w:pPr>
      <w:r>
        <w:rPr>
          <w:spacing w:val="-4"/>
        </w:rPr>
        <w:t>（</w:t>
      </w:r>
      <w:r>
        <w:rPr>
          <w:rFonts w:ascii="Baskerville" w:hAnsi="Baskerville" w:eastAsia="Baskerville" w:cs="Baskerville"/>
          <w:b/>
          <w:bCs/>
          <w:spacing w:val="-4"/>
        </w:rPr>
        <w:t>1</w:t>
      </w:r>
      <w:r>
        <w:rPr>
          <w:spacing w:val="-4"/>
        </w:rPr>
        <w:t>）回溯机制对准确率的影响</w:t>
      </w:r>
    </w:p>
    <w:p>
      <w:pPr>
        <w:pStyle w:val="BodyText"/>
        <w:ind w:left="9" w:firstLine="479"/>
        <w:spacing w:before="137" w:line="247" w:lineRule="auto"/>
        <w:rPr/>
      </w:pPr>
      <w:r>
        <w:rPr>
          <w:spacing w:val="-2"/>
        </w:rPr>
        <w:t>在 </w:t>
      </w:r>
      <w:r>
        <w:rPr>
          <w:rFonts w:ascii="Times New Roman" w:hAnsi="Times New Roman" w:eastAsia="Times New Roman" w:cs="Times New Roman"/>
          <w:spacing w:val="-2"/>
        </w:rPr>
        <w:t>DAG</w:t>
      </w:r>
      <w:r>
        <w:rPr>
          <w:rFonts w:ascii="Times New Roman" w:hAnsi="Times New Roman" w:eastAsia="Times New Roman" w:cs="Times New Roman"/>
          <w:spacing w:val="48"/>
        </w:rPr>
        <w:t xml:space="preserve"> </w:t>
      </w:r>
      <w:r>
        <w:rPr>
          <w:spacing w:val="-2"/>
        </w:rPr>
        <w:t>网络中，性能优越的模型节点往往具有更高的被引用概率。若不引入回溯干预，</w:t>
      </w:r>
      <w:r>
        <w:rPr/>
        <w:t>双路径游走逻辑在强相似度的引导下，极易出现两条搜索路径最终收敛并选中同一个 </w:t>
      </w:r>
      <w:r>
        <w:rPr>
          <w:rFonts w:ascii="Times New Roman" w:hAnsi="Times New Roman" w:eastAsia="Times New Roman" w:cs="Times New Roman"/>
        </w:rPr>
        <w:t>Tip</w:t>
      </w:r>
      <w:r>
        <w:rPr>
          <w:rFonts w:ascii="Times New Roman" w:hAnsi="Times New Roman" w:eastAsia="Times New Roman" w:cs="Times New Roman"/>
          <w:spacing w:val="34"/>
        </w:rPr>
        <w:t xml:space="preserve"> </w:t>
      </w:r>
      <w:r>
        <w:rPr/>
        <w:t>节</w:t>
      </w:r>
      <w:r>
        <w:rPr>
          <w:spacing w:val="1"/>
        </w:rPr>
        <w:t>点的情况。这种情况会导致聚合操作退化为对单一模型分支的</w:t>
      </w:r>
      <w:r>
        <w:rPr/>
        <w:t>简单继承，从而丧失了联邦学</w:t>
      </w:r>
      <w:r>
        <w:rPr>
          <w:spacing w:val="-2"/>
        </w:rPr>
        <w:t>习通过融合不同数据分布特征来增强模型鲁棒性的优势。</w:t>
      </w:r>
    </w:p>
    <w:p>
      <w:pPr>
        <w:pStyle w:val="BodyText"/>
        <w:ind w:left="8" w:right="119" w:firstLine="504"/>
        <w:spacing w:line="246" w:lineRule="auto"/>
        <w:jc w:val="both"/>
        <w:rPr/>
      </w:pPr>
      <w:r>
        <w:rPr>
          <w:spacing w:val="-1"/>
        </w:rPr>
        <w:t>图</w:t>
      </w:r>
      <w:r>
        <w:rPr>
          <w:spacing w:val="-26"/>
        </w:rPr>
        <w:t xml:space="preserve"> </w:t>
      </w:r>
      <w:hyperlink w:history="true" w:anchor="bookmark103">
        <w:r>
          <w:rPr>
            <w:rFonts w:ascii="Times New Roman" w:hAnsi="Times New Roman" w:eastAsia="Times New Roman" w:cs="Times New Roman"/>
            <w:spacing w:val="-1"/>
          </w:rPr>
          <w:t>3.11</w:t>
        </w:r>
      </w:hyperlink>
      <w:r>
        <w:rPr>
          <w:spacing w:val="-1"/>
        </w:rPr>
        <w:t>展示了</w:t>
      </w:r>
      <w:r>
        <w:rPr>
          <w:spacing w:val="-21"/>
        </w:rPr>
        <w:t xml:space="preserve"> </w:t>
      </w:r>
      <w:r>
        <w:rPr>
          <w:rFonts w:ascii="Times New Roman" w:hAnsi="Times New Roman" w:eastAsia="Times New Roman" w:cs="Times New Roman"/>
          <w:spacing w:val="-1"/>
        </w:rPr>
        <w:t>IID </w:t>
      </w:r>
      <w:r>
        <w:rPr>
          <w:spacing w:val="-1"/>
        </w:rPr>
        <w:t>场景下开启与关闭回溯机制的准确率对比。在特征较为简单的</w:t>
      </w:r>
      <w:r>
        <w:rPr>
          <w:spacing w:val="-22"/>
        </w:rPr>
        <w:t xml:space="preserve"> </w:t>
      </w:r>
      <w:r>
        <w:rPr>
          <w:rFonts w:ascii="Times New Roman" w:hAnsi="Times New Roman" w:eastAsia="Times New Roman" w:cs="Times New Roman"/>
          <w:spacing w:val="-1"/>
        </w:rPr>
        <w:t>MN</w:t>
      </w:r>
      <w:r>
        <w:rPr>
          <w:rFonts w:ascii="Times New Roman" w:hAnsi="Times New Roman" w:eastAsia="Times New Roman" w:cs="Times New Roman"/>
          <w:spacing w:val="-2"/>
        </w:rPr>
        <w:t>IST</w:t>
      </w:r>
      <w:r>
        <w:rPr>
          <w:spacing w:val="1"/>
        </w:rPr>
        <w:t>数据集上，两条性能曲线呈现高度重合的趋势，最终准确率基本</w:t>
      </w:r>
      <w:r>
        <w:rPr/>
        <w:t>持平，表明在低维同构数据</w:t>
      </w:r>
      <w:r>
        <w:rPr>
          <w:spacing w:val="-5"/>
        </w:rPr>
        <w:t>的训练中，单一路径来源对模型性能的影响有限。然而， 在数据特征更为复</w:t>
      </w:r>
      <w:r>
        <w:rPr>
          <w:spacing w:val="-6"/>
        </w:rPr>
        <w:t>杂的</w:t>
      </w:r>
      <w:r>
        <w:rPr>
          <w:spacing w:val="-17"/>
        </w:rPr>
        <w:t xml:space="preserve"> </w:t>
      </w:r>
      <w:r>
        <w:rPr>
          <w:rFonts w:ascii="Times New Roman" w:hAnsi="Times New Roman" w:eastAsia="Times New Roman" w:cs="Times New Roman"/>
          <w:spacing w:val="-6"/>
        </w:rPr>
        <w:t>CIFAR-10 </w:t>
      </w:r>
      <w:r>
        <w:rPr>
          <w:spacing w:val="-6"/>
        </w:rPr>
        <w:t>数</w:t>
      </w:r>
      <w:r>
        <w:rPr>
          <w:spacing w:val="-2"/>
        </w:rPr>
        <w:t>据集上，</w:t>
      </w:r>
      <w:r>
        <w:rPr>
          <w:spacing w:val="-51"/>
        </w:rPr>
        <w:t xml:space="preserve"> </w:t>
      </w:r>
      <w:r>
        <w:rPr>
          <w:spacing w:val="-2"/>
        </w:rPr>
        <w:t>回溯机制的优势开始显现：开启回溯机制（</w:t>
      </w:r>
      <w:r>
        <w:rPr>
          <w:rFonts w:ascii="Times New Roman" w:hAnsi="Times New Roman" w:eastAsia="Times New Roman" w:cs="Times New Roman"/>
          <w:spacing w:val="-2"/>
        </w:rPr>
        <w:t>With Backtrack</w:t>
      </w:r>
      <w:r>
        <w:rPr>
          <w:spacing w:val="-2"/>
        </w:rPr>
        <w:t>）</w:t>
      </w:r>
      <w:r>
        <w:rPr>
          <w:spacing w:val="-57"/>
        </w:rPr>
        <w:t xml:space="preserve"> </w:t>
      </w:r>
      <w:r>
        <w:rPr>
          <w:spacing w:val="-2"/>
        </w:rPr>
        <w:t>的模型在训练中后期始</w:t>
      </w:r>
      <w:r>
        <w:rPr>
          <w:spacing w:val="-2"/>
        </w:rPr>
        <w:t>终保持着更高的测试精度，最终准确率较关闭回溯机制（</w:t>
      </w:r>
      <w:r>
        <w:rPr>
          <w:rFonts w:ascii="Times New Roman" w:hAnsi="Times New Roman" w:eastAsia="Times New Roman" w:cs="Times New Roman"/>
          <w:spacing w:val="-2"/>
        </w:rPr>
        <w:t>Without Backtr</w:t>
      </w:r>
      <w:r>
        <w:rPr>
          <w:rFonts w:ascii="Times New Roman" w:hAnsi="Times New Roman" w:eastAsia="Times New Roman" w:cs="Times New Roman"/>
          <w:spacing w:val="-3"/>
        </w:rPr>
        <w:t>ack</w:t>
      </w:r>
      <w:r>
        <w:rPr>
          <w:spacing w:val="-3"/>
        </w:rPr>
        <w:t>）的情况提升了约</w:t>
      </w:r>
      <w:r>
        <w:rPr>
          <w:rFonts w:ascii="Times New Roman" w:hAnsi="Times New Roman" w:eastAsia="Times New Roman" w:cs="Times New Roman"/>
          <w:spacing w:val="-1"/>
        </w:rPr>
        <w:t>6%</w:t>
      </w:r>
      <w:r>
        <w:rPr>
          <w:spacing w:val="-1"/>
        </w:rPr>
        <w:t>。这一结果表明，即便在独立同分布的数据环境下，通过强制引</w:t>
      </w:r>
      <w:r>
        <w:rPr>
          <w:spacing w:val="-2"/>
        </w:rPr>
        <w:t>入次优父节点来增加聚合</w:t>
      </w:r>
      <w:r>
        <w:rPr>
          <w:spacing w:val="1"/>
        </w:rPr>
        <w:t>模型参数的多样性，依然有助于复杂神经网络跳出局部最优解，</w:t>
      </w:r>
      <w:r>
        <w:rPr/>
        <w:t>从而进一步提升全局模型的</w:t>
      </w:r>
      <w:bookmarkStart w:name="bookmark103" w:id="90"/>
      <w:bookmarkEnd w:id="90"/>
      <w:r>
        <w:rPr>
          <w:spacing w:val="-7"/>
        </w:rPr>
        <w:t>泛化性能。</w:t>
      </w:r>
    </w:p>
    <w:p>
      <w:pPr>
        <w:ind w:firstLine="451"/>
        <w:spacing w:before="118" w:line="2873" w:lineRule="exact"/>
        <w:rPr/>
      </w:pPr>
      <w:r>
        <w:drawing>
          <wp:anchor distT="0" distB="0" distL="0" distR="0" simplePos="0" relativeHeight="251675648" behindDoc="0" locked="0" layoutInCell="1" allowOverlap="1">
            <wp:simplePos x="0" y="0"/>
            <wp:positionH relativeFrom="column">
              <wp:posOffset>3117151</wp:posOffset>
            </wp:positionH>
            <wp:positionV relativeFrom="paragraph">
              <wp:posOffset>74788</wp:posOffset>
            </wp:positionV>
            <wp:extent cx="2753987" cy="1824478"/>
            <wp:effectExtent l="0" t="0" r="0" b="0"/>
            <wp:wrapNone/>
            <wp:docPr id="74" name="IM 74"/>
            <wp:cNvGraphicFramePr/>
            <a:graphic>
              <a:graphicData uri="http://schemas.openxmlformats.org/drawingml/2006/picture">
                <pic:pic>
                  <pic:nvPicPr>
                    <pic:cNvPr id="74" name="IM 74"/>
                    <pic:cNvPicPr/>
                  </pic:nvPicPr>
                  <pic:blipFill>
                    <a:blip r:embed="rId105"/>
                    <a:stretch>
                      <a:fillRect/>
                    </a:stretch>
                  </pic:blipFill>
                  <pic:spPr>
                    <a:xfrm rot="0">
                      <a:off x="0" y="0"/>
                      <a:ext cx="2753987" cy="1824478"/>
                    </a:xfrm>
                    <a:prstGeom prst="rect">
                      <a:avLst/>
                    </a:prstGeom>
                  </pic:spPr>
                </pic:pic>
              </a:graphicData>
            </a:graphic>
          </wp:anchor>
        </w:drawing>
      </w:r>
      <w:r>
        <w:rPr>
          <w:position w:val="-57"/>
        </w:rPr>
        <w:drawing>
          <wp:inline distT="0" distB="0" distL="0" distR="0">
            <wp:extent cx="2753988" cy="1824478"/>
            <wp:effectExtent l="0" t="0" r="0" b="0"/>
            <wp:docPr id="76" name="IM 76"/>
            <wp:cNvGraphicFramePr/>
            <a:graphic>
              <a:graphicData uri="http://schemas.openxmlformats.org/drawingml/2006/picture">
                <pic:pic>
                  <pic:nvPicPr>
                    <pic:cNvPr id="76" name="IM 76"/>
                    <pic:cNvPicPr/>
                  </pic:nvPicPr>
                  <pic:blipFill>
                    <a:blip r:embed="rId106"/>
                    <a:stretch>
                      <a:fillRect/>
                    </a:stretch>
                  </pic:blipFill>
                  <pic:spPr>
                    <a:xfrm rot="0">
                      <a:off x="0" y="0"/>
                      <a:ext cx="2753988" cy="1824478"/>
                    </a:xfrm>
                    <a:prstGeom prst="rect">
                      <a:avLst/>
                    </a:prstGeom>
                  </pic:spPr>
                </pic:pic>
              </a:graphicData>
            </a:graphic>
          </wp:inline>
        </w:drawing>
      </w:r>
    </w:p>
    <w:p>
      <w:pPr>
        <w:ind w:left="2015"/>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37"/>
        </w:rPr>
        <w:t xml:space="preserve"> </w:t>
      </w:r>
      <w:r>
        <w:rPr>
          <w:rFonts w:ascii="Times New Roman" w:hAnsi="Times New Roman" w:eastAsia="Times New Roman" w:cs="Times New Roman"/>
          <w:sz w:val="18"/>
          <w:szCs w:val="18"/>
          <w:spacing w:val="-1"/>
        </w:rPr>
        <w:t>MNIST, IID                                                                      </w:t>
      </w:r>
      <w:r>
        <w:rPr>
          <w:rFonts w:ascii="Times New Roman" w:hAnsi="Times New Roman" w:eastAsia="Times New Roman" w:cs="Times New Roman"/>
          <w:sz w:val="18"/>
          <w:szCs w:val="18"/>
          <w:spacing w:val="-2"/>
        </w:rPr>
        <w:t xml:space="preserve">   (b)  CIFAR10, IID</w:t>
      </w:r>
    </w:p>
    <w:p>
      <w:pPr>
        <w:pStyle w:val="BodyText"/>
        <w:ind w:left="2498"/>
        <w:spacing w:before="215" w:line="193" w:lineRule="auto"/>
        <w:outlineLvl w:val="0"/>
        <w:rPr>
          <w:sz w:val="21"/>
          <w:szCs w:val="21"/>
        </w:rPr>
      </w:pPr>
      <w:bookmarkStart w:name="bookmark231" w:id="91"/>
      <w:bookmarkEnd w:id="91"/>
      <w:r>
        <w:rPr>
          <w:sz w:val="21"/>
          <w:szCs w:val="21"/>
          <w:spacing w:val="-2"/>
        </w:rPr>
        <w:t>图</w:t>
      </w:r>
      <w:r>
        <w:rPr>
          <w:sz w:val="21"/>
          <w:szCs w:val="21"/>
          <w:spacing w:val="1"/>
        </w:rPr>
        <w:t xml:space="preserve"> </w:t>
      </w:r>
      <w:r>
        <w:rPr>
          <w:rFonts w:ascii="Baskerville" w:hAnsi="Baskerville" w:eastAsia="Baskerville" w:cs="Baskerville"/>
          <w:sz w:val="21"/>
          <w:szCs w:val="21"/>
          <w:b/>
          <w:bCs/>
          <w:spacing w:val="-2"/>
        </w:rPr>
        <w:t>3.11</w:t>
      </w:r>
      <w:r>
        <w:rPr>
          <w:rFonts w:ascii="Baskerville" w:hAnsi="Baskerville" w:eastAsia="Baskerville" w:cs="Baskerville"/>
          <w:sz w:val="21"/>
          <w:szCs w:val="21"/>
          <w:spacing w:val="-2"/>
        </w:rPr>
        <w:t xml:space="preserve">    </w:t>
      </w:r>
      <w:r>
        <w:rPr>
          <w:rFonts w:ascii="Times New Roman" w:hAnsi="Times New Roman" w:eastAsia="Times New Roman" w:cs="Times New Roman"/>
          <w:sz w:val="21"/>
          <w:szCs w:val="21"/>
          <w:spacing w:val="-2"/>
        </w:rPr>
        <w:t>IID </w:t>
      </w:r>
      <w:r>
        <w:rPr>
          <w:sz w:val="21"/>
          <w:szCs w:val="21"/>
          <w:spacing w:val="-2"/>
        </w:rPr>
        <w:t>分布下回溯机制对模型准确率的影响图</w:t>
      </w:r>
    </w:p>
    <w:p>
      <w:pPr>
        <w:spacing w:line="250" w:lineRule="auto"/>
        <w:rPr>
          <w:rFonts w:ascii="Arial"/>
          <w:sz w:val="21"/>
        </w:rPr>
      </w:pPr>
      <w:r/>
    </w:p>
    <w:p>
      <w:pPr>
        <w:spacing w:line="251" w:lineRule="auto"/>
        <w:rPr>
          <w:rFonts w:ascii="Arial"/>
          <w:sz w:val="21"/>
        </w:rPr>
      </w:pPr>
      <w:r/>
    </w:p>
    <w:p>
      <w:pPr>
        <w:pStyle w:val="BodyText"/>
        <w:ind w:left="8" w:right="119" w:firstLine="504"/>
        <w:spacing w:before="110" w:line="246" w:lineRule="auto"/>
        <w:jc w:val="both"/>
        <w:rPr/>
      </w:pPr>
      <w:r>
        <w:rPr>
          <w:spacing w:val="-2"/>
        </w:rPr>
        <w:t>图</w:t>
      </w:r>
      <w:r>
        <w:rPr>
          <w:spacing w:val="-31"/>
        </w:rPr>
        <w:t xml:space="preserve"> </w:t>
      </w:r>
      <w:hyperlink w:history="true" w:anchor="bookmark104">
        <w:r>
          <w:rPr>
            <w:rFonts w:ascii="Times New Roman" w:hAnsi="Times New Roman" w:eastAsia="Times New Roman" w:cs="Times New Roman"/>
            <w:spacing w:val="-2"/>
          </w:rPr>
          <w:t>3.12</w:t>
        </w:r>
      </w:hyperlink>
      <w:r>
        <w:rPr>
          <w:spacing w:val="-2"/>
        </w:rPr>
        <w:t>进一步展示了</w:t>
      </w:r>
      <w:r>
        <w:rPr>
          <w:spacing w:val="-36"/>
        </w:rPr>
        <w:t xml:space="preserve"> </w:t>
      </w:r>
      <w:r>
        <w:rPr>
          <w:rFonts w:ascii="Times New Roman" w:hAnsi="Times New Roman" w:eastAsia="Times New Roman" w:cs="Times New Roman"/>
          <w:spacing w:val="-2"/>
        </w:rPr>
        <w:t>Non-IID </w:t>
      </w:r>
      <w:r>
        <w:rPr>
          <w:spacing w:val="-2"/>
        </w:rPr>
        <w:t>强异构场景下的消融实验结果。在任务较简单的</w:t>
      </w:r>
      <w:r>
        <w:rPr>
          <w:spacing w:val="-28"/>
        </w:rPr>
        <w:t xml:space="preserve"> </w:t>
      </w:r>
      <w:r>
        <w:rPr>
          <w:rFonts w:ascii="Times New Roman" w:hAnsi="Times New Roman" w:eastAsia="Times New Roman" w:cs="Times New Roman"/>
          <w:spacing w:val="-2"/>
        </w:rPr>
        <w:t>MNIST </w:t>
      </w:r>
      <w:r>
        <w:rPr>
          <w:spacing w:val="-2"/>
        </w:rPr>
        <w:t>数</w:t>
      </w:r>
      <w:r>
        <w:rPr>
          <w:spacing w:val="-7"/>
        </w:rPr>
        <w:t>据集上，回溯机制带来的性能增益相对温和，两条曲</w:t>
      </w:r>
      <w:r>
        <w:rPr>
          <w:spacing w:val="-8"/>
        </w:rPr>
        <w:t>线整体走势较为接近。然而，在</w:t>
      </w:r>
      <w:r>
        <w:rPr>
          <w:spacing w:val="-22"/>
        </w:rPr>
        <w:t xml:space="preserve"> </w:t>
      </w:r>
      <w:r>
        <w:rPr>
          <w:rFonts w:ascii="Times New Roman" w:hAnsi="Times New Roman" w:eastAsia="Times New Roman" w:cs="Times New Roman"/>
          <w:spacing w:val="-8"/>
        </w:rPr>
        <w:t>CIFAR-10</w:t>
      </w:r>
      <w:r>
        <w:rPr>
          <w:spacing w:val="-2"/>
        </w:rPr>
        <w:t>数据集上，</w:t>
      </w:r>
      <w:r>
        <w:rPr>
          <w:spacing w:val="-51"/>
        </w:rPr>
        <w:t xml:space="preserve"> </w:t>
      </w:r>
      <w:r>
        <w:rPr>
          <w:spacing w:val="-2"/>
        </w:rPr>
        <w:t>回溯机制表现出了显著的性能修复能力：开启回溯机制（</w:t>
      </w:r>
      <w:r>
        <w:rPr>
          <w:rFonts w:ascii="Times New Roman" w:hAnsi="Times New Roman" w:eastAsia="Times New Roman" w:cs="Times New Roman"/>
          <w:spacing w:val="-2"/>
        </w:rPr>
        <w:t>With Backtrack</w:t>
      </w:r>
      <w:r>
        <w:rPr>
          <w:spacing w:val="-2"/>
        </w:rPr>
        <w:t>）</w:t>
      </w:r>
      <w:r>
        <w:rPr>
          <w:spacing w:val="-58"/>
        </w:rPr>
        <w:t xml:space="preserve"> </w:t>
      </w:r>
      <w:r>
        <w:rPr>
          <w:spacing w:val="-2"/>
        </w:rPr>
        <w:t>的准确</w:t>
      </w:r>
      <w:r>
        <w:rPr>
          <w:spacing w:val="-2"/>
        </w:rPr>
        <w:t>率曲线在训练中期开始明显分离，并持续高于关闭该机制（</w:t>
      </w:r>
      <w:r>
        <w:rPr>
          <w:rFonts w:ascii="Times New Roman" w:hAnsi="Times New Roman" w:eastAsia="Times New Roman" w:cs="Times New Roman"/>
          <w:spacing w:val="-2"/>
        </w:rPr>
        <w:t>Without Backt</w:t>
      </w:r>
      <w:r>
        <w:rPr>
          <w:rFonts w:ascii="Times New Roman" w:hAnsi="Times New Roman" w:eastAsia="Times New Roman" w:cs="Times New Roman"/>
          <w:spacing w:val="-3"/>
        </w:rPr>
        <w:t>rack</w:t>
      </w:r>
      <w:r>
        <w:rPr>
          <w:spacing w:val="-3"/>
        </w:rPr>
        <w:t>）的曲线。实验</w:t>
      </w:r>
      <w:r>
        <w:rPr>
          <w:spacing w:val="1"/>
        </w:rPr>
        <w:t>数据显示，通过强制路径向次优方向转向，该机制在参数融合过</w:t>
      </w:r>
      <w:r>
        <w:rPr/>
        <w:t>程中有效引入了必要的特征</w:t>
      </w:r>
      <w:r>
        <w:rPr>
          <w:spacing w:val="-3"/>
        </w:rPr>
        <w:t>多样性，使 </w:t>
      </w:r>
      <w:r>
        <w:rPr>
          <w:rFonts w:ascii="Times New Roman" w:hAnsi="Times New Roman" w:eastAsia="Times New Roman" w:cs="Times New Roman"/>
          <w:spacing w:val="-3"/>
        </w:rPr>
        <w:t>CIFAR-10</w:t>
      </w:r>
      <w:r>
        <w:rPr>
          <w:rFonts w:ascii="Times New Roman" w:hAnsi="Times New Roman" w:eastAsia="Times New Roman" w:cs="Times New Roman"/>
          <w:spacing w:val="39"/>
          <w:w w:val="101"/>
        </w:rPr>
        <w:t xml:space="preserve"> </w:t>
      </w:r>
      <w:r>
        <w:rPr>
          <w:spacing w:val="-3"/>
        </w:rPr>
        <w:t>的最终测试准确率提升了约 </w:t>
      </w:r>
      <w:r>
        <w:rPr>
          <w:rFonts w:ascii="Times New Roman" w:hAnsi="Times New Roman" w:eastAsia="Times New Roman" w:cs="Times New Roman"/>
          <w:spacing w:val="-3"/>
        </w:rPr>
        <w:t>5%</w:t>
      </w:r>
      <w:r>
        <w:rPr>
          <w:spacing w:val="-3"/>
        </w:rPr>
        <w:t>。这一结果有力证明了在数据异构与路</w:t>
      </w:r>
      <w:r>
        <w:rPr/>
        <w:t>径冲突的双重挑战下，</w:t>
      </w:r>
      <w:r>
        <w:rPr>
          <w:spacing w:val="-45"/>
        </w:rPr>
        <w:t xml:space="preserve"> </w:t>
      </w:r>
      <w:r>
        <w:rPr/>
        <w:t>回溯机制能够有效打破局部过拟合的困局，显著增强</w:t>
      </w:r>
      <w:r>
        <w:rPr>
          <w:spacing w:val="-1"/>
        </w:rPr>
        <w:t>全局模型在复杂</w:t>
      </w:r>
    </w:p>
    <w:p>
      <w:pPr>
        <w:spacing w:line="246" w:lineRule="auto"/>
        <w:sectPr>
          <w:headerReference w:type="default" r:id="rId103"/>
          <w:footerReference w:type="default" r:id="rId104"/>
          <w:pgSz w:w="11906" w:h="16838"/>
          <w:pgMar w:top="794" w:right="1014" w:bottom="832" w:left="1133" w:header="469" w:footer="669" w:gutter="0"/>
        </w:sectPr>
        <w:rPr/>
      </w:pPr>
    </w:p>
    <w:p>
      <w:pPr>
        <w:spacing w:line="261" w:lineRule="auto"/>
        <w:rPr>
          <w:rFonts w:ascii="Arial"/>
          <w:sz w:val="21"/>
        </w:rPr>
      </w:pPr>
      <w:r/>
    </w:p>
    <w:p>
      <w:pPr>
        <w:pStyle w:val="BodyText"/>
        <w:ind w:left="9"/>
        <w:spacing w:before="109" w:line="190" w:lineRule="auto"/>
        <w:rPr/>
      </w:pPr>
      <w:bookmarkStart w:name="bookmark104" w:id="92"/>
      <w:bookmarkEnd w:id="92"/>
      <w:r>
        <w:rPr>
          <w:spacing w:val="-5"/>
        </w:rPr>
        <w:t>环境下的泛化能力。</w:t>
      </w:r>
    </w:p>
    <w:p>
      <w:pPr>
        <w:spacing w:line="266" w:lineRule="auto"/>
        <w:rPr>
          <w:rFonts w:ascii="Arial"/>
          <w:sz w:val="21"/>
        </w:rPr>
      </w:pPr>
      <w:r/>
    </w:p>
    <w:p>
      <w:pPr>
        <w:ind w:firstLine="451"/>
        <w:spacing w:line="2873" w:lineRule="exact"/>
        <w:rPr/>
      </w:pPr>
      <w:r>
        <w:drawing>
          <wp:anchor distT="0" distB="0" distL="0" distR="0" simplePos="0" relativeHeight="251680768" behindDoc="0" locked="0" layoutInCell="1" allowOverlap="1">
            <wp:simplePos x="0" y="0"/>
            <wp:positionH relativeFrom="column">
              <wp:posOffset>3117151</wp:posOffset>
            </wp:positionH>
            <wp:positionV relativeFrom="paragraph">
              <wp:posOffset>156</wp:posOffset>
            </wp:positionV>
            <wp:extent cx="2753987" cy="1824477"/>
            <wp:effectExtent l="0" t="0" r="0" b="0"/>
            <wp:wrapNone/>
            <wp:docPr id="78" name="IM 78"/>
            <wp:cNvGraphicFramePr/>
            <a:graphic>
              <a:graphicData uri="http://schemas.openxmlformats.org/drawingml/2006/picture">
                <pic:pic>
                  <pic:nvPicPr>
                    <pic:cNvPr id="78" name="IM 78"/>
                    <pic:cNvPicPr/>
                  </pic:nvPicPr>
                  <pic:blipFill>
                    <a:blip r:embed="rId109"/>
                    <a:stretch>
                      <a:fillRect/>
                    </a:stretch>
                  </pic:blipFill>
                  <pic:spPr>
                    <a:xfrm rot="0">
                      <a:off x="0" y="0"/>
                      <a:ext cx="2753987" cy="1824477"/>
                    </a:xfrm>
                    <a:prstGeom prst="rect">
                      <a:avLst/>
                    </a:prstGeom>
                  </pic:spPr>
                </pic:pic>
              </a:graphicData>
            </a:graphic>
          </wp:anchor>
        </w:drawing>
      </w:r>
      <w:r>
        <w:rPr>
          <w:position w:val="-57"/>
        </w:rPr>
        <w:drawing>
          <wp:inline distT="0" distB="0" distL="0" distR="0">
            <wp:extent cx="2753988" cy="1824477"/>
            <wp:effectExtent l="0" t="0" r="0" b="0"/>
            <wp:docPr id="80" name="IM 80"/>
            <wp:cNvGraphicFramePr/>
            <a:graphic>
              <a:graphicData uri="http://schemas.openxmlformats.org/drawingml/2006/picture">
                <pic:pic>
                  <pic:nvPicPr>
                    <pic:cNvPr id="80" name="IM 80"/>
                    <pic:cNvPicPr/>
                  </pic:nvPicPr>
                  <pic:blipFill>
                    <a:blip r:embed="rId110"/>
                    <a:stretch>
                      <a:fillRect/>
                    </a:stretch>
                  </pic:blipFill>
                  <pic:spPr>
                    <a:xfrm rot="0">
                      <a:off x="0" y="0"/>
                      <a:ext cx="2753988" cy="1824477"/>
                    </a:xfrm>
                    <a:prstGeom prst="rect">
                      <a:avLst/>
                    </a:prstGeom>
                  </pic:spPr>
                </pic:pic>
              </a:graphicData>
            </a:graphic>
          </wp:inline>
        </w:drawing>
      </w:r>
    </w:p>
    <w:p>
      <w:pPr>
        <w:ind w:left="1830"/>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51"/>
          <w:w w:val="101"/>
        </w:rPr>
        <w:t xml:space="preserve"> </w:t>
      </w:r>
      <w:r>
        <w:rPr>
          <w:rFonts w:ascii="Times New Roman" w:hAnsi="Times New Roman" w:eastAsia="Times New Roman" w:cs="Times New Roman"/>
          <w:sz w:val="18"/>
          <w:szCs w:val="18"/>
          <w:spacing w:val="-1"/>
        </w:rPr>
        <w:t>MNIST, Non-IID                                                                (b)  CIFAR10, Non-IID</w:t>
      </w:r>
    </w:p>
    <w:p>
      <w:pPr>
        <w:pStyle w:val="BodyText"/>
        <w:ind w:left="2276"/>
        <w:spacing w:before="214" w:line="193" w:lineRule="auto"/>
        <w:outlineLvl w:val="0"/>
        <w:rPr>
          <w:sz w:val="21"/>
          <w:szCs w:val="21"/>
        </w:rPr>
      </w:pPr>
      <w:bookmarkStart w:name="bookmark232" w:id="93"/>
      <w:bookmarkEnd w:id="93"/>
      <w:r>
        <w:rPr>
          <w:sz w:val="21"/>
          <w:szCs w:val="21"/>
          <w:spacing w:val="-1"/>
        </w:rPr>
        <w:t>图</w:t>
      </w:r>
      <w:r>
        <w:rPr>
          <w:sz w:val="21"/>
          <w:szCs w:val="21"/>
          <w:spacing w:val="-15"/>
        </w:rPr>
        <w:t xml:space="preserve"> </w:t>
      </w:r>
      <w:r>
        <w:rPr>
          <w:rFonts w:ascii="Baskerville" w:hAnsi="Baskerville" w:eastAsia="Baskerville" w:cs="Baskerville"/>
          <w:sz w:val="21"/>
          <w:szCs w:val="21"/>
          <w:b/>
          <w:bCs/>
          <w:spacing w:val="-1"/>
        </w:rPr>
        <w:t>3.12</w:t>
      </w:r>
      <w:r>
        <w:rPr>
          <w:rFonts w:ascii="Baskerville" w:hAnsi="Baskerville" w:eastAsia="Baskerville" w:cs="Baskerville"/>
          <w:sz w:val="21"/>
          <w:szCs w:val="21"/>
          <w:spacing w:val="16"/>
          <w:w w:val="101"/>
        </w:rPr>
        <w:t xml:space="preserve">   </w:t>
      </w:r>
      <w:r>
        <w:rPr>
          <w:rFonts w:ascii="Times New Roman" w:hAnsi="Times New Roman" w:eastAsia="Times New Roman" w:cs="Times New Roman"/>
          <w:sz w:val="21"/>
          <w:szCs w:val="21"/>
          <w:spacing w:val="-1"/>
        </w:rPr>
        <w:t>Non-IID </w:t>
      </w:r>
      <w:r>
        <w:rPr>
          <w:sz w:val="21"/>
          <w:szCs w:val="21"/>
          <w:spacing w:val="-1"/>
        </w:rPr>
        <w:t>分布下回溯机制对模型准确率的影响图</w:t>
      </w:r>
    </w:p>
    <w:p>
      <w:pPr>
        <w:spacing w:line="250" w:lineRule="auto"/>
        <w:rPr>
          <w:rFonts w:ascii="Arial"/>
          <w:sz w:val="21"/>
        </w:rPr>
      </w:pPr>
      <w:r/>
    </w:p>
    <w:p>
      <w:pPr>
        <w:spacing w:line="250" w:lineRule="auto"/>
        <w:rPr>
          <w:rFonts w:ascii="Arial"/>
          <w:sz w:val="21"/>
        </w:rPr>
      </w:pPr>
      <w:r/>
    </w:p>
    <w:p>
      <w:pPr>
        <w:pStyle w:val="BodyText"/>
        <w:ind w:left="359"/>
        <w:spacing w:before="109" w:line="192" w:lineRule="auto"/>
        <w:rPr/>
      </w:pPr>
      <w:r>
        <w:rPr>
          <w:spacing w:val="-4"/>
        </w:rPr>
        <w:t>（</w:t>
      </w:r>
      <w:r>
        <w:rPr>
          <w:rFonts w:ascii="Baskerville" w:hAnsi="Baskerville" w:eastAsia="Baskerville" w:cs="Baskerville"/>
          <w:b/>
          <w:bCs/>
          <w:spacing w:val="-4"/>
        </w:rPr>
        <w:t>2</w:t>
      </w:r>
      <w:r>
        <w:rPr>
          <w:spacing w:val="-4"/>
        </w:rPr>
        <w:t>）回溯机制对损失收敛的影响</w:t>
      </w:r>
    </w:p>
    <w:p>
      <w:pPr>
        <w:pStyle w:val="BodyText"/>
        <w:ind w:left="4" w:firstLine="508"/>
        <w:spacing w:before="125" w:line="246" w:lineRule="auto"/>
        <w:rPr/>
      </w:pPr>
      <w:r>
        <w:rPr>
          <w:spacing w:val="-3"/>
        </w:rPr>
        <w:t>回溯机制对训练过程稳定性的提升在损失函数曲线中得到了进一步体现。如图</w:t>
      </w:r>
      <w:r>
        <w:rPr>
          <w:spacing w:val="-14"/>
        </w:rPr>
        <w:t xml:space="preserve"> </w:t>
      </w:r>
      <w:hyperlink w:history="true" w:anchor="bookmark105">
        <w:r>
          <w:rPr>
            <w:rFonts w:ascii="Times New Roman" w:hAnsi="Times New Roman" w:eastAsia="Times New Roman" w:cs="Times New Roman"/>
            <w:spacing w:val="-3"/>
          </w:rPr>
          <w:t>3.13</w:t>
        </w:r>
      </w:hyperlink>
      <w:r>
        <w:rPr>
          <w:spacing w:val="-3"/>
        </w:rPr>
        <w:t>所示，</w:t>
      </w:r>
      <w:r>
        <w:rPr>
          <w:spacing w:val="1"/>
        </w:rPr>
        <w:t>在 </w:t>
      </w:r>
      <w:r>
        <w:rPr>
          <w:rFonts w:ascii="Times New Roman" w:hAnsi="Times New Roman" w:eastAsia="Times New Roman" w:cs="Times New Roman"/>
        </w:rPr>
        <w:t>IID</w:t>
      </w:r>
      <w:r>
        <w:rPr>
          <w:rFonts w:ascii="Times New Roman" w:hAnsi="Times New Roman" w:eastAsia="Times New Roman" w:cs="Times New Roman"/>
          <w:spacing w:val="1"/>
        </w:rPr>
        <w:t xml:space="preserve"> </w:t>
      </w:r>
      <w:r>
        <w:rPr>
          <w:spacing w:val="1"/>
        </w:rPr>
        <w:t>场景下，开启回溯机制不仅未破坏收敛的平滑性，反而在部分任务中展现出加速</w:t>
      </w:r>
      <w:r>
        <w:rPr/>
        <w:t>收敛</w:t>
      </w:r>
      <w:r>
        <w:rPr>
          <w:spacing w:val="-2"/>
        </w:rPr>
        <w:t>的优势。特别是在</w:t>
      </w:r>
      <w:r>
        <w:rPr>
          <w:spacing w:val="-17"/>
        </w:rPr>
        <w:t xml:space="preserve"> </w:t>
      </w:r>
      <w:r>
        <w:rPr>
          <w:rFonts w:ascii="Times New Roman" w:hAnsi="Times New Roman" w:eastAsia="Times New Roman" w:cs="Times New Roman"/>
          <w:spacing w:val="-2"/>
        </w:rPr>
        <w:t>MNIST </w:t>
      </w:r>
      <w:r>
        <w:rPr>
          <w:spacing w:val="-2"/>
        </w:rPr>
        <w:t>数据集上，开启回溯机制（</w:t>
      </w:r>
      <w:r>
        <w:rPr>
          <w:rFonts w:ascii="Times New Roman" w:hAnsi="Times New Roman" w:eastAsia="Times New Roman" w:cs="Times New Roman"/>
          <w:spacing w:val="-2"/>
        </w:rPr>
        <w:t>With Backtrack</w:t>
      </w:r>
      <w:r>
        <w:rPr>
          <w:spacing w:val="-2"/>
        </w:rPr>
        <w:t>）</w:t>
      </w:r>
      <w:r>
        <w:rPr>
          <w:spacing w:val="-56"/>
        </w:rPr>
        <w:t xml:space="preserve"> </w:t>
      </w:r>
      <w:r>
        <w:rPr>
          <w:spacing w:val="-2"/>
        </w:rPr>
        <w:t>的</w:t>
      </w:r>
      <w:r>
        <w:rPr>
          <w:spacing w:val="-17"/>
        </w:rPr>
        <w:t xml:space="preserve"> </w:t>
      </w:r>
      <w:r>
        <w:rPr>
          <w:rFonts w:ascii="Times New Roman" w:hAnsi="Times New Roman" w:eastAsia="Times New Roman" w:cs="Times New Roman"/>
          <w:spacing w:val="-2"/>
        </w:rPr>
        <w:t>Loss</w:t>
      </w:r>
      <w:r>
        <w:rPr>
          <w:rFonts w:ascii="Times New Roman" w:hAnsi="Times New Roman" w:eastAsia="Times New Roman" w:cs="Times New Roman"/>
          <w:spacing w:val="37"/>
        </w:rPr>
        <w:t xml:space="preserve"> </w:t>
      </w:r>
      <w:r>
        <w:rPr>
          <w:spacing w:val="-2"/>
        </w:rPr>
        <w:t>曲线</w:t>
      </w:r>
      <w:r>
        <w:rPr>
          <w:spacing w:val="-3"/>
        </w:rPr>
        <w:t>全程位于</w:t>
      </w:r>
      <w:r>
        <w:rPr>
          <w:spacing w:val="-2"/>
        </w:rPr>
        <w:t>未开启机制（</w:t>
      </w:r>
      <w:r>
        <w:rPr>
          <w:rFonts w:ascii="Times New Roman" w:hAnsi="Times New Roman" w:eastAsia="Times New Roman" w:cs="Times New Roman"/>
          <w:spacing w:val="-2"/>
        </w:rPr>
        <w:t>Without Backtrack</w:t>
      </w:r>
      <w:r>
        <w:rPr>
          <w:spacing w:val="-2"/>
        </w:rPr>
        <w:t>）的下方，表明多样性的引入有助于模型更</w:t>
      </w:r>
      <w:r>
        <w:rPr>
          <w:spacing w:val="-3"/>
        </w:rPr>
        <w:t>高效地寻找下降梯</w:t>
      </w:r>
      <w:r>
        <w:rPr>
          <w:spacing w:val="-3"/>
        </w:rPr>
        <w:t>度。而在</w:t>
      </w:r>
      <w:r>
        <w:rPr>
          <w:spacing w:val="-17"/>
        </w:rPr>
        <w:t xml:space="preserve"> </w:t>
      </w:r>
      <w:r>
        <w:rPr>
          <w:rFonts w:ascii="Times New Roman" w:hAnsi="Times New Roman" w:eastAsia="Times New Roman" w:cs="Times New Roman"/>
          <w:spacing w:val="-3"/>
        </w:rPr>
        <w:t>CIFAR-10 </w:t>
      </w:r>
      <w:r>
        <w:rPr>
          <w:spacing w:val="-3"/>
        </w:rPr>
        <w:t>数据集上，两者均呈</w:t>
      </w:r>
      <w:r>
        <w:rPr>
          <w:spacing w:val="-4"/>
        </w:rPr>
        <w:t>现出快速且稳定的下降趋势，但开启回溯机制后明显</w:t>
      </w:r>
      <w:r>
        <w:rPr>
          <w:rFonts w:ascii="Times New Roman" w:hAnsi="Times New Roman" w:eastAsia="Times New Roman" w:cs="Times New Roman"/>
          <w:spacing w:val="-1"/>
        </w:rPr>
        <w:t>Loss</w:t>
      </w:r>
      <w:r>
        <w:rPr>
          <w:rFonts w:ascii="Times New Roman" w:hAnsi="Times New Roman" w:eastAsia="Times New Roman" w:cs="Times New Roman"/>
          <w:spacing w:val="40"/>
        </w:rPr>
        <w:t xml:space="preserve"> </w:t>
      </w:r>
      <w:r>
        <w:rPr>
          <w:spacing w:val="-1"/>
        </w:rPr>
        <w:t>曲线震荡幅度减少，最终收敛值基本持平。这有力证明了回溯策略在引入必要的扰动以</w:t>
      </w:r>
      <w:bookmarkStart w:name="bookmark105" w:id="94"/>
      <w:bookmarkEnd w:id="94"/>
      <w:r>
        <w:rPr>
          <w:spacing w:val="-1"/>
        </w:rPr>
        <w:t>避免路径固化的同时，依然能够保障梯度更新的有</w:t>
      </w:r>
      <w:r>
        <w:rPr>
          <w:spacing w:val="-2"/>
        </w:rPr>
        <w:t>效性与方向正确性。</w:t>
      </w:r>
    </w:p>
    <w:p>
      <w:pPr>
        <w:ind w:firstLine="451"/>
        <w:spacing w:before="123" w:line="2875" w:lineRule="exact"/>
        <w:rPr/>
      </w:pPr>
      <w:r>
        <w:drawing>
          <wp:anchor distT="0" distB="0" distL="0" distR="0" simplePos="0" relativeHeight="251679744" behindDoc="0" locked="0" layoutInCell="1" allowOverlap="1">
            <wp:simplePos x="0" y="0"/>
            <wp:positionH relativeFrom="column">
              <wp:posOffset>3117151</wp:posOffset>
            </wp:positionH>
            <wp:positionV relativeFrom="paragraph">
              <wp:posOffset>78561</wp:posOffset>
            </wp:positionV>
            <wp:extent cx="2753988" cy="1825171"/>
            <wp:effectExtent l="0" t="0" r="0" b="0"/>
            <wp:wrapNone/>
            <wp:docPr id="82" name="IM 82"/>
            <wp:cNvGraphicFramePr/>
            <a:graphic>
              <a:graphicData uri="http://schemas.openxmlformats.org/drawingml/2006/picture">
                <pic:pic>
                  <pic:nvPicPr>
                    <pic:cNvPr id="82" name="IM 82"/>
                    <pic:cNvPicPr/>
                  </pic:nvPicPr>
                  <pic:blipFill>
                    <a:blip r:embed="rId111"/>
                    <a:stretch>
                      <a:fillRect/>
                    </a:stretch>
                  </pic:blipFill>
                  <pic:spPr>
                    <a:xfrm rot="0">
                      <a:off x="0" y="0"/>
                      <a:ext cx="2753988" cy="1825171"/>
                    </a:xfrm>
                    <a:prstGeom prst="rect">
                      <a:avLst/>
                    </a:prstGeom>
                  </pic:spPr>
                </pic:pic>
              </a:graphicData>
            </a:graphic>
          </wp:anchor>
        </w:drawing>
      </w:r>
      <w:r>
        <w:rPr>
          <w:position w:val="-57"/>
        </w:rPr>
        <w:drawing>
          <wp:inline distT="0" distB="0" distL="0" distR="0">
            <wp:extent cx="2753988" cy="1825171"/>
            <wp:effectExtent l="0" t="0" r="0" b="0"/>
            <wp:docPr id="84" name="IM 84"/>
            <wp:cNvGraphicFramePr/>
            <a:graphic>
              <a:graphicData uri="http://schemas.openxmlformats.org/drawingml/2006/picture">
                <pic:pic>
                  <pic:nvPicPr>
                    <pic:cNvPr id="84" name="IM 84"/>
                    <pic:cNvPicPr/>
                  </pic:nvPicPr>
                  <pic:blipFill>
                    <a:blip r:embed="rId112"/>
                    <a:stretch>
                      <a:fillRect/>
                    </a:stretch>
                  </pic:blipFill>
                  <pic:spPr>
                    <a:xfrm rot="0">
                      <a:off x="0" y="0"/>
                      <a:ext cx="2753988" cy="1825171"/>
                    </a:xfrm>
                    <a:prstGeom prst="rect">
                      <a:avLst/>
                    </a:prstGeom>
                  </pic:spPr>
                </pic:pic>
              </a:graphicData>
            </a:graphic>
          </wp:inline>
        </w:drawing>
      </w:r>
    </w:p>
    <w:p>
      <w:pPr>
        <w:ind w:left="2015"/>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37"/>
        </w:rPr>
        <w:t xml:space="preserve"> </w:t>
      </w:r>
      <w:r>
        <w:rPr>
          <w:rFonts w:ascii="Times New Roman" w:hAnsi="Times New Roman" w:eastAsia="Times New Roman" w:cs="Times New Roman"/>
          <w:sz w:val="18"/>
          <w:szCs w:val="18"/>
          <w:spacing w:val="-1"/>
        </w:rPr>
        <w:t>MNIST, IID                                                                      </w:t>
      </w:r>
      <w:r>
        <w:rPr>
          <w:rFonts w:ascii="Times New Roman" w:hAnsi="Times New Roman" w:eastAsia="Times New Roman" w:cs="Times New Roman"/>
          <w:sz w:val="18"/>
          <w:szCs w:val="18"/>
          <w:spacing w:val="-2"/>
        </w:rPr>
        <w:t xml:space="preserve">   (b)  CIFAR10, IID</w:t>
      </w:r>
    </w:p>
    <w:p>
      <w:pPr>
        <w:pStyle w:val="BodyText"/>
        <w:ind w:left="2597"/>
        <w:spacing w:before="216" w:line="192" w:lineRule="auto"/>
        <w:outlineLvl w:val="0"/>
        <w:rPr>
          <w:sz w:val="21"/>
          <w:szCs w:val="21"/>
        </w:rPr>
      </w:pPr>
      <w:bookmarkStart w:name="bookmark233" w:id="95"/>
      <w:bookmarkEnd w:id="95"/>
      <w:r>
        <w:rPr>
          <w:sz w:val="21"/>
          <w:szCs w:val="21"/>
          <w:spacing w:val="-1"/>
        </w:rPr>
        <w:t>图</w:t>
      </w:r>
      <w:r>
        <w:rPr>
          <w:sz w:val="21"/>
          <w:szCs w:val="21"/>
          <w:spacing w:val="-14"/>
        </w:rPr>
        <w:t xml:space="preserve"> </w:t>
      </w:r>
      <w:r>
        <w:rPr>
          <w:rFonts w:ascii="Baskerville" w:hAnsi="Baskerville" w:eastAsia="Baskerville" w:cs="Baskerville"/>
          <w:sz w:val="21"/>
          <w:szCs w:val="21"/>
          <w:b/>
          <w:bCs/>
          <w:spacing w:val="-1"/>
        </w:rPr>
        <w:t>3.13</w:t>
      </w:r>
      <w:r>
        <w:rPr>
          <w:rFonts w:ascii="Baskerville" w:hAnsi="Baskerville" w:eastAsia="Baskerville" w:cs="Baskerville"/>
          <w:sz w:val="21"/>
          <w:szCs w:val="21"/>
          <w:spacing w:val="-1"/>
        </w:rPr>
        <w:t xml:space="preserve">    </w:t>
      </w:r>
      <w:r>
        <w:rPr>
          <w:rFonts w:ascii="Times New Roman" w:hAnsi="Times New Roman" w:eastAsia="Times New Roman" w:cs="Times New Roman"/>
          <w:sz w:val="21"/>
          <w:szCs w:val="21"/>
          <w:spacing w:val="-1"/>
        </w:rPr>
        <w:t>IID </w:t>
      </w:r>
      <w:r>
        <w:rPr>
          <w:sz w:val="21"/>
          <w:szCs w:val="21"/>
          <w:spacing w:val="-1"/>
        </w:rPr>
        <w:t>分布下回溯机制对损失收</w:t>
      </w:r>
      <w:r>
        <w:rPr>
          <w:sz w:val="21"/>
          <w:szCs w:val="21"/>
          <w:spacing w:val="-2"/>
        </w:rPr>
        <w:t>敛的影响图</w:t>
      </w:r>
    </w:p>
    <w:p>
      <w:pPr>
        <w:spacing w:line="244" w:lineRule="auto"/>
        <w:rPr>
          <w:rFonts w:ascii="Arial"/>
          <w:sz w:val="21"/>
        </w:rPr>
      </w:pPr>
      <w:r/>
    </w:p>
    <w:p>
      <w:pPr>
        <w:spacing w:line="245" w:lineRule="auto"/>
        <w:rPr>
          <w:rFonts w:ascii="Arial"/>
          <w:sz w:val="21"/>
        </w:rPr>
      </w:pPr>
      <w:r/>
    </w:p>
    <w:p>
      <w:pPr>
        <w:pStyle w:val="BodyText"/>
        <w:ind w:left="4" w:firstLine="485"/>
        <w:spacing w:before="109" w:line="249" w:lineRule="auto"/>
        <w:jc w:val="both"/>
        <w:rPr/>
      </w:pPr>
      <w:r>
        <w:rPr>
          <w:spacing w:val="-1"/>
        </w:rPr>
        <w:t>针对更具挑战性的异构环境，图</w:t>
      </w:r>
      <w:r>
        <w:rPr>
          <w:spacing w:val="-21"/>
        </w:rPr>
        <w:t xml:space="preserve"> </w:t>
      </w:r>
      <w:hyperlink w:history="true" w:anchor="bookmark106">
        <w:r>
          <w:rPr>
            <w:rFonts w:ascii="Times New Roman" w:hAnsi="Times New Roman" w:eastAsia="Times New Roman" w:cs="Times New Roman"/>
            <w:spacing w:val="-1"/>
          </w:rPr>
          <w:t>3.14</w:t>
        </w:r>
      </w:hyperlink>
      <w:r>
        <w:rPr>
          <w:rFonts w:ascii="Times New Roman" w:hAnsi="Times New Roman" w:eastAsia="Times New Roman" w:cs="Times New Roman"/>
          <w:spacing w:val="27"/>
          <w:w w:val="101"/>
        </w:rPr>
        <w:t xml:space="preserve"> </w:t>
      </w:r>
      <w:r>
        <w:rPr>
          <w:spacing w:val="-1"/>
        </w:rPr>
        <w:t>的对比</w:t>
      </w:r>
      <w:r>
        <w:rPr>
          <w:spacing w:val="-2"/>
        </w:rPr>
        <w:t>结果进一步揭示了回溯机制的关键作用。在</w:t>
      </w:r>
      <w:r>
        <w:rPr>
          <w:rFonts w:ascii="Times New Roman" w:hAnsi="Times New Roman" w:eastAsia="Times New Roman" w:cs="Times New Roman"/>
          <w:spacing w:val="-2"/>
        </w:rPr>
        <w:t>MNIST </w:t>
      </w:r>
      <w:r>
        <w:rPr>
          <w:spacing w:val="-2"/>
        </w:rPr>
        <w:t>数据集上，开启回溯机制（</w:t>
      </w:r>
      <w:r>
        <w:rPr>
          <w:rFonts w:ascii="Times New Roman" w:hAnsi="Times New Roman" w:eastAsia="Times New Roman" w:cs="Times New Roman"/>
          <w:spacing w:val="-2"/>
        </w:rPr>
        <w:t>W</w:t>
      </w:r>
      <w:r>
        <w:rPr>
          <w:rFonts w:ascii="Times New Roman" w:hAnsi="Times New Roman" w:eastAsia="Times New Roman" w:cs="Times New Roman"/>
          <w:spacing w:val="-3"/>
        </w:rPr>
        <w:t>ith Backtrack</w:t>
      </w:r>
      <w:r>
        <w:rPr>
          <w:spacing w:val="-3"/>
        </w:rPr>
        <w:t>）的</w:t>
      </w:r>
      <w:r>
        <w:rPr>
          <w:spacing w:val="-17"/>
        </w:rPr>
        <w:t xml:space="preserve"> </w:t>
      </w:r>
      <w:r>
        <w:rPr>
          <w:rFonts w:ascii="Times New Roman" w:hAnsi="Times New Roman" w:eastAsia="Times New Roman" w:cs="Times New Roman"/>
          <w:spacing w:val="-3"/>
        </w:rPr>
        <w:t>Loss</w:t>
      </w:r>
      <w:r>
        <w:rPr>
          <w:rFonts w:ascii="Times New Roman" w:hAnsi="Times New Roman" w:eastAsia="Times New Roman" w:cs="Times New Roman"/>
          <w:spacing w:val="36"/>
          <w:w w:val="101"/>
        </w:rPr>
        <w:t xml:space="preserve"> </w:t>
      </w:r>
      <w:r>
        <w:rPr>
          <w:spacing w:val="-3"/>
        </w:rPr>
        <w:t>曲线始终显著低于未开启的情况，</w:t>
      </w:r>
      <w:r>
        <w:rPr>
          <w:spacing w:val="-1"/>
        </w:rPr>
        <w:t>且最终能收敛至</w:t>
      </w:r>
      <w:r>
        <w:rPr>
          <w:spacing w:val="-15"/>
        </w:rPr>
        <w:t xml:space="preserve"> </w:t>
      </w:r>
      <w:r>
        <w:rPr>
          <w:rFonts w:ascii="Times New Roman" w:hAnsi="Times New Roman" w:eastAsia="Times New Roman" w:cs="Times New Roman"/>
          <w:spacing w:val="-1"/>
        </w:rPr>
        <w:t>0.02 </w:t>
      </w:r>
      <w:r>
        <w:rPr>
          <w:spacing w:val="-1"/>
        </w:rPr>
        <w:t>左右的极低水平，而关闭该机制</w:t>
      </w:r>
      <w:r>
        <w:rPr>
          <w:spacing w:val="-2"/>
        </w:rPr>
        <w:t>的模型则过早陷入了局部最优（</w:t>
      </w:r>
      <w:r>
        <w:rPr>
          <w:rFonts w:ascii="Times New Roman" w:hAnsi="Times New Roman" w:eastAsia="Times New Roman" w:cs="Times New Roman"/>
          <w:spacing w:val="-2"/>
        </w:rPr>
        <w:t>Loss </w:t>
      </w:r>
      <w:r>
        <w:rPr>
          <w:spacing w:val="-2"/>
        </w:rPr>
        <w:t>滞</w:t>
      </w:r>
      <w:r>
        <w:rPr>
          <w:spacing w:val="-3"/>
        </w:rPr>
        <w:t>留在 </w:t>
      </w:r>
      <w:r>
        <w:rPr>
          <w:rFonts w:ascii="Times New Roman" w:hAnsi="Times New Roman" w:eastAsia="Times New Roman" w:cs="Times New Roman"/>
          <w:spacing w:val="-3"/>
        </w:rPr>
        <w:t>0.1</w:t>
      </w:r>
      <w:r>
        <w:rPr>
          <w:rFonts w:ascii="Times New Roman" w:hAnsi="Times New Roman" w:eastAsia="Times New Roman" w:cs="Times New Roman"/>
          <w:spacing w:val="15"/>
        </w:rPr>
        <w:t xml:space="preserve"> </w:t>
      </w:r>
      <w:r>
        <w:rPr>
          <w:spacing w:val="-3"/>
        </w:rPr>
        <w:t>左右）。在数据分布更为复杂的 </w:t>
      </w:r>
      <w:r>
        <w:rPr>
          <w:rFonts w:ascii="Times New Roman" w:hAnsi="Times New Roman" w:eastAsia="Times New Roman" w:cs="Times New Roman"/>
          <w:spacing w:val="-3"/>
        </w:rPr>
        <w:t>CIF</w:t>
      </w:r>
      <w:r>
        <w:rPr>
          <w:rFonts w:ascii="Times New Roman" w:hAnsi="Times New Roman" w:eastAsia="Times New Roman" w:cs="Times New Roman"/>
          <w:spacing w:val="-4"/>
        </w:rPr>
        <w:t>AR-10</w:t>
      </w:r>
      <w:r>
        <w:rPr>
          <w:rFonts w:ascii="Times New Roman" w:hAnsi="Times New Roman" w:eastAsia="Times New Roman" w:cs="Times New Roman"/>
          <w:spacing w:val="14"/>
        </w:rPr>
        <w:t xml:space="preserve"> </w:t>
      </w:r>
      <w:r>
        <w:rPr>
          <w:spacing w:val="-4"/>
        </w:rPr>
        <w:t>数据集上，未开启回溯机制的曲线在训练</w:t>
      </w:r>
    </w:p>
    <w:p>
      <w:pPr>
        <w:spacing w:line="249" w:lineRule="auto"/>
        <w:sectPr>
          <w:headerReference w:type="default" r:id="rId107"/>
          <w:footerReference w:type="default" r:id="rId108"/>
          <w:pgSz w:w="11906" w:h="16838"/>
          <w:pgMar w:top="794" w:right="1014" w:bottom="832" w:left="1133" w:header="469" w:footer="669" w:gutter="0"/>
        </w:sectPr>
        <w:rPr/>
      </w:pPr>
    </w:p>
    <w:p>
      <w:pPr>
        <w:spacing w:line="261" w:lineRule="auto"/>
        <w:rPr>
          <w:rFonts w:ascii="Arial"/>
          <w:sz w:val="21"/>
        </w:rPr>
      </w:pPr>
      <w:r/>
    </w:p>
    <w:p>
      <w:pPr>
        <w:pStyle w:val="BodyText"/>
        <w:ind w:left="130" w:right="120"/>
        <w:spacing w:before="110" w:line="250" w:lineRule="auto"/>
        <w:jc w:val="both"/>
        <w:rPr/>
      </w:pPr>
      <w:r>
        <w:rPr>
          <w:spacing w:val="-1"/>
        </w:rPr>
        <w:t>后期呈现出明显的震荡与停滞现象。相比之下，启用回溯机制后，</w:t>
      </w:r>
      <w:r>
        <w:rPr>
          <w:rFonts w:ascii="Times New Roman" w:hAnsi="Times New Roman" w:eastAsia="Times New Roman" w:cs="Times New Roman"/>
          <w:spacing w:val="-1"/>
        </w:rPr>
        <w:t>Loss</w:t>
      </w:r>
      <w:r>
        <w:rPr>
          <w:rFonts w:ascii="Times New Roman" w:hAnsi="Times New Roman" w:eastAsia="Times New Roman" w:cs="Times New Roman"/>
          <w:spacing w:val="38"/>
          <w:w w:val="101"/>
        </w:rPr>
        <w:t xml:space="preserve"> </w:t>
      </w:r>
      <w:r>
        <w:rPr>
          <w:spacing w:val="-1"/>
        </w:rPr>
        <w:t>曲线不仅</w:t>
      </w:r>
      <w:r>
        <w:rPr>
          <w:spacing w:val="-2"/>
        </w:rPr>
        <w:t>震荡幅度大</w:t>
      </w:r>
      <w:r>
        <w:rPr>
          <w:spacing w:val="1"/>
        </w:rPr>
        <w:t>幅减小，整体收敛位置也更低。这充分说明，通过强制引入</w:t>
      </w:r>
      <w:r>
        <w:rPr/>
        <w:t>路径分叉，算法有效规避了单一</w:t>
      </w:r>
      <w:r>
        <w:rPr>
          <w:spacing w:val="1"/>
        </w:rPr>
        <w:t>路径导致的过拟合风险，不仅平滑了异构环境下的梯度噪声</w:t>
      </w:r>
      <w:r>
        <w:rPr/>
        <w:t>，更显著增强了全局模型的收敛</w:t>
      </w:r>
      <w:bookmarkStart w:name="bookmark106" w:id="96"/>
      <w:bookmarkEnd w:id="96"/>
      <w:r>
        <w:rPr>
          <w:spacing w:val="-7"/>
        </w:rPr>
        <w:t>质量与深度。</w:t>
      </w:r>
    </w:p>
    <w:p>
      <w:pPr>
        <w:ind w:firstLine="572"/>
        <w:spacing w:before="100" w:line="2874" w:lineRule="exact"/>
        <w:rPr/>
      </w:pPr>
      <w:r>
        <w:drawing>
          <wp:anchor distT="0" distB="0" distL="0" distR="0" simplePos="0" relativeHeight="251683840" behindDoc="0" locked="0" layoutInCell="1" allowOverlap="1">
            <wp:simplePos x="0" y="0"/>
            <wp:positionH relativeFrom="column">
              <wp:posOffset>3193415</wp:posOffset>
            </wp:positionH>
            <wp:positionV relativeFrom="paragraph">
              <wp:posOffset>64015</wp:posOffset>
            </wp:positionV>
            <wp:extent cx="2753987" cy="1824919"/>
            <wp:effectExtent l="0" t="0" r="0" b="0"/>
            <wp:wrapNone/>
            <wp:docPr id="86" name="IM 86"/>
            <wp:cNvGraphicFramePr/>
            <a:graphic>
              <a:graphicData uri="http://schemas.openxmlformats.org/drawingml/2006/picture">
                <pic:pic>
                  <pic:nvPicPr>
                    <pic:cNvPr id="86" name="IM 86"/>
                    <pic:cNvPicPr/>
                  </pic:nvPicPr>
                  <pic:blipFill>
                    <a:blip r:embed="rId115"/>
                    <a:stretch>
                      <a:fillRect/>
                    </a:stretch>
                  </pic:blipFill>
                  <pic:spPr>
                    <a:xfrm rot="0">
                      <a:off x="0" y="0"/>
                      <a:ext cx="2753987" cy="1824919"/>
                    </a:xfrm>
                    <a:prstGeom prst="rect">
                      <a:avLst/>
                    </a:prstGeom>
                  </pic:spPr>
                </pic:pic>
              </a:graphicData>
            </a:graphic>
          </wp:anchor>
        </w:drawing>
      </w:r>
      <w:r>
        <w:rPr>
          <w:position w:val="-57"/>
        </w:rPr>
        <w:drawing>
          <wp:inline distT="0" distB="0" distL="0" distR="0">
            <wp:extent cx="2753988" cy="1825171"/>
            <wp:effectExtent l="0" t="0" r="0" b="0"/>
            <wp:docPr id="88" name="IM 88"/>
            <wp:cNvGraphicFramePr/>
            <a:graphic>
              <a:graphicData uri="http://schemas.openxmlformats.org/drawingml/2006/picture">
                <pic:pic>
                  <pic:nvPicPr>
                    <pic:cNvPr id="88" name="IM 88"/>
                    <pic:cNvPicPr/>
                  </pic:nvPicPr>
                  <pic:blipFill>
                    <a:blip r:embed="rId116"/>
                    <a:stretch>
                      <a:fillRect/>
                    </a:stretch>
                  </pic:blipFill>
                  <pic:spPr>
                    <a:xfrm rot="0">
                      <a:off x="0" y="0"/>
                      <a:ext cx="2753988" cy="1825171"/>
                    </a:xfrm>
                    <a:prstGeom prst="rect">
                      <a:avLst/>
                    </a:prstGeom>
                  </pic:spPr>
                </pic:pic>
              </a:graphicData>
            </a:graphic>
          </wp:inline>
        </w:drawing>
      </w:r>
    </w:p>
    <w:p>
      <w:pPr>
        <w:ind w:left="1950"/>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51"/>
          <w:w w:val="101"/>
        </w:rPr>
        <w:t xml:space="preserve"> </w:t>
      </w:r>
      <w:r>
        <w:rPr>
          <w:rFonts w:ascii="Times New Roman" w:hAnsi="Times New Roman" w:eastAsia="Times New Roman" w:cs="Times New Roman"/>
          <w:sz w:val="18"/>
          <w:szCs w:val="18"/>
          <w:spacing w:val="-1"/>
        </w:rPr>
        <w:t>MNIST, Non-IID                                                                (b)  CIFAR10, Non-IID</w:t>
      </w:r>
    </w:p>
    <w:p>
      <w:pPr>
        <w:pStyle w:val="BodyText"/>
        <w:ind w:left="2501"/>
        <w:spacing w:before="215" w:line="192" w:lineRule="auto"/>
        <w:outlineLvl w:val="0"/>
        <w:rPr>
          <w:sz w:val="21"/>
          <w:szCs w:val="21"/>
        </w:rPr>
      </w:pPr>
      <w:bookmarkStart w:name="bookmark234" w:id="97"/>
      <w:bookmarkEnd w:id="97"/>
      <w:r>
        <w:rPr>
          <w:sz w:val="21"/>
          <w:szCs w:val="21"/>
          <w:spacing w:val="-1"/>
        </w:rPr>
        <w:t>图</w:t>
      </w:r>
      <w:r>
        <w:rPr>
          <w:sz w:val="21"/>
          <w:szCs w:val="21"/>
          <w:spacing w:val="-14"/>
        </w:rPr>
        <w:t xml:space="preserve"> </w:t>
      </w:r>
      <w:r>
        <w:rPr>
          <w:rFonts w:ascii="Baskerville" w:hAnsi="Baskerville" w:eastAsia="Baskerville" w:cs="Baskerville"/>
          <w:sz w:val="21"/>
          <w:szCs w:val="21"/>
          <w:b/>
          <w:bCs/>
          <w:spacing w:val="-1"/>
        </w:rPr>
        <w:t>3.14</w:t>
      </w:r>
      <w:r>
        <w:rPr>
          <w:rFonts w:ascii="Baskerville" w:hAnsi="Baskerville" w:eastAsia="Baskerville" w:cs="Baskerville"/>
          <w:sz w:val="21"/>
          <w:szCs w:val="21"/>
          <w:spacing w:val="16"/>
          <w:w w:val="101"/>
        </w:rPr>
        <w:t xml:space="preserve">   </w:t>
      </w:r>
      <w:r>
        <w:rPr>
          <w:rFonts w:ascii="Times New Roman" w:hAnsi="Times New Roman" w:eastAsia="Times New Roman" w:cs="Times New Roman"/>
          <w:sz w:val="21"/>
          <w:szCs w:val="21"/>
          <w:spacing w:val="-1"/>
        </w:rPr>
        <w:t>Non-IID </w:t>
      </w:r>
      <w:r>
        <w:rPr>
          <w:sz w:val="21"/>
          <w:szCs w:val="21"/>
          <w:spacing w:val="-1"/>
        </w:rPr>
        <w:t>分布下回溯机制对损失收敛的影</w:t>
      </w:r>
      <w:r>
        <w:rPr>
          <w:sz w:val="21"/>
          <w:szCs w:val="21"/>
          <w:spacing w:val="-2"/>
        </w:rPr>
        <w:t>响图</w:t>
      </w:r>
    </w:p>
    <w:p>
      <w:pPr>
        <w:spacing w:line="245" w:lineRule="auto"/>
        <w:rPr>
          <w:rFonts w:ascii="Arial"/>
          <w:sz w:val="21"/>
        </w:rPr>
      </w:pPr>
      <w:r/>
    </w:p>
    <w:p>
      <w:pPr>
        <w:spacing w:line="245" w:lineRule="auto"/>
        <w:rPr>
          <w:rFonts w:ascii="Arial"/>
          <w:sz w:val="21"/>
        </w:rPr>
      </w:pPr>
      <w:r/>
    </w:p>
    <w:p>
      <w:pPr>
        <w:pStyle w:val="BodyText"/>
        <w:ind w:left="479"/>
        <w:spacing w:before="109" w:line="192" w:lineRule="auto"/>
        <w:rPr/>
      </w:pPr>
      <w:r>
        <w:rPr>
          <w:spacing w:val="-4"/>
        </w:rPr>
        <w:t>（</w:t>
      </w:r>
      <w:r>
        <w:rPr>
          <w:rFonts w:ascii="Baskerville" w:hAnsi="Baskerville" w:eastAsia="Baskerville" w:cs="Baskerville"/>
          <w:b/>
          <w:bCs/>
          <w:spacing w:val="-4"/>
        </w:rPr>
        <w:t>3</w:t>
      </w:r>
      <w:r>
        <w:rPr>
          <w:spacing w:val="-4"/>
        </w:rPr>
        <w:t>）额外时间开销评估</w:t>
      </w:r>
    </w:p>
    <w:p>
      <w:pPr>
        <w:pStyle w:val="BodyText"/>
        <w:ind w:firstLine="632"/>
        <w:spacing w:before="128" w:line="245" w:lineRule="auto"/>
        <w:rPr/>
      </w:pPr>
      <w:r>
        <w:drawing>
          <wp:anchor distT="0" distB="0" distL="0" distR="0" simplePos="0" relativeHeight="251684864" behindDoc="0" locked="0" layoutInCell="1" allowOverlap="1">
            <wp:simplePos x="0" y="0"/>
            <wp:positionH relativeFrom="column">
              <wp:posOffset>3193415</wp:posOffset>
            </wp:positionH>
            <wp:positionV relativeFrom="paragraph">
              <wp:posOffset>2695506</wp:posOffset>
            </wp:positionV>
            <wp:extent cx="2753987" cy="1760895"/>
            <wp:effectExtent l="0" t="0" r="0" b="0"/>
            <wp:wrapNone/>
            <wp:docPr id="90" name="IM 90"/>
            <wp:cNvGraphicFramePr/>
            <a:graphic>
              <a:graphicData uri="http://schemas.openxmlformats.org/drawingml/2006/picture">
                <pic:pic>
                  <pic:nvPicPr>
                    <pic:cNvPr id="90" name="IM 90"/>
                    <pic:cNvPicPr/>
                  </pic:nvPicPr>
                  <pic:blipFill>
                    <a:blip r:embed="rId117"/>
                    <a:stretch>
                      <a:fillRect/>
                    </a:stretch>
                  </pic:blipFill>
                  <pic:spPr>
                    <a:xfrm rot="0">
                      <a:off x="0" y="0"/>
                      <a:ext cx="2753987" cy="1760895"/>
                    </a:xfrm>
                    <a:prstGeom prst="rect">
                      <a:avLst/>
                    </a:prstGeom>
                  </pic:spPr>
                </pic:pic>
              </a:graphicData>
            </a:graphic>
          </wp:anchor>
        </w:drawing>
      </w:r>
      <w:r>
        <w:rPr/>
        <w:t>回溯机制在提升算法质量的同时，是否引入了不可接受的计算冗余是衡量其工程可行性</w:t>
      </w:r>
      <w:r>
        <w:rPr>
          <w:spacing w:val="4"/>
        </w:rPr>
        <w:t>的关键。图</w:t>
      </w:r>
      <w:r>
        <w:rPr>
          <w:spacing w:val="-7"/>
        </w:rPr>
        <w:t xml:space="preserve"> </w:t>
      </w:r>
      <w:hyperlink w:history="true" w:anchor="bookmark107">
        <w:r>
          <w:rPr>
            <w:rFonts w:ascii="Times New Roman" w:hAnsi="Times New Roman" w:eastAsia="Times New Roman" w:cs="Times New Roman"/>
            <w:spacing w:val="4"/>
          </w:rPr>
          <w:t>3.15</w:t>
        </w:r>
      </w:hyperlink>
      <w:r>
        <w:rPr>
          <w:spacing w:val="4"/>
        </w:rPr>
        <w:t>展示了</w:t>
      </w:r>
      <w:r>
        <w:rPr>
          <w:spacing w:val="-14"/>
        </w:rPr>
        <w:t xml:space="preserve"> </w:t>
      </w:r>
      <w:r>
        <w:rPr>
          <w:rFonts w:ascii="Times New Roman" w:hAnsi="Times New Roman" w:eastAsia="Times New Roman" w:cs="Times New Roman"/>
        </w:rPr>
        <w:t>IID</w:t>
      </w:r>
      <w:r>
        <w:rPr>
          <w:rFonts w:ascii="Times New Roman" w:hAnsi="Times New Roman" w:eastAsia="Times New Roman" w:cs="Times New Roman"/>
          <w:spacing w:val="4"/>
        </w:rPr>
        <w:t xml:space="preserve"> </w:t>
      </w:r>
      <w:r>
        <w:rPr>
          <w:spacing w:val="4"/>
        </w:rPr>
        <w:t>场景下开启回溯机制后的时间开销波动情况。图中标记的星号点</w:t>
      </w:r>
      <w:r>
        <w:rPr>
          <w:spacing w:val="-6"/>
        </w:rPr>
        <w:t>（</w:t>
      </w:r>
      <w:r>
        <w:rPr>
          <w:rFonts w:ascii="Times New Roman" w:hAnsi="Times New Roman" w:eastAsia="Times New Roman" w:cs="Times New Roman"/>
          <w:spacing w:val="-6"/>
        </w:rPr>
        <w:t>Backtrack Points</w:t>
      </w:r>
      <w:r>
        <w:rPr>
          <w:spacing w:val="-6"/>
        </w:rPr>
        <w:t>）清晰地记录了回溯逻辑被触发的具</w:t>
      </w:r>
      <w:r>
        <w:rPr>
          <w:spacing w:val="-7"/>
        </w:rPr>
        <w:t>体轮次。观察发现，</w:t>
      </w:r>
      <w:r>
        <w:rPr>
          <w:spacing w:val="-32"/>
        </w:rPr>
        <w:t xml:space="preserve"> </w:t>
      </w:r>
      <w:r>
        <w:rPr>
          <w:spacing w:val="-7"/>
        </w:rPr>
        <w:t>随着训练的深入，路</w:t>
      </w:r>
      <w:r>
        <w:rPr>
          <w:spacing w:val="1"/>
        </w:rPr>
        <w:t>径冲突的概率有所增加，导致回溯机制在部分阶段被频繁激活（表现为蓝色曲线上</w:t>
      </w:r>
      <w:r>
        <w:rPr/>
        <w:t>的波峰）。</w:t>
      </w:r>
      <w:r>
        <w:rPr>
          <w:spacing w:val="-1"/>
        </w:rPr>
        <w:t>然而，</w:t>
      </w:r>
      <w:r>
        <w:rPr>
          <w:spacing w:val="51"/>
        </w:rPr>
        <w:t xml:space="preserve"> </w:t>
      </w:r>
      <w:r>
        <w:rPr>
          <w:spacing w:val="-1"/>
        </w:rPr>
        <w:t>即便在高频触发的情况下，其产生的时间</w:t>
      </w:r>
      <w:r>
        <w:rPr>
          <w:spacing w:val="-2"/>
        </w:rPr>
        <w:t>增量在绝对数值上依然微乎其微。在</w:t>
      </w:r>
      <w:r>
        <w:rPr>
          <w:spacing w:val="-18"/>
        </w:rPr>
        <w:t xml:space="preserve"> </w:t>
      </w:r>
      <w:r>
        <w:rPr>
          <w:rFonts w:ascii="Times New Roman" w:hAnsi="Times New Roman" w:eastAsia="Times New Roman" w:cs="Times New Roman"/>
          <w:spacing w:val="-2"/>
        </w:rPr>
        <w:t>MNIST</w:t>
      </w:r>
      <w:r>
        <w:rPr>
          <w:spacing w:val="1"/>
        </w:rPr>
        <w:t>任务中，单次节点选择的总耗时始终控制在 </w:t>
      </w:r>
      <w:r>
        <w:rPr>
          <w:rFonts w:ascii="Times New Roman" w:hAnsi="Times New Roman" w:eastAsia="Times New Roman" w:cs="Times New Roman"/>
          <w:spacing w:val="1"/>
        </w:rPr>
        <w:t>0.007 </w:t>
      </w:r>
      <w:r>
        <w:rPr>
          <w:spacing w:val="1"/>
        </w:rPr>
        <w:t>秒以内，</w:t>
      </w:r>
      <w:r>
        <w:rPr>
          <w:spacing w:val="-45"/>
        </w:rPr>
        <w:t xml:space="preserve"> </w:t>
      </w:r>
      <w:r>
        <w:rPr>
          <w:spacing w:val="1"/>
        </w:rPr>
        <w:t>回溯带来的额外延迟仅为毫</w:t>
      </w:r>
      <w:r>
        <w:rPr/>
        <w:t>秒级；</w:t>
      </w:r>
      <w:r>
        <w:rPr>
          <w:spacing w:val="4"/>
        </w:rPr>
        <w:t>在 </w:t>
      </w:r>
      <w:r>
        <w:rPr>
          <w:rFonts w:ascii="Times New Roman" w:hAnsi="Times New Roman" w:eastAsia="Times New Roman" w:cs="Times New Roman"/>
        </w:rPr>
        <w:t>CIFAR</w:t>
      </w:r>
      <w:r>
        <w:rPr>
          <w:rFonts w:ascii="Times New Roman" w:hAnsi="Times New Roman" w:eastAsia="Times New Roman" w:cs="Times New Roman"/>
          <w:spacing w:val="4"/>
        </w:rPr>
        <w:t>-10</w:t>
      </w:r>
      <w:r>
        <w:rPr>
          <w:rFonts w:ascii="Times New Roman" w:hAnsi="Times New Roman" w:eastAsia="Times New Roman" w:cs="Times New Roman"/>
          <w:spacing w:val="34"/>
        </w:rPr>
        <w:t xml:space="preserve"> </w:t>
      </w:r>
      <w:r>
        <w:rPr>
          <w:spacing w:val="4"/>
        </w:rPr>
        <w:t>任务中，这一开销相对于基准时间更是几乎不可察觉。这有力证明了该机制仅</w:t>
      </w:r>
      <w:r>
        <w:rPr>
          <w:spacing w:val="-2"/>
        </w:rPr>
        <w:t>需消耗极少的计算资源（主要是对公共表索引的二次查询</w:t>
      </w:r>
      <w:r>
        <w:rPr/>
        <w:t>），</w:t>
      </w:r>
      <w:r>
        <w:rPr>
          <w:spacing w:val="-2"/>
        </w:rPr>
        <w:t>即可换取模型性</w:t>
      </w:r>
      <w:r>
        <w:rPr>
          <w:spacing w:val="-3"/>
        </w:rPr>
        <w:t>能的提升，具有</w:t>
      </w:r>
      <w:bookmarkStart w:name="bookmark107" w:id="98"/>
      <w:bookmarkEnd w:id="98"/>
      <w:r>
        <w:rPr>
          <w:spacing w:val="8"/>
        </w:rPr>
        <w:t>极高的工程实用价值。</w:t>
      </w:r>
    </w:p>
    <w:p>
      <w:pPr>
        <w:ind w:firstLine="572"/>
        <w:spacing w:before="155" w:line="2727" w:lineRule="exact"/>
        <w:rPr/>
      </w:pPr>
      <w:r>
        <w:rPr>
          <w:position w:val="-54"/>
        </w:rPr>
        <w:drawing>
          <wp:inline distT="0" distB="0" distL="0" distR="0">
            <wp:extent cx="2753988" cy="1731674"/>
            <wp:effectExtent l="0" t="0" r="0" b="0"/>
            <wp:docPr id="92" name="IM 92"/>
            <wp:cNvGraphicFramePr/>
            <a:graphic>
              <a:graphicData uri="http://schemas.openxmlformats.org/drawingml/2006/picture">
                <pic:pic>
                  <pic:nvPicPr>
                    <pic:cNvPr id="92" name="IM 92"/>
                    <pic:cNvPicPr/>
                  </pic:nvPicPr>
                  <pic:blipFill>
                    <a:blip r:embed="rId118"/>
                    <a:stretch>
                      <a:fillRect/>
                    </a:stretch>
                  </pic:blipFill>
                  <pic:spPr>
                    <a:xfrm rot="0">
                      <a:off x="0" y="0"/>
                      <a:ext cx="2753988" cy="1731674"/>
                    </a:xfrm>
                    <a:prstGeom prst="rect">
                      <a:avLst/>
                    </a:prstGeom>
                  </pic:spPr>
                </pic:pic>
              </a:graphicData>
            </a:graphic>
          </wp:inline>
        </w:drawing>
      </w:r>
    </w:p>
    <w:p>
      <w:pPr>
        <w:ind w:left="2135"/>
        <w:spacing w:before="16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37"/>
        </w:rPr>
        <w:t xml:space="preserve"> </w:t>
      </w:r>
      <w:r>
        <w:rPr>
          <w:rFonts w:ascii="Times New Roman" w:hAnsi="Times New Roman" w:eastAsia="Times New Roman" w:cs="Times New Roman"/>
          <w:sz w:val="18"/>
          <w:szCs w:val="18"/>
          <w:spacing w:val="-1"/>
        </w:rPr>
        <w:t>MNIST, IID                                                                      </w:t>
      </w:r>
      <w:r>
        <w:rPr>
          <w:rFonts w:ascii="Times New Roman" w:hAnsi="Times New Roman" w:eastAsia="Times New Roman" w:cs="Times New Roman"/>
          <w:sz w:val="18"/>
          <w:szCs w:val="18"/>
          <w:spacing w:val="-2"/>
        </w:rPr>
        <w:t xml:space="preserve">   (b)  CIFAR10, IID</w:t>
      </w:r>
    </w:p>
    <w:p>
      <w:pPr>
        <w:pStyle w:val="BodyText"/>
        <w:ind w:left="2507"/>
        <w:spacing w:before="215" w:line="193" w:lineRule="auto"/>
        <w:outlineLvl w:val="0"/>
        <w:rPr>
          <w:sz w:val="21"/>
          <w:szCs w:val="21"/>
        </w:rPr>
      </w:pPr>
      <w:bookmarkStart w:name="bookmark235" w:id="99"/>
      <w:bookmarkEnd w:id="99"/>
      <w:r>
        <w:rPr>
          <w:sz w:val="21"/>
          <w:szCs w:val="21"/>
          <w:spacing w:val="-1"/>
        </w:rPr>
        <w:t>图</w:t>
      </w:r>
      <w:r>
        <w:rPr>
          <w:sz w:val="21"/>
          <w:szCs w:val="21"/>
          <w:spacing w:val="-14"/>
        </w:rPr>
        <w:t xml:space="preserve"> </w:t>
      </w:r>
      <w:r>
        <w:rPr>
          <w:rFonts w:ascii="Baskerville" w:hAnsi="Baskerville" w:eastAsia="Baskerville" w:cs="Baskerville"/>
          <w:sz w:val="21"/>
          <w:szCs w:val="21"/>
          <w:b/>
          <w:bCs/>
          <w:spacing w:val="-1"/>
        </w:rPr>
        <w:t>3.15</w:t>
      </w:r>
      <w:r>
        <w:rPr>
          <w:rFonts w:ascii="Baskerville" w:hAnsi="Baskerville" w:eastAsia="Baskerville" w:cs="Baskerville"/>
          <w:sz w:val="21"/>
          <w:szCs w:val="21"/>
          <w:spacing w:val="-1"/>
        </w:rPr>
        <w:t xml:space="preserve">    </w:t>
      </w:r>
      <w:r>
        <w:rPr>
          <w:rFonts w:ascii="Times New Roman" w:hAnsi="Times New Roman" w:eastAsia="Times New Roman" w:cs="Times New Roman"/>
          <w:sz w:val="21"/>
          <w:szCs w:val="21"/>
          <w:spacing w:val="-1"/>
        </w:rPr>
        <w:t>IID </w:t>
      </w:r>
      <w:r>
        <w:rPr>
          <w:sz w:val="21"/>
          <w:szCs w:val="21"/>
          <w:spacing w:val="-1"/>
        </w:rPr>
        <w:t>分布下开启回溯机制后的时间开销</w:t>
      </w:r>
      <w:r>
        <w:rPr>
          <w:sz w:val="21"/>
          <w:szCs w:val="21"/>
          <w:spacing w:val="-2"/>
        </w:rPr>
        <w:t>对比图</w:t>
      </w:r>
    </w:p>
    <w:p>
      <w:pPr>
        <w:spacing w:line="193" w:lineRule="auto"/>
        <w:sectPr>
          <w:headerReference w:type="default" r:id="rId113"/>
          <w:footerReference w:type="default" r:id="rId114"/>
          <w:pgSz w:w="11906" w:h="16838"/>
          <w:pgMar w:top="794" w:right="1013" w:bottom="832" w:left="1013" w:header="469" w:footer="669" w:gutter="0"/>
        </w:sectPr>
        <w:rPr>
          <w:sz w:val="21"/>
          <w:szCs w:val="21"/>
        </w:rPr>
      </w:pPr>
    </w:p>
    <w:p>
      <w:pPr>
        <w:spacing w:line="250" w:lineRule="auto"/>
        <w:rPr>
          <w:rFonts w:ascii="Arial"/>
          <w:sz w:val="21"/>
        </w:rPr>
      </w:pPr>
      <w:r/>
    </w:p>
    <w:p>
      <w:pPr>
        <w:pStyle w:val="BodyText"/>
        <w:ind w:left="8" w:firstLine="479"/>
        <w:spacing w:before="109" w:line="247" w:lineRule="auto"/>
        <w:jc w:val="both"/>
        <w:rPr/>
      </w:pPr>
      <w:r>
        <w:drawing>
          <wp:anchor distT="0" distB="0" distL="0" distR="0" simplePos="0" relativeHeight="251687936" behindDoc="0" locked="0" layoutInCell="1" allowOverlap="1">
            <wp:simplePos x="0" y="0"/>
            <wp:positionH relativeFrom="column">
              <wp:posOffset>3117151</wp:posOffset>
            </wp:positionH>
            <wp:positionV relativeFrom="paragraph">
              <wp:posOffset>2144931</wp:posOffset>
            </wp:positionV>
            <wp:extent cx="2753987" cy="1760895"/>
            <wp:effectExtent l="0" t="0" r="0" b="0"/>
            <wp:wrapNone/>
            <wp:docPr id="94" name="IM 94"/>
            <wp:cNvGraphicFramePr/>
            <a:graphic>
              <a:graphicData uri="http://schemas.openxmlformats.org/drawingml/2006/picture">
                <pic:pic>
                  <pic:nvPicPr>
                    <pic:cNvPr id="94" name="IM 94"/>
                    <pic:cNvPicPr/>
                  </pic:nvPicPr>
                  <pic:blipFill>
                    <a:blip r:embed="rId121"/>
                    <a:stretch>
                      <a:fillRect/>
                    </a:stretch>
                  </pic:blipFill>
                  <pic:spPr>
                    <a:xfrm rot="0">
                      <a:off x="0" y="0"/>
                      <a:ext cx="2753987" cy="1760895"/>
                    </a:xfrm>
                    <a:prstGeom prst="rect">
                      <a:avLst/>
                    </a:prstGeom>
                  </pic:spPr>
                </pic:pic>
              </a:graphicData>
            </a:graphic>
          </wp:anchor>
        </w:drawing>
      </w:r>
      <w:r>
        <w:rPr>
          <w:spacing w:val="-2"/>
        </w:rPr>
        <w:t>进一步观察图</w:t>
      </w:r>
      <w:r>
        <w:rPr>
          <w:spacing w:val="-24"/>
        </w:rPr>
        <w:t xml:space="preserve"> </w:t>
      </w:r>
      <w:hyperlink w:history="true" w:anchor="bookmark108">
        <w:r>
          <w:rPr>
            <w:rFonts w:ascii="Times New Roman" w:hAnsi="Times New Roman" w:eastAsia="Times New Roman" w:cs="Times New Roman"/>
            <w:spacing w:val="-2"/>
          </w:rPr>
          <w:t>3.16</w:t>
        </w:r>
      </w:hyperlink>
      <w:r>
        <w:rPr>
          <w:spacing w:val="-2"/>
        </w:rPr>
        <w:t>可以发现，</w:t>
      </w:r>
      <w:r>
        <w:rPr>
          <w:spacing w:val="-45"/>
        </w:rPr>
        <w:t xml:space="preserve"> </w:t>
      </w:r>
      <w:r>
        <w:rPr>
          <w:spacing w:val="-2"/>
        </w:rPr>
        <w:t>在</w:t>
      </w:r>
      <w:r>
        <w:rPr>
          <w:spacing w:val="-27"/>
        </w:rPr>
        <w:t xml:space="preserve"> </w:t>
      </w:r>
      <w:r>
        <w:rPr>
          <w:rFonts w:ascii="Times New Roman" w:hAnsi="Times New Roman" w:eastAsia="Times New Roman" w:cs="Times New Roman"/>
          <w:spacing w:val="-2"/>
        </w:rPr>
        <w:t>Non-IID </w:t>
      </w:r>
      <w:r>
        <w:rPr>
          <w:spacing w:val="-2"/>
        </w:rPr>
        <w:t>强异构环境下，由于模</w:t>
      </w:r>
      <w:r>
        <w:rPr>
          <w:spacing w:val="-3"/>
        </w:rPr>
        <w:t>型参数分布的显著差异，</w:t>
      </w:r>
      <w:r>
        <w:rPr>
          <w:spacing w:val="-5"/>
        </w:rPr>
        <w:t>路径冲突的频率较</w:t>
      </w:r>
      <w:r>
        <w:rPr>
          <w:spacing w:val="-19"/>
        </w:rPr>
        <w:t xml:space="preserve"> </w:t>
      </w:r>
      <w:r>
        <w:rPr>
          <w:rFonts w:ascii="Times New Roman" w:hAnsi="Times New Roman" w:eastAsia="Times New Roman" w:cs="Times New Roman"/>
          <w:spacing w:val="-5"/>
        </w:rPr>
        <w:t>IID </w:t>
      </w:r>
      <w:r>
        <w:rPr>
          <w:spacing w:val="-5"/>
        </w:rPr>
        <w:t>场景有了明显提升，特别是在</w:t>
      </w:r>
      <w:r>
        <w:rPr>
          <w:spacing w:val="-15"/>
        </w:rPr>
        <w:t xml:space="preserve"> </w:t>
      </w:r>
      <w:r>
        <w:rPr>
          <w:rFonts w:ascii="Times New Roman" w:hAnsi="Times New Roman" w:eastAsia="Times New Roman" w:cs="Times New Roman"/>
          <w:spacing w:val="-5"/>
        </w:rPr>
        <w:t>CIFAR-10 </w:t>
      </w:r>
      <w:r>
        <w:rPr>
          <w:spacing w:val="-5"/>
        </w:rPr>
        <w:t>任务</w:t>
      </w:r>
      <w:r>
        <w:rPr>
          <w:spacing w:val="-6"/>
        </w:rPr>
        <w:t>中。然而，</w:t>
      </w:r>
      <w:r>
        <w:rPr>
          <w:spacing w:val="28"/>
          <w:w w:val="101"/>
        </w:rPr>
        <w:t xml:space="preserve"> </w:t>
      </w:r>
      <w:r>
        <w:rPr>
          <w:spacing w:val="-6"/>
        </w:rPr>
        <w:t>这种高频的触</w:t>
      </w:r>
      <w:r>
        <w:rPr/>
        <w:t>发并未导致计算成本的失控。数据曲线显示，</w:t>
      </w:r>
      <w:r>
        <w:rPr>
          <w:spacing w:val="-50"/>
        </w:rPr>
        <w:t xml:space="preserve"> </w:t>
      </w:r>
      <w:r>
        <w:rPr/>
        <w:t>即使在回溯操作最为频繁的阶段，开启机</w:t>
      </w:r>
      <w:r>
        <w:rPr>
          <w:spacing w:val="-1"/>
        </w:rPr>
        <w:t>制带</w:t>
      </w:r>
      <w:r>
        <w:rPr>
          <w:spacing w:val="-1"/>
        </w:rPr>
        <w:t>来的时间增量在 </w:t>
      </w:r>
      <w:r>
        <w:rPr>
          <w:rFonts w:ascii="Times New Roman" w:hAnsi="Times New Roman" w:eastAsia="Times New Roman" w:cs="Times New Roman"/>
          <w:spacing w:val="-1"/>
        </w:rPr>
        <w:t>MNIST </w:t>
      </w:r>
      <w:r>
        <w:rPr>
          <w:spacing w:val="-1"/>
        </w:rPr>
        <w:t>任务中仅表现为微小的毫秒级波动，而在计算负载更大的 </w:t>
      </w:r>
      <w:r>
        <w:rPr>
          <w:rFonts w:ascii="Times New Roman" w:hAnsi="Times New Roman" w:eastAsia="Times New Roman" w:cs="Times New Roman"/>
          <w:spacing w:val="-1"/>
        </w:rPr>
        <w:t>CIFAR-10</w:t>
      </w:r>
      <w:r>
        <w:rPr>
          <w:spacing w:val="1"/>
        </w:rPr>
        <w:t>任务中，两条时间曲线几乎完全重合。这再次印证了基于公共表</w:t>
      </w:r>
      <w:r>
        <w:rPr/>
        <w:t>的二次索引检索具有极高的</w:t>
      </w:r>
      <w:r>
        <w:rPr>
          <w:spacing w:val="1"/>
        </w:rPr>
        <w:t>执行效率，使得系统能够在几乎零额外时间成本的前提下，通过</w:t>
      </w:r>
      <w:r>
        <w:rPr/>
        <w:t>高频的实时纠错操作，有效</w:t>
      </w:r>
      <w:bookmarkStart w:name="bookmark108" w:id="100"/>
      <w:bookmarkEnd w:id="100"/>
      <w:r>
        <w:rPr>
          <w:spacing w:val="-3"/>
        </w:rPr>
        <w:t>保障异构环境下的聚合质量与路径多样性。</w:t>
      </w:r>
    </w:p>
    <w:p>
      <w:pPr>
        <w:ind w:firstLine="451"/>
        <w:spacing w:before="171" w:line="2727" w:lineRule="exact"/>
        <w:rPr/>
      </w:pPr>
      <w:r>
        <w:rPr>
          <w:position w:val="-54"/>
        </w:rPr>
        <w:drawing>
          <wp:inline distT="0" distB="0" distL="0" distR="0">
            <wp:extent cx="2753988" cy="1731674"/>
            <wp:effectExtent l="0" t="0" r="0" b="0"/>
            <wp:docPr id="96" name="IM 96"/>
            <wp:cNvGraphicFramePr/>
            <a:graphic>
              <a:graphicData uri="http://schemas.openxmlformats.org/drawingml/2006/picture">
                <pic:pic>
                  <pic:nvPicPr>
                    <pic:cNvPr id="96" name="IM 96"/>
                    <pic:cNvPicPr/>
                  </pic:nvPicPr>
                  <pic:blipFill>
                    <a:blip r:embed="rId122"/>
                    <a:stretch>
                      <a:fillRect/>
                    </a:stretch>
                  </pic:blipFill>
                  <pic:spPr>
                    <a:xfrm rot="0">
                      <a:off x="0" y="0"/>
                      <a:ext cx="2753988" cy="1731674"/>
                    </a:xfrm>
                    <a:prstGeom prst="rect">
                      <a:avLst/>
                    </a:prstGeom>
                  </pic:spPr>
                </pic:pic>
              </a:graphicData>
            </a:graphic>
          </wp:inline>
        </w:drawing>
      </w:r>
    </w:p>
    <w:p>
      <w:pPr>
        <w:ind w:left="1830"/>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51"/>
          <w:w w:val="101"/>
        </w:rPr>
        <w:t xml:space="preserve"> </w:t>
      </w:r>
      <w:r>
        <w:rPr>
          <w:rFonts w:ascii="Times New Roman" w:hAnsi="Times New Roman" w:eastAsia="Times New Roman" w:cs="Times New Roman"/>
          <w:sz w:val="18"/>
          <w:szCs w:val="18"/>
          <w:spacing w:val="-1"/>
        </w:rPr>
        <w:t>MNIST, Non-IID                                                                (b)  CIFAR10, Non-IID</w:t>
      </w:r>
    </w:p>
    <w:p>
      <w:pPr>
        <w:pStyle w:val="BodyText"/>
        <w:ind w:left="2171"/>
        <w:spacing w:before="214" w:line="193" w:lineRule="auto"/>
        <w:outlineLvl w:val="0"/>
        <w:rPr>
          <w:sz w:val="21"/>
          <w:szCs w:val="21"/>
        </w:rPr>
      </w:pPr>
      <w:bookmarkStart w:name="bookmark236" w:id="101"/>
      <w:bookmarkEnd w:id="101"/>
      <w:r>
        <w:rPr>
          <w:sz w:val="21"/>
          <w:szCs w:val="21"/>
          <w:spacing w:val="-1"/>
        </w:rPr>
        <w:t>图</w:t>
      </w:r>
      <w:r>
        <w:rPr>
          <w:sz w:val="21"/>
          <w:szCs w:val="21"/>
          <w:spacing w:val="-14"/>
        </w:rPr>
        <w:t xml:space="preserve"> </w:t>
      </w:r>
      <w:r>
        <w:rPr>
          <w:rFonts w:ascii="Baskerville" w:hAnsi="Baskerville" w:eastAsia="Baskerville" w:cs="Baskerville"/>
          <w:sz w:val="21"/>
          <w:szCs w:val="21"/>
          <w:b/>
          <w:bCs/>
          <w:spacing w:val="-1"/>
        </w:rPr>
        <w:t>3.16</w:t>
      </w:r>
      <w:r>
        <w:rPr>
          <w:rFonts w:ascii="Baskerville" w:hAnsi="Baskerville" w:eastAsia="Baskerville" w:cs="Baskerville"/>
          <w:sz w:val="21"/>
          <w:szCs w:val="21"/>
          <w:spacing w:val="16"/>
          <w:w w:val="101"/>
        </w:rPr>
        <w:t xml:space="preserve">   </w:t>
      </w:r>
      <w:r>
        <w:rPr>
          <w:rFonts w:ascii="Times New Roman" w:hAnsi="Times New Roman" w:eastAsia="Times New Roman" w:cs="Times New Roman"/>
          <w:sz w:val="21"/>
          <w:szCs w:val="21"/>
          <w:spacing w:val="-1"/>
        </w:rPr>
        <w:t>Non-IID </w:t>
      </w:r>
      <w:r>
        <w:rPr>
          <w:sz w:val="21"/>
          <w:szCs w:val="21"/>
          <w:spacing w:val="-1"/>
        </w:rPr>
        <w:t>分布下开启回溯机制后的时间开销对比图</w:t>
      </w:r>
    </w:p>
    <w:p>
      <w:pPr>
        <w:spacing w:line="478" w:lineRule="auto"/>
        <w:rPr>
          <w:rFonts w:ascii="Arial"/>
          <w:sz w:val="21"/>
        </w:rPr>
      </w:pPr>
      <w:r/>
    </w:p>
    <w:p>
      <w:pPr>
        <w:pStyle w:val="BodyText"/>
        <w:ind w:left="4"/>
        <w:spacing w:before="137" w:line="191" w:lineRule="auto"/>
        <w:outlineLvl w:val="1"/>
        <w:rPr>
          <w:sz w:val="30"/>
          <w:szCs w:val="30"/>
        </w:rPr>
      </w:pPr>
      <w:bookmarkStart w:name="bookmark51" w:id="102"/>
      <w:bookmarkEnd w:id="102"/>
      <w:r>
        <w:rPr>
          <w:rFonts w:ascii="Baskerville" w:hAnsi="Baskerville" w:eastAsia="Baskerville" w:cs="Baskerville"/>
          <w:sz w:val="30"/>
          <w:szCs w:val="30"/>
          <w:b/>
          <w:bCs/>
          <w:spacing w:val="-3"/>
        </w:rPr>
        <w:t>3.6</w:t>
      </w:r>
      <w:r>
        <w:rPr>
          <w:rFonts w:ascii="Baskerville" w:hAnsi="Baskerville" w:eastAsia="Baskerville" w:cs="Baskerville"/>
          <w:sz w:val="30"/>
          <w:szCs w:val="30"/>
          <w:spacing w:val="-3"/>
        </w:rPr>
        <w:t xml:space="preserve">    </w:t>
      </w:r>
      <w:r>
        <w:rPr>
          <w:sz w:val="30"/>
          <w:szCs w:val="30"/>
          <w:b/>
          <w:bCs/>
          <w:spacing w:val="-3"/>
        </w:rPr>
        <w:t>本章小结</w:t>
      </w:r>
    </w:p>
    <w:p>
      <w:pPr>
        <w:pStyle w:val="BodyText"/>
        <w:ind w:left="30" w:right="120" w:firstLine="460"/>
        <w:spacing w:before="327" w:line="255" w:lineRule="auto"/>
        <w:rPr/>
      </w:pPr>
      <w:r>
        <w:rPr>
          <w:spacing w:val="1"/>
        </w:rPr>
        <w:t>本章针对去中心化异步联邦学习中节点选择策略面临的效率</w:t>
      </w:r>
      <w:r>
        <w:rPr/>
        <w:t>与质量权衡难题，系统地提</w:t>
      </w:r>
      <w:r>
        <w:rPr>
          <w:spacing w:val="-2"/>
        </w:rPr>
        <w:t>出了一种基于公共表的节点选择优化算法及其配套的联邦学习全流程方法。</w:t>
      </w:r>
    </w:p>
    <w:p>
      <w:pPr>
        <w:pStyle w:val="BodyText"/>
        <w:ind w:left="8" w:right="120" w:firstLine="480"/>
        <w:spacing w:before="8" w:line="245" w:lineRule="auto"/>
        <w:jc w:val="both"/>
        <w:rPr/>
      </w:pPr>
      <w:r>
        <w:rPr>
          <w:spacing w:val="12"/>
        </w:rPr>
        <w:t>在框架设计层面，本章明确定义了“任务发布方”与“任务训练方”的职责边界，构建</w:t>
      </w:r>
      <w:r>
        <w:rPr>
          <w:spacing w:val="1"/>
        </w:rPr>
        <w:t>了涵盖任务发布、模型训练、目标模型搜寻至任务终止的闭环工</w:t>
      </w:r>
      <w:r>
        <w:rPr/>
        <w:t>作流，实现了去中心化环境</w:t>
      </w:r>
      <w:r>
        <w:rPr>
          <w:spacing w:val="1"/>
        </w:rPr>
        <w:t>下的有序协作。在算法实现层面，创新性地引入公共表机制以共</w:t>
      </w:r>
      <w:r>
        <w:rPr/>
        <w:t>享历史相似度信息，将指数</w:t>
      </w:r>
      <w:r>
        <w:rPr/>
        <w:t>级增长的推理开销降维为常数级的查表操作；</w:t>
      </w:r>
      <w:r>
        <w:rPr>
          <w:spacing w:val="-32"/>
        </w:rPr>
        <w:t xml:space="preserve"> </w:t>
      </w:r>
      <w:r>
        <w:rPr>
          <w:spacing w:val="-1"/>
        </w:rPr>
        <w:t>同时，针对查表逻辑可能引发的路径固化与冲</w:t>
      </w:r>
      <w:r>
        <w:rPr>
          <w:spacing w:val="12"/>
        </w:rPr>
        <w:t>突问题，设计了“基于本地模型的第一层动态选择”与“末端回溯纠错”</w:t>
      </w:r>
      <w:r>
        <w:rPr>
          <w:spacing w:val="11"/>
        </w:rPr>
        <w:t>双重机制，在保障</w:t>
      </w:r>
      <w:r>
        <w:rPr>
          <w:spacing w:val="-2"/>
        </w:rPr>
        <w:t>选择效率的同时，显著提升了模型聚合的多样性与鲁棒性。</w:t>
      </w:r>
    </w:p>
    <w:p>
      <w:pPr>
        <w:pStyle w:val="BodyText"/>
        <w:ind w:left="12" w:right="119" w:firstLine="482"/>
        <w:spacing w:before="1" w:line="250" w:lineRule="auto"/>
        <w:jc w:val="both"/>
        <w:rPr/>
      </w:pPr>
      <w:r>
        <w:rPr/>
        <w:t>实验结果表明，在 </w:t>
      </w:r>
      <w:r>
        <w:rPr>
          <w:rFonts w:ascii="Times New Roman" w:hAnsi="Times New Roman" w:eastAsia="Times New Roman" w:cs="Times New Roman"/>
        </w:rPr>
        <w:t>MNIST</w:t>
      </w:r>
      <w:r>
        <w:rPr>
          <w:rFonts w:ascii="Times New Roman" w:hAnsi="Times New Roman" w:eastAsia="Times New Roman" w:cs="Times New Roman"/>
          <w:spacing w:val="-26"/>
        </w:rPr>
        <w:t xml:space="preserve"> </w:t>
      </w:r>
      <w:r>
        <w:rPr/>
        <w:t>、</w:t>
      </w:r>
      <w:r>
        <w:rPr>
          <w:rFonts w:ascii="Times New Roman" w:hAnsi="Times New Roman" w:eastAsia="Times New Roman" w:cs="Times New Roman"/>
        </w:rPr>
        <w:t>EMNIST </w:t>
      </w:r>
      <w:r>
        <w:rPr/>
        <w:t>和</w:t>
      </w:r>
      <w:r>
        <w:rPr>
          <w:rFonts w:ascii="Times New Roman" w:hAnsi="Times New Roman" w:eastAsia="Times New Roman" w:cs="Times New Roman"/>
        </w:rPr>
        <w:t>CIFAR-10 </w:t>
      </w:r>
      <w:r>
        <w:rPr/>
        <w:t>等多项基准测试中，所提算法在保持</w:t>
      </w:r>
      <w:r>
        <w:rPr>
          <w:spacing w:val="-5"/>
        </w:rPr>
        <w:t>极低时间开销（接近随机游走）的同时，实现了接近最优（基于准确</w:t>
      </w:r>
      <w:r>
        <w:rPr>
          <w:spacing w:val="-6"/>
        </w:rPr>
        <w:t>度方法）的模型性能。特</w:t>
      </w:r>
      <w:r>
        <w:rPr>
          <w:spacing w:val="1"/>
        </w:rPr>
        <w:t>别是在数据分布异构严重的</w:t>
      </w:r>
      <w:r>
        <w:rPr>
          <w:spacing w:val="-18"/>
        </w:rPr>
        <w:t xml:space="preserve"> </w:t>
      </w:r>
      <w:r>
        <w:rPr>
          <w:rFonts w:ascii="Times New Roman" w:hAnsi="Times New Roman" w:eastAsia="Times New Roman" w:cs="Times New Roman"/>
        </w:rPr>
        <w:t>Non</w:t>
      </w:r>
      <w:r>
        <w:rPr>
          <w:rFonts w:ascii="Times New Roman" w:hAnsi="Times New Roman" w:eastAsia="Times New Roman" w:cs="Times New Roman"/>
          <w:spacing w:val="1"/>
        </w:rPr>
        <w:t>-</w:t>
      </w:r>
      <w:r>
        <w:rPr>
          <w:rFonts w:ascii="Times New Roman" w:hAnsi="Times New Roman" w:eastAsia="Times New Roman" w:cs="Times New Roman"/>
        </w:rPr>
        <w:t>IID</w:t>
      </w:r>
      <w:r>
        <w:rPr>
          <w:rFonts w:ascii="Times New Roman" w:hAnsi="Times New Roman" w:eastAsia="Times New Roman" w:cs="Times New Roman"/>
          <w:spacing w:val="1"/>
        </w:rPr>
        <w:t xml:space="preserve"> </w:t>
      </w:r>
      <w:r>
        <w:rPr>
          <w:spacing w:val="1"/>
        </w:rPr>
        <w:t>场景下，该算法展现出优异的收敛速度与稳定性</w:t>
      </w:r>
      <w:r>
        <w:rPr/>
        <w:t>，为构</w:t>
      </w:r>
      <w:r>
        <w:rPr>
          <w:spacing w:val="-1"/>
        </w:rPr>
        <w:t>建高效、可扩展的去中心化联邦学习系统提供了</w:t>
      </w:r>
      <w:r>
        <w:rPr>
          <w:spacing w:val="-2"/>
        </w:rPr>
        <w:t>重要的理论支撑与实践方案。</w:t>
      </w:r>
    </w:p>
    <w:p>
      <w:pPr>
        <w:spacing w:line="250" w:lineRule="auto"/>
        <w:sectPr>
          <w:headerReference w:type="default" r:id="rId119"/>
          <w:footerReference w:type="default" r:id="rId120"/>
          <w:pgSz w:w="11906" w:h="16838"/>
          <w:pgMar w:top="794" w:right="1013" w:bottom="832" w:left="1133" w:header="469" w:footer="669" w:gutter="0"/>
        </w:sectPr>
        <w:rPr/>
      </w:pPr>
    </w:p>
    <w:p>
      <w:pPr>
        <w:spacing w:line="479" w:lineRule="auto"/>
        <w:rPr>
          <w:rFonts w:ascii="Arial"/>
          <w:sz w:val="21"/>
        </w:rPr>
      </w:pPr>
      <w:r/>
    </w:p>
    <w:p>
      <w:pPr>
        <w:pStyle w:val="BodyText"/>
        <w:ind w:left="1347"/>
        <w:spacing w:before="164" w:line="191" w:lineRule="auto"/>
        <w:outlineLvl w:val="0"/>
        <w:rPr>
          <w:sz w:val="36"/>
          <w:szCs w:val="36"/>
        </w:rPr>
      </w:pPr>
      <w:bookmarkStart w:name="bookmark52" w:id="103"/>
      <w:bookmarkEnd w:id="103"/>
      <w:r>
        <w:rPr>
          <w:sz w:val="36"/>
          <w:szCs w:val="36"/>
          <w:b/>
          <w:bCs/>
          <w:spacing w:val="-6"/>
        </w:rPr>
        <w:t>第四章</w:t>
      </w:r>
      <w:r>
        <w:rPr>
          <w:sz w:val="36"/>
          <w:szCs w:val="36"/>
          <w:spacing w:val="-6"/>
        </w:rPr>
        <w:t xml:space="preserve">   </w:t>
      </w:r>
      <w:r>
        <w:rPr>
          <w:sz w:val="36"/>
          <w:szCs w:val="36"/>
          <w:b/>
          <w:bCs/>
          <w:spacing w:val="-6"/>
        </w:rPr>
        <w:t>面向</w:t>
      </w:r>
      <w:r>
        <w:rPr>
          <w:sz w:val="36"/>
          <w:szCs w:val="36"/>
          <w:spacing w:val="-20"/>
        </w:rPr>
        <w:t xml:space="preserve"> </w:t>
      </w:r>
      <w:r>
        <w:rPr>
          <w:rFonts w:ascii="Baskerville" w:hAnsi="Baskerville" w:eastAsia="Baskerville" w:cs="Baskerville"/>
          <w:sz w:val="36"/>
          <w:szCs w:val="36"/>
          <w:b/>
          <w:bCs/>
          <w:spacing w:val="-6"/>
        </w:rPr>
        <w:t>DAG</w:t>
      </w:r>
      <w:r>
        <w:rPr>
          <w:rFonts w:ascii="Baskerville" w:hAnsi="Baskerville" w:eastAsia="Baskerville" w:cs="Baskerville"/>
          <w:sz w:val="36"/>
          <w:szCs w:val="36"/>
          <w:spacing w:val="44"/>
        </w:rPr>
        <w:t xml:space="preserve"> </w:t>
      </w:r>
      <w:r>
        <w:rPr>
          <w:sz w:val="36"/>
          <w:szCs w:val="36"/>
          <w:b/>
          <w:bCs/>
          <w:spacing w:val="-6"/>
        </w:rPr>
        <w:t>的时空层级聚合算法设计</w:t>
      </w:r>
    </w:p>
    <w:p>
      <w:pPr>
        <w:spacing w:line="339" w:lineRule="auto"/>
        <w:rPr>
          <w:rFonts w:ascii="Arial"/>
          <w:sz w:val="21"/>
        </w:rPr>
      </w:pPr>
      <w:r/>
    </w:p>
    <w:p>
      <w:pPr>
        <w:pStyle w:val="BodyText"/>
        <w:ind w:firstLine="552"/>
        <w:spacing w:before="109" w:line="244" w:lineRule="auto"/>
        <w:jc w:val="both"/>
        <w:rPr/>
      </w:pPr>
      <w:r>
        <w:rPr>
          <w:spacing w:val="-1"/>
        </w:rPr>
        <w:t>在基于有向无环图（</w:t>
      </w:r>
      <w:r>
        <w:rPr>
          <w:rFonts w:ascii="Times New Roman" w:hAnsi="Times New Roman" w:eastAsia="Times New Roman" w:cs="Times New Roman"/>
          <w:spacing w:val="-1"/>
        </w:rPr>
        <w:t>DAG</w:t>
      </w:r>
      <w:r>
        <w:rPr>
          <w:spacing w:val="-1"/>
        </w:rPr>
        <w:t>）</w:t>
      </w:r>
      <w:r>
        <w:rPr>
          <w:spacing w:val="-51"/>
        </w:rPr>
        <w:t xml:space="preserve"> </w:t>
      </w:r>
      <w:r>
        <w:rPr>
          <w:spacing w:val="-1"/>
        </w:rPr>
        <w:t>的去中心化联邦学习框架中，模型聚合环节承担着知识</w:t>
      </w:r>
      <w:r>
        <w:rPr>
          <w:spacing w:val="-2"/>
        </w:rPr>
        <w:t>融合</w:t>
      </w:r>
      <w:r>
        <w:rPr>
          <w:spacing w:val="-3"/>
        </w:rPr>
        <w:t>与传递的核心使命。与传统的集中式联邦学习（如 </w:t>
      </w:r>
      <w:r>
        <w:rPr>
          <w:rFonts w:ascii="Times New Roman" w:hAnsi="Times New Roman" w:eastAsia="Times New Roman" w:cs="Times New Roman"/>
          <w:spacing w:val="-3"/>
        </w:rPr>
        <w:t>FedAvg</w:t>
      </w:r>
      <w:r>
        <w:rPr>
          <w:spacing w:val="-3"/>
        </w:rPr>
        <w:t>）不同，</w:t>
      </w:r>
      <w:r>
        <w:rPr>
          <w:rFonts w:ascii="Times New Roman" w:hAnsi="Times New Roman" w:eastAsia="Times New Roman" w:cs="Times New Roman"/>
          <w:spacing w:val="-3"/>
        </w:rPr>
        <w:t>DAG </w:t>
      </w:r>
      <w:r>
        <w:rPr>
          <w:spacing w:val="-3"/>
        </w:rPr>
        <w:t>架构下的聚合过程不</w:t>
      </w:r>
      <w:r>
        <w:rPr>
          <w:spacing w:val="3"/>
        </w:rPr>
        <w:t>再发生在拥有全局视角的中心服务器上，而是由</w:t>
      </w:r>
      <w:r>
        <w:rPr>
          <w:spacing w:val="2"/>
        </w:rPr>
        <w:t>每个参与训练的客户端在本地独立执行。这</w:t>
      </w:r>
      <w:r>
        <w:rPr>
          <w:spacing w:val="8"/>
        </w:rPr>
        <w:t>种“多对多”的异步聚合模式虽然赋予了系统极高的并行度与扩展性，但也引入了诸多棘手</w:t>
      </w:r>
      <w:r>
        <w:rPr>
          <w:spacing w:val="-2"/>
        </w:rPr>
        <w:t>的挑战：</w:t>
      </w:r>
      <w:r>
        <w:rPr>
          <w:spacing w:val="-17"/>
        </w:rPr>
        <w:t xml:space="preserve"> </w:t>
      </w:r>
      <w:r>
        <w:rPr>
          <w:spacing w:val="-2"/>
        </w:rPr>
        <w:t>有限的父节点数量导致统计学上的大数定律失效，异步更新带来了模型陈旧性差异，</w:t>
      </w:r>
      <w:r>
        <w:rPr>
          <w:spacing w:val="-3"/>
        </w:rPr>
        <w:t>以及非独立同分布（</w:t>
      </w:r>
      <w:r>
        <w:rPr>
          <w:rFonts w:ascii="Times New Roman" w:hAnsi="Times New Roman" w:eastAsia="Times New Roman" w:cs="Times New Roman"/>
          <w:spacing w:val="-3"/>
        </w:rPr>
        <w:t>Non-IID</w:t>
      </w:r>
      <w:r>
        <w:rPr>
          <w:spacing w:val="-3"/>
        </w:rPr>
        <w:t>）数据造成的模型语义冲突。为了解决上述问题，</w:t>
      </w:r>
      <w:r>
        <w:rPr>
          <w:spacing w:val="46"/>
          <w:w w:val="101"/>
        </w:rPr>
        <w:t xml:space="preserve"> </w:t>
      </w:r>
      <w:r>
        <w:rPr>
          <w:spacing w:val="-3"/>
        </w:rPr>
        <w:t>本章提出了一</w:t>
      </w:r>
      <w:r>
        <w:rPr/>
        <w:t>种面向异步 </w:t>
      </w:r>
      <w:r>
        <w:rPr>
          <w:rFonts w:ascii="Times New Roman" w:hAnsi="Times New Roman" w:eastAsia="Times New Roman" w:cs="Times New Roman"/>
        </w:rPr>
        <w:t>DAG</w:t>
      </w:r>
      <w:r>
        <w:rPr>
          <w:rFonts w:ascii="Times New Roman" w:hAnsi="Times New Roman" w:eastAsia="Times New Roman" w:cs="Times New Roman"/>
          <w:spacing w:val="41"/>
        </w:rPr>
        <w:t xml:space="preserve"> </w:t>
      </w:r>
      <w:r>
        <w:rPr/>
        <w:t>的时空层级聚合算法（</w:t>
      </w:r>
      <w:r>
        <w:rPr>
          <w:rFonts w:ascii="Times New Roman" w:hAnsi="Times New Roman" w:eastAsia="Times New Roman" w:cs="Times New Roman"/>
        </w:rPr>
        <w:t>Space-Time</w:t>
      </w:r>
      <w:r>
        <w:rPr>
          <w:rFonts w:ascii="Times New Roman" w:hAnsi="Times New Roman" w:eastAsia="Times New Roman" w:cs="Times New Roman"/>
          <w:spacing w:val="16"/>
        </w:rPr>
        <w:t xml:space="preserve"> </w:t>
      </w:r>
      <w:r>
        <w:rPr>
          <w:rFonts w:ascii="Times New Roman" w:hAnsi="Times New Roman" w:eastAsia="Times New Roman" w:cs="Times New Roman"/>
        </w:rPr>
        <w:t>Hierarchical Ag</w:t>
      </w:r>
      <w:r>
        <w:rPr>
          <w:rFonts w:ascii="Times New Roman" w:hAnsi="Times New Roman" w:eastAsia="Times New Roman" w:cs="Times New Roman"/>
          <w:spacing w:val="-1"/>
        </w:rPr>
        <w:t>gregation,</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1"/>
        </w:rPr>
        <w:t>STHA</w:t>
      </w:r>
      <w:r>
        <w:rPr>
          <w:spacing w:val="-1"/>
        </w:rPr>
        <w:t>）。该算</w:t>
      </w:r>
      <w:r>
        <w:rPr>
          <w:spacing w:val="3"/>
        </w:rPr>
        <w:t>法摒弃了传统联邦学习中对所有模型参数进行简</w:t>
      </w:r>
      <w:r>
        <w:rPr>
          <w:spacing w:val="2"/>
        </w:rPr>
        <w:t>单平均的粗放策略，转而建立以本地模型为</w:t>
      </w:r>
      <w:r>
        <w:rPr>
          <w:spacing w:val="2"/>
        </w:rPr>
        <w:t>“基准参考系”的残差聚合范式，通过融合时间新鲜度、空间相似度、结构层级性与安全共识</w:t>
      </w:r>
      <w:r>
        <w:rPr>
          <w:spacing w:val="1"/>
        </w:rPr>
        <w:t>度四个维度的信息，实现异构环境下的高质量模型融合。</w:t>
      </w:r>
    </w:p>
    <w:p>
      <w:pPr>
        <w:pStyle w:val="BodyText"/>
        <w:ind w:left="71"/>
        <w:spacing w:before="293" w:line="191" w:lineRule="auto"/>
        <w:outlineLvl w:val="1"/>
        <w:rPr>
          <w:sz w:val="30"/>
          <w:szCs w:val="30"/>
        </w:rPr>
      </w:pPr>
      <w:bookmarkStart w:name="bookmark53" w:id="104"/>
      <w:bookmarkEnd w:id="104"/>
      <w:r>
        <w:rPr>
          <w:rFonts w:ascii="Baskerville" w:hAnsi="Baskerville" w:eastAsia="Baskerville" w:cs="Baskerville"/>
          <w:sz w:val="30"/>
          <w:szCs w:val="30"/>
          <w:b/>
          <w:bCs/>
          <w:spacing w:val="-3"/>
        </w:rPr>
        <w:t>4.1</w:t>
      </w:r>
      <w:r>
        <w:rPr>
          <w:rFonts w:ascii="Baskerville" w:hAnsi="Baskerville" w:eastAsia="Baskerville" w:cs="Baskerville"/>
          <w:sz w:val="30"/>
          <w:szCs w:val="30"/>
          <w:spacing w:val="-3"/>
        </w:rPr>
        <w:t xml:space="preserve">    </w:t>
      </w:r>
      <w:r>
        <w:rPr>
          <w:sz w:val="30"/>
          <w:szCs w:val="30"/>
          <w:b/>
          <w:bCs/>
          <w:spacing w:val="-3"/>
        </w:rPr>
        <w:t>聚合策略问题分析</w:t>
      </w:r>
    </w:p>
    <w:p>
      <w:pPr>
        <w:pStyle w:val="BodyText"/>
        <w:ind w:left="73" w:right="120" w:firstLine="479"/>
        <w:spacing w:before="328" w:line="247" w:lineRule="auto"/>
        <w:jc w:val="both"/>
        <w:rPr/>
      </w:pPr>
      <w:r>
        <w:rPr>
          <w:spacing w:val="-2"/>
        </w:rPr>
        <w:t>在前一章中，通过引入基于公共表的节点选择机制，有效地解决了异步</w:t>
      </w:r>
      <w:r>
        <w:rPr>
          <w:spacing w:val="-17"/>
        </w:rPr>
        <w:t xml:space="preserve"> </w:t>
      </w:r>
      <w:r>
        <w:rPr>
          <w:rFonts w:ascii="Times New Roman" w:hAnsi="Times New Roman" w:eastAsia="Times New Roman" w:cs="Times New Roman"/>
          <w:spacing w:val="-2"/>
        </w:rPr>
        <w:t>DAG</w:t>
      </w:r>
      <w:r>
        <w:rPr>
          <w:rFonts w:ascii="Times New Roman" w:hAnsi="Times New Roman" w:eastAsia="Times New Roman" w:cs="Times New Roman"/>
          <w:spacing w:val="26"/>
          <w:w w:val="101"/>
        </w:rPr>
        <w:t xml:space="preserve"> </w:t>
      </w:r>
      <w:r>
        <w:rPr>
          <w:spacing w:val="-2"/>
        </w:rPr>
        <w:t>网络中</w:t>
      </w:r>
      <w:r>
        <w:rPr>
          <w:spacing w:val="-15"/>
        </w:rPr>
        <w:t xml:space="preserve"> </w:t>
      </w:r>
      <w:r>
        <w:rPr>
          <w:rFonts w:ascii="Times New Roman" w:hAnsi="Times New Roman" w:eastAsia="Times New Roman" w:cs="Times New Roman"/>
          <w:spacing w:val="-2"/>
        </w:rPr>
        <w:t>Tip</w:t>
      </w:r>
      <w:r>
        <w:rPr>
          <w:spacing w:val="1"/>
        </w:rPr>
        <w:t>节点的选择优化问题，确保了聚合路径的连通性与高效性。然</w:t>
      </w:r>
      <w:r>
        <w:rPr/>
        <w:t>而，筛选出高质量的父节点仅</w:t>
      </w:r>
      <w:r>
        <w:rPr>
          <w:spacing w:val="1"/>
        </w:rPr>
        <w:t>是提升去中心化联邦学习性能的第一步，更为核心的挑战在于</w:t>
      </w:r>
      <w:r>
        <w:rPr/>
        <w:t>如何从这些异构、异步且可能</w:t>
      </w:r>
      <w:r>
        <w:rPr>
          <w:spacing w:val="-1"/>
        </w:rPr>
        <w:t>包含噪声的父节点模型中提取有效知识，并将其与</w:t>
      </w:r>
      <w:r>
        <w:rPr>
          <w:spacing w:val="-2"/>
        </w:rPr>
        <w:t>本地模型进行精准融合。</w:t>
      </w:r>
    </w:p>
    <w:p>
      <w:pPr>
        <w:pStyle w:val="BodyText"/>
        <w:ind w:left="74" w:right="120" w:firstLine="483"/>
        <w:spacing w:before="3" w:line="247" w:lineRule="auto"/>
        <w:jc w:val="both"/>
        <w:rPr/>
      </w:pPr>
      <w:r>
        <w:rPr>
          <w:spacing w:val="-2"/>
        </w:rPr>
        <w:t>与传统中心化联邦学习中服务器主导的全局同步聚合不同，</w:t>
      </w:r>
      <w:r>
        <w:rPr>
          <w:rFonts w:ascii="Times New Roman" w:hAnsi="Times New Roman" w:eastAsia="Times New Roman" w:cs="Times New Roman"/>
          <w:spacing w:val="-2"/>
        </w:rPr>
        <w:t>DAG </w:t>
      </w:r>
      <w:r>
        <w:rPr>
          <w:spacing w:val="-2"/>
        </w:rPr>
        <w:t>架构下的本地聚合不再</w:t>
      </w:r>
      <w:r>
        <w:rPr>
          <w:spacing w:val="-5"/>
        </w:rPr>
        <w:t>具备全局视角，且面临着更为复杂的时空约束。由于缺乏统一的时钟同步</w:t>
      </w:r>
      <w:r>
        <w:rPr>
          <w:spacing w:val="-6"/>
        </w:rPr>
        <w:t>与数据对齐机制，简</w:t>
      </w:r>
      <w:r>
        <w:rPr>
          <w:spacing w:val="1"/>
        </w:rPr>
        <w:t>单的参数平均策略往往会导致模型发散或性能退化。因此，</w:t>
      </w:r>
      <w:r>
        <w:rPr/>
        <w:t>本节将首先深入剖析去中心化环</w:t>
      </w:r>
      <w:r>
        <w:rPr>
          <w:spacing w:val="1"/>
        </w:rPr>
        <w:t>境下的聚合困境，重点探讨微样本统计失效、时空异构性干</w:t>
      </w:r>
      <w:r>
        <w:rPr/>
        <w:t>扰以及开放网络安全威胁等关键</w:t>
      </w:r>
      <w:r>
        <w:rPr>
          <w:spacing w:val="-2"/>
        </w:rPr>
        <w:t>问题，为后续提出具备时空感知能力的层级聚合算法奠定理论基础。</w:t>
      </w:r>
    </w:p>
    <w:p>
      <w:pPr>
        <w:pStyle w:val="BodyText"/>
        <w:ind w:left="68"/>
        <w:spacing w:before="286" w:line="193" w:lineRule="auto"/>
        <w:outlineLvl w:val="2"/>
        <w:rPr>
          <w:sz w:val="28"/>
          <w:szCs w:val="28"/>
        </w:rPr>
      </w:pPr>
      <w:bookmarkStart w:name="bookmark54" w:id="105"/>
      <w:bookmarkEnd w:id="105"/>
      <w:r>
        <w:rPr>
          <w:rFonts w:ascii="Times New Roman" w:hAnsi="Times New Roman" w:eastAsia="Times New Roman" w:cs="Times New Roman"/>
          <w:sz w:val="28"/>
          <w:szCs w:val="28"/>
        </w:rPr>
        <w:t>4.1.1    DAG </w:t>
      </w:r>
      <w:r>
        <w:rPr>
          <w:sz w:val="28"/>
          <w:szCs w:val="28"/>
        </w:rPr>
        <w:t>架构下的聚合</w:t>
      </w:r>
      <w:r>
        <w:rPr>
          <w:sz w:val="28"/>
          <w:szCs w:val="28"/>
          <w:spacing w:val="-1"/>
        </w:rPr>
        <w:t>限制与挑战</w:t>
      </w:r>
    </w:p>
    <w:p>
      <w:pPr>
        <w:pStyle w:val="BodyText"/>
        <w:ind w:left="73" w:right="120" w:firstLine="479"/>
        <w:spacing w:before="328" w:line="247" w:lineRule="auto"/>
        <w:jc w:val="both"/>
        <w:rPr/>
      </w:pPr>
      <w:r>
        <w:rPr>
          <w:spacing w:val="1"/>
        </w:rPr>
        <w:t>在设计基于 </w:t>
      </w:r>
      <w:r>
        <w:rPr>
          <w:rFonts w:ascii="Times New Roman" w:hAnsi="Times New Roman" w:eastAsia="Times New Roman" w:cs="Times New Roman"/>
        </w:rPr>
        <w:t>DAG</w:t>
      </w:r>
      <w:r>
        <w:rPr>
          <w:rFonts w:ascii="Times New Roman" w:hAnsi="Times New Roman" w:eastAsia="Times New Roman" w:cs="Times New Roman"/>
          <w:spacing w:val="52"/>
        </w:rPr>
        <w:t xml:space="preserve"> </w:t>
      </w:r>
      <w:r>
        <w:rPr>
          <w:spacing w:val="1"/>
        </w:rPr>
        <w:t>的联邦学习系统时，首要面临的约束是聚合规模的限制与统计稳定性</w:t>
      </w:r>
      <w:r>
        <w:rPr>
          <w:spacing w:val="-2"/>
        </w:rPr>
        <w:t>的冲突。从</w:t>
      </w:r>
      <w:r>
        <w:rPr>
          <w:spacing w:val="-16"/>
        </w:rPr>
        <w:t xml:space="preserve"> </w:t>
      </w:r>
      <w:r>
        <w:rPr>
          <w:rFonts w:ascii="Times New Roman" w:hAnsi="Times New Roman" w:eastAsia="Times New Roman" w:cs="Times New Roman"/>
          <w:spacing w:val="-2"/>
        </w:rPr>
        <w:t>DAG </w:t>
      </w:r>
      <w:r>
        <w:rPr>
          <w:spacing w:val="-2"/>
        </w:rPr>
        <w:t>分布式账本（如 </w:t>
      </w:r>
      <w:r>
        <w:rPr>
          <w:rFonts w:ascii="Times New Roman" w:hAnsi="Times New Roman" w:eastAsia="Times New Roman" w:cs="Times New Roman"/>
          <w:spacing w:val="-2"/>
        </w:rPr>
        <w:t>IOTA Tangle</w:t>
      </w:r>
      <w:r>
        <w:rPr>
          <w:spacing w:val="-2"/>
        </w:rPr>
        <w:t>）</w:t>
      </w:r>
      <w:r>
        <w:rPr>
          <w:spacing w:val="-52"/>
        </w:rPr>
        <w:t xml:space="preserve"> </w:t>
      </w:r>
      <w:r>
        <w:rPr>
          <w:spacing w:val="-2"/>
        </w:rPr>
        <w:t>的设计原理来看，为了在</w:t>
      </w:r>
      <w:r>
        <w:rPr>
          <w:spacing w:val="-3"/>
        </w:rPr>
        <w:t>维持网络拓扑的连</w:t>
      </w:r>
      <w:r>
        <w:rPr>
          <w:spacing w:val="1"/>
        </w:rPr>
        <w:t>通性与降低节点的验证开销之间取得平衡，系统通常限制每个</w:t>
      </w:r>
      <w:r>
        <w:rPr/>
        <w:t>新发布的节点引用并聚合少量</w:t>
      </w:r>
      <w:r>
        <w:rPr/>
        <w:t>的父节点（通常为两个 </w:t>
      </w:r>
      <w:r>
        <w:rPr>
          <w:rFonts w:ascii="Times New Roman" w:hAnsi="Times New Roman" w:eastAsia="Times New Roman" w:cs="Times New Roman"/>
        </w:rPr>
        <w:t>Tip </w:t>
      </w:r>
      <w:r>
        <w:rPr/>
        <w:t>节点）。这种“微样本聚合”机制与传统集中式联邦学习中每轮聚</w:t>
      </w:r>
      <w:r>
        <w:rPr>
          <w:spacing w:val="-2"/>
        </w:rPr>
        <w:t>合数十甚至数百个客户端梯度的模式存在本质区别。</w:t>
      </w:r>
    </w:p>
    <w:p>
      <w:pPr>
        <w:pStyle w:val="BodyText"/>
        <w:ind w:left="552"/>
        <w:spacing w:line="186" w:lineRule="auto"/>
        <w:rPr/>
      </w:pPr>
      <w:r>
        <w:rPr/>
        <w:t>在集中式场景下，</w:t>
      </w:r>
      <w:r>
        <w:rPr>
          <w:spacing w:val="-43"/>
        </w:rPr>
        <w:t xml:space="preserve"> </w:t>
      </w:r>
      <w:r>
        <w:rPr/>
        <w:t>中心服务器利用大数定律（</w:t>
      </w:r>
      <w:r>
        <w:rPr>
          <w:rFonts w:ascii="Times New Roman" w:hAnsi="Times New Roman" w:eastAsia="Times New Roman" w:cs="Times New Roman"/>
        </w:rPr>
        <w:t>Law of</w:t>
      </w:r>
      <w:r>
        <w:rPr>
          <w:rFonts w:ascii="Times New Roman" w:hAnsi="Times New Roman" w:eastAsia="Times New Roman" w:cs="Times New Roman"/>
          <w:spacing w:val="-14"/>
        </w:rPr>
        <w:t xml:space="preserve"> </w:t>
      </w:r>
      <w:r>
        <w:rPr>
          <w:rFonts w:ascii="Times New Roman" w:hAnsi="Times New Roman" w:eastAsia="Times New Roman" w:cs="Times New Roman"/>
        </w:rPr>
        <w:t>Large Numbers</w:t>
      </w:r>
      <w:r>
        <w:rPr>
          <w:spacing w:val="-42"/>
          <w:w w:val="90"/>
        </w:rPr>
        <w:t>），</w:t>
      </w:r>
      <w:r>
        <w:rPr>
          <w:spacing w:val="-30"/>
        </w:rPr>
        <w:t xml:space="preserve"> </w:t>
      </w:r>
      <w:r>
        <w:rPr/>
        <w:t>通过聚合海量客</w:t>
      </w:r>
    </w:p>
    <w:p>
      <w:pPr>
        <w:spacing w:line="186" w:lineRule="auto"/>
        <w:sectPr>
          <w:headerReference w:type="default" r:id="rId123"/>
          <w:footerReference w:type="default" r:id="rId124"/>
          <w:pgSz w:w="11906" w:h="16838"/>
          <w:pgMar w:top="794" w:right="1013" w:bottom="832" w:left="1069" w:header="469" w:footer="669" w:gutter="0"/>
        </w:sectPr>
        <w:rPr/>
      </w:pPr>
    </w:p>
    <w:p>
      <w:pPr>
        <w:spacing w:line="264" w:lineRule="auto"/>
        <w:rPr>
          <w:rFonts w:ascii="Arial"/>
          <w:sz w:val="21"/>
        </w:rPr>
      </w:pPr>
      <w:r/>
    </w:p>
    <w:p>
      <w:pPr>
        <w:pStyle w:val="BodyText"/>
        <w:ind w:firstLine="74"/>
        <w:spacing w:before="109" w:line="245" w:lineRule="auto"/>
        <w:jc w:val="both"/>
        <w:rPr/>
      </w:pPr>
      <w:r>
        <w:rPr>
          <w:spacing w:val="1"/>
        </w:rPr>
        <w:t>户端的梯度更新，可以有效抵消个体样本的随机噪声与偏差</w:t>
      </w:r>
      <w:r>
        <w:rPr/>
        <w:t>，从而使得聚合后的全局梯度逼</w:t>
      </w:r>
      <w:r>
        <w:rPr>
          <w:spacing w:val="-4"/>
        </w:rPr>
        <w:t>近真实的总体梯度期望。然而，</w:t>
      </w:r>
      <w:r>
        <w:rPr>
          <w:spacing w:val="29"/>
        </w:rPr>
        <w:t xml:space="preserve"> </w:t>
      </w:r>
      <w:r>
        <w:rPr>
          <w:spacing w:val="-4"/>
        </w:rPr>
        <w:t>在</w:t>
      </w:r>
      <w:r>
        <w:rPr>
          <w:spacing w:val="-20"/>
        </w:rPr>
        <w:t xml:space="preserve"> </w:t>
      </w:r>
      <w:r>
        <w:rPr>
          <w:rFonts w:ascii="Times New Roman" w:hAnsi="Times New Roman" w:eastAsia="Times New Roman" w:cs="Times New Roman"/>
          <w:spacing w:val="-4"/>
        </w:rPr>
        <w:t>DAG </w:t>
      </w:r>
      <w:r>
        <w:rPr>
          <w:spacing w:val="-4"/>
        </w:rPr>
        <w:t>架构中，单次聚合操作仅涉及两个样本，这种极端的</w:t>
      </w:r>
      <w:r>
        <w:rPr>
          <w:spacing w:val="-1"/>
        </w:rPr>
        <w:t>“微样本”环境使得聚合结果对父节点的质量异常敏感。从统计学习理论的角度分析，</w:t>
      </w:r>
      <w:r>
        <w:rPr>
          <w:spacing w:val="44"/>
        </w:rPr>
        <w:t xml:space="preserve"> </w:t>
      </w:r>
      <w:r>
        <w:rPr>
          <w:spacing w:val="-1"/>
        </w:rPr>
        <w:t>当样本</w:t>
      </w:r>
      <w:r>
        <w:rPr>
          <w:spacing w:val="2"/>
        </w:rPr>
        <w:t>量极小时，</w:t>
      </w:r>
      <w:r>
        <w:rPr>
          <w:spacing w:val="-59"/>
        </w:rPr>
        <w:t xml:space="preserve"> </w:t>
      </w:r>
      <w:r>
        <w:rPr>
          <w:spacing w:val="2"/>
        </w:rPr>
        <w:t>聚合模型的方差将显著增大。</w:t>
      </w:r>
      <w:r>
        <w:rPr>
          <w:spacing w:val="-59"/>
        </w:rPr>
        <w:t xml:space="preserve"> </w:t>
      </w:r>
      <w:r>
        <w:rPr>
          <w:spacing w:val="2"/>
        </w:rPr>
        <w:t>一</w:t>
      </w:r>
      <w:r>
        <w:rPr>
          <w:spacing w:val="1"/>
        </w:rPr>
        <w:t>旦选中的两个父节点存在较大的偏差或包含对抗</w:t>
      </w:r>
      <w:r>
        <w:rPr>
          <w:spacing w:val="-1"/>
        </w:rPr>
        <w:t>性噪声，这种偏差将无法像在集中式系统中那样被稀释，反而可</w:t>
      </w:r>
      <w:r>
        <w:rPr>
          <w:spacing w:val="-2"/>
        </w:rPr>
        <w:t>能在后续的</w:t>
      </w:r>
      <w:r>
        <w:rPr>
          <w:spacing w:val="-23"/>
        </w:rPr>
        <w:t xml:space="preserve"> </w:t>
      </w:r>
      <w:r>
        <w:rPr>
          <w:rFonts w:ascii="Times New Roman" w:hAnsi="Times New Roman" w:eastAsia="Times New Roman" w:cs="Times New Roman"/>
          <w:spacing w:val="-2"/>
        </w:rPr>
        <w:t>DAG </w:t>
      </w:r>
      <w:r>
        <w:rPr>
          <w:spacing w:val="-2"/>
        </w:rPr>
        <w:t>演化过程中</w:t>
      </w:r>
      <w:r>
        <w:rPr>
          <w:spacing w:val="3"/>
        </w:rPr>
        <w:t>被级联放大，导致全局模型在非凸优化曲面上陷</w:t>
      </w:r>
      <w:r>
        <w:rPr>
          <w:spacing w:val="2"/>
        </w:rPr>
        <w:t>入局部次优解甚至发散。因此，如何在样本</w:t>
      </w:r>
      <w:r>
        <w:rPr>
          <w:spacing w:val="-2"/>
        </w:rPr>
        <w:t>数量极度受限的情况下，</w:t>
      </w:r>
      <w:r>
        <w:rPr>
          <w:spacing w:val="-17"/>
        </w:rPr>
        <w:t xml:space="preserve"> </w:t>
      </w:r>
      <w:r>
        <w:rPr>
          <w:spacing w:val="-2"/>
        </w:rPr>
        <w:t>通过算法机制弥补统计稳定性的缺失，是本章算法设计的首要挑战。</w:t>
      </w:r>
    </w:p>
    <w:p>
      <w:pPr>
        <w:pStyle w:val="BodyText"/>
        <w:ind w:left="68"/>
        <w:spacing w:before="287" w:line="193" w:lineRule="auto"/>
        <w:outlineLvl w:val="2"/>
        <w:rPr>
          <w:sz w:val="28"/>
          <w:szCs w:val="28"/>
        </w:rPr>
      </w:pPr>
      <w:bookmarkStart w:name="bookmark55" w:id="106"/>
      <w:bookmarkEnd w:id="106"/>
      <w:r>
        <w:rPr>
          <w:rFonts w:ascii="Times New Roman" w:hAnsi="Times New Roman" w:eastAsia="Times New Roman" w:cs="Times New Roman"/>
          <w:sz w:val="28"/>
          <w:szCs w:val="28"/>
          <w:spacing w:val="-1"/>
        </w:rPr>
        <w:t>4.1.2    </w:t>
      </w:r>
      <w:r>
        <w:rPr>
          <w:sz w:val="28"/>
          <w:szCs w:val="28"/>
          <w:spacing w:val="-1"/>
        </w:rPr>
        <w:t>异步模型陈旧性与维度干扰问题</w:t>
      </w:r>
    </w:p>
    <w:p>
      <w:pPr>
        <w:pStyle w:val="BodyText"/>
        <w:ind w:left="72" w:right="120" w:firstLine="495"/>
        <w:spacing w:before="326" w:line="245" w:lineRule="auto"/>
        <w:jc w:val="both"/>
        <w:rPr/>
      </w:pPr>
      <w:r>
        <w:rPr>
          <w:spacing w:val="2"/>
        </w:rPr>
        <w:t>除了样本数量的限制，异步并行训练带来的模型“陈旧性（</w:t>
      </w:r>
      <w:r>
        <w:rPr>
          <w:rFonts w:ascii="Times New Roman" w:hAnsi="Times New Roman" w:eastAsia="Times New Roman" w:cs="Times New Roman"/>
        </w:rPr>
        <w:t>Staleness</w:t>
      </w:r>
      <w:r>
        <w:rPr>
          <w:spacing w:val="2"/>
        </w:rPr>
        <w:t>）</w:t>
      </w:r>
      <w:r>
        <w:rPr>
          <w:spacing w:val="1"/>
        </w:rPr>
        <w:t>”问题也是影响联</w:t>
      </w:r>
      <w:r>
        <w:rPr>
          <w:spacing w:val="1"/>
        </w:rPr>
        <w:t>邦学习收敛效率的关键因素。在异构的边缘计算网络中，不同客</w:t>
      </w:r>
      <w:r>
        <w:rPr/>
        <w:t>户端的计算能力与网络带宽</w:t>
      </w:r>
      <w:r>
        <w:rPr>
          <w:spacing w:val="1"/>
        </w:rPr>
        <w:t>存在显著差异，导致它们生成模型区块的时间点各不相同。当一</w:t>
      </w:r>
      <w:r>
        <w:rPr/>
        <w:t>个计算能力较强的客户端执</w:t>
      </w:r>
      <w:r>
        <w:rPr>
          <w:spacing w:val="1"/>
        </w:rPr>
        <w:t>行聚合操作时，其通过随机游走或查表选中的父节点可能一个是</w:t>
      </w:r>
      <w:r>
        <w:rPr/>
        <w:t>刚刚发布的最新模型，而另</w:t>
      </w:r>
      <w:r>
        <w:rPr>
          <w:spacing w:val="1"/>
        </w:rPr>
        <w:t>一个则是数个轮次前生成的陈旧模型。若在聚合算法中忽略这种</w:t>
      </w:r>
      <w:r>
        <w:rPr/>
        <w:t>时间维度的差异，对两者赋</w:t>
      </w:r>
      <w:r>
        <w:rPr>
          <w:spacing w:val="1"/>
        </w:rPr>
        <w:t>予相同的权重，那么陈旧模型中包含的过时梯度信息将严重拖慢</w:t>
      </w:r>
      <w:r>
        <w:rPr/>
        <w:t>全局模型的收敛速度。从优</w:t>
      </w:r>
      <w:r>
        <w:rPr>
          <w:spacing w:val="1"/>
        </w:rPr>
        <w:t>化理论的角度看，过时的梯度方向可能与当前优化曲面的下降方</w:t>
      </w:r>
      <w:r>
        <w:rPr/>
        <w:t>向呈钝角甚至相反，强行聚</w:t>
      </w:r>
      <w:r>
        <w:rPr>
          <w:spacing w:val="-1"/>
        </w:rPr>
        <w:t>合会导致模型参数在参数空间中发生震荡，阻碍</w:t>
      </w:r>
      <w:r>
        <w:rPr>
          <w:spacing w:val="-2"/>
        </w:rPr>
        <w:t>其向全局最优点的逼近。</w:t>
      </w:r>
    </w:p>
    <w:p>
      <w:pPr>
        <w:pStyle w:val="BodyText"/>
        <w:ind w:left="71" w:right="119" w:firstLine="482"/>
        <w:spacing w:before="7" w:line="245" w:lineRule="auto"/>
        <w:jc w:val="both"/>
        <w:rPr/>
      </w:pPr>
      <w:r>
        <w:rPr>
          <w:spacing w:val="1"/>
        </w:rPr>
        <w:t>此外，深度神经网络内部的“维度干扰”问题在</w:t>
      </w:r>
      <w:r>
        <w:rPr>
          <w:spacing w:val="-31"/>
        </w:rPr>
        <w:t xml:space="preserve"> </w:t>
      </w:r>
      <w:r>
        <w:rPr>
          <w:rFonts w:ascii="Times New Roman" w:hAnsi="Times New Roman" w:eastAsia="Times New Roman" w:cs="Times New Roman"/>
        </w:rPr>
        <w:t>Non</w:t>
      </w:r>
      <w:r>
        <w:rPr>
          <w:rFonts w:ascii="Times New Roman" w:hAnsi="Times New Roman" w:eastAsia="Times New Roman" w:cs="Times New Roman"/>
          <w:spacing w:val="1"/>
        </w:rPr>
        <w:t>-</w:t>
      </w:r>
      <w:r>
        <w:rPr>
          <w:rFonts w:ascii="Times New Roman" w:hAnsi="Times New Roman" w:eastAsia="Times New Roman" w:cs="Times New Roman"/>
        </w:rPr>
        <w:t>IID</w:t>
      </w:r>
      <w:r>
        <w:rPr>
          <w:rFonts w:ascii="Times New Roman" w:hAnsi="Times New Roman" w:eastAsia="Times New Roman" w:cs="Times New Roman"/>
          <w:spacing w:val="1"/>
        </w:rPr>
        <w:t xml:space="preserve"> </w:t>
      </w:r>
      <w:r>
        <w:rPr>
          <w:spacing w:val="1"/>
        </w:rPr>
        <w:t>数据分布下尤为突出。</w:t>
      </w:r>
      <w:r>
        <w:rPr/>
        <w:t>深度学习</w:t>
      </w:r>
      <w:r>
        <w:rPr/>
        <w:t>模型通常由负责提取通用特征的浅层网络（如卷积层）和负责具体分类任务的深层网络（如</w:t>
      </w:r>
      <w:r>
        <w:rPr>
          <w:spacing w:val="1"/>
        </w:rPr>
        <w:t>全连接层）组成。在联邦学习中，浅层参数往往具有较好的跨任务</w:t>
      </w:r>
      <w:r>
        <w:rPr/>
        <w:t>迁移能力，而深层参数则</w:t>
      </w:r>
      <w:r>
        <w:rPr>
          <w:spacing w:val="1"/>
        </w:rPr>
        <w:t>与本地数据的标签分布高度相关。在数据异构场景下，某个父节点</w:t>
      </w:r>
      <w:r>
        <w:rPr/>
        <w:t>可能在特征提取能力上极</w:t>
      </w:r>
      <w:r>
        <w:rPr>
          <w:spacing w:val="1"/>
        </w:rPr>
        <w:t>强，但在分类决策边界上与本地任务存在冲突。若采用统一的标量</w:t>
      </w:r>
      <w:r>
        <w:rPr/>
        <w:t>权重对整个模型参数矩阵</w:t>
      </w:r>
      <w:r>
        <w:rPr>
          <w:spacing w:val="6"/>
        </w:rPr>
        <w:t>进行加权，父节点在分类层上的劣势可能会抵消其在特征层上的优势，导致“优劣互抵”的</w:t>
      </w:r>
      <w:r>
        <w:rPr/>
        <w:t>现象。这种粗粒度的聚合方式忽略了神经网络的层级结构特性，</w:t>
      </w:r>
      <w:r>
        <w:rPr>
          <w:spacing w:val="-51"/>
        </w:rPr>
        <w:t xml:space="preserve"> </w:t>
      </w:r>
      <w:r>
        <w:rPr/>
        <w:t>限制了模型性能的进一步提</w:t>
      </w:r>
      <w:r>
        <w:rPr>
          <w:spacing w:val="-11"/>
        </w:rPr>
        <w:t>升。</w:t>
      </w:r>
    </w:p>
    <w:p>
      <w:pPr>
        <w:pStyle w:val="BodyText"/>
        <w:ind w:left="68"/>
        <w:spacing w:before="276" w:line="192" w:lineRule="auto"/>
        <w:outlineLvl w:val="2"/>
        <w:rPr>
          <w:sz w:val="28"/>
          <w:szCs w:val="28"/>
        </w:rPr>
      </w:pPr>
      <w:bookmarkStart w:name="bookmark56" w:id="107"/>
      <w:bookmarkEnd w:id="107"/>
      <w:r>
        <w:rPr>
          <w:rFonts w:ascii="Times New Roman" w:hAnsi="Times New Roman" w:eastAsia="Times New Roman" w:cs="Times New Roman"/>
          <w:sz w:val="28"/>
          <w:szCs w:val="28"/>
        </w:rPr>
        <w:t>4.1.3    </w:t>
      </w:r>
      <w:r>
        <w:rPr>
          <w:sz w:val="28"/>
          <w:szCs w:val="28"/>
        </w:rPr>
        <w:t>去中心化环境下的安全与知</w:t>
      </w:r>
      <w:r>
        <w:rPr>
          <w:sz w:val="28"/>
          <w:szCs w:val="28"/>
          <w:spacing w:val="-1"/>
        </w:rPr>
        <w:t>识遗忘问题</w:t>
      </w:r>
    </w:p>
    <w:p>
      <w:pPr>
        <w:pStyle w:val="BodyText"/>
        <w:ind w:left="73" w:right="120" w:firstLine="479"/>
        <w:spacing w:before="333" w:line="246" w:lineRule="auto"/>
        <w:jc w:val="both"/>
        <w:rPr/>
      </w:pPr>
      <w:r>
        <w:rPr/>
        <w:t>在去中心化的拓扑结构中，由于缺乏可信的中心服务器充当“守门人”，系统面临着更为</w:t>
      </w:r>
      <w:r>
        <w:rPr>
          <w:spacing w:val="6"/>
        </w:rPr>
        <w:t>严峻的安全与隐私挑战。在“双父节点”聚合模式下，如果选中的两个父节点中有一个是恶</w:t>
      </w:r>
      <w:r>
        <w:rPr>
          <w:spacing w:val="1"/>
        </w:rPr>
        <w:t>意节点（如投毒攻击）或者因数据质量极差而产生的异常模型</w:t>
      </w:r>
      <w:r>
        <w:rPr/>
        <w:t>，那么这个异常节点对聚合结</w:t>
      </w:r>
      <w:r>
        <w:rPr>
          <w:spacing w:val="-1"/>
        </w:rPr>
        <w:t>果的贡献率将高达 </w:t>
      </w:r>
      <w:r>
        <w:rPr>
          <w:rFonts w:ascii="Times New Roman" w:hAnsi="Times New Roman" w:eastAsia="Times New Roman" w:cs="Times New Roman"/>
          <w:spacing w:val="-1"/>
        </w:rPr>
        <w:t>50%</w:t>
      </w:r>
      <w:r>
        <w:rPr>
          <w:spacing w:val="-1"/>
        </w:rPr>
        <w:t>。相比于 </w:t>
      </w:r>
      <w:r>
        <w:rPr>
          <w:rFonts w:ascii="Times New Roman" w:hAnsi="Times New Roman" w:eastAsia="Times New Roman" w:cs="Times New Roman"/>
          <w:spacing w:val="-1"/>
        </w:rPr>
        <w:t>FedAvg</w:t>
      </w:r>
      <w:r>
        <w:rPr>
          <w:rFonts w:ascii="Times New Roman" w:hAnsi="Times New Roman" w:eastAsia="Times New Roman" w:cs="Times New Roman"/>
          <w:spacing w:val="42"/>
          <w:w w:val="101"/>
        </w:rPr>
        <w:t xml:space="preserve"> </w:t>
      </w:r>
      <w:r>
        <w:rPr>
          <w:spacing w:val="-1"/>
        </w:rPr>
        <w:t>中单个恶意节点仅占 </w:t>
      </w:r>
      <w:r>
        <w:rPr>
          <w:rFonts w:ascii="Times New Roman" w:hAnsi="Times New Roman" w:eastAsia="Times New Roman" w:cs="Times New Roman"/>
          <w:spacing w:val="-1"/>
        </w:rPr>
        <w:t>1%</w:t>
      </w:r>
      <w:r>
        <w:rPr>
          <w:rFonts w:ascii="Times New Roman" w:hAnsi="Times New Roman" w:eastAsia="Times New Roman" w:cs="Times New Roman"/>
          <w:spacing w:val="18"/>
          <w:w w:val="101"/>
        </w:rPr>
        <w:t xml:space="preserve"> </w:t>
      </w:r>
      <w:r>
        <w:rPr>
          <w:spacing w:val="-1"/>
        </w:rPr>
        <w:t>甚至更低的影响力，</w:t>
      </w:r>
      <w:r>
        <w:rPr>
          <w:rFonts w:ascii="Times New Roman" w:hAnsi="Times New Roman" w:eastAsia="Times New Roman" w:cs="Times New Roman"/>
          <w:spacing w:val="-1"/>
        </w:rPr>
        <w:t>DAG</w:t>
      </w:r>
      <w:r>
        <w:rPr>
          <w:spacing w:val="1"/>
        </w:rPr>
        <w:t>环境下的单点噪声被显著放大了，极易摧毁整个模型的性能。</w:t>
      </w:r>
      <w:r>
        <w:rPr/>
        <w:t>传统的拜占庭容错算法往往需</w:t>
      </w:r>
    </w:p>
    <w:p>
      <w:pPr>
        <w:spacing w:line="246" w:lineRule="auto"/>
        <w:sectPr>
          <w:headerReference w:type="default" r:id="rId125"/>
          <w:footerReference w:type="default" r:id="rId126"/>
          <w:pgSz w:w="11906" w:h="16838"/>
          <w:pgMar w:top="794" w:right="1013" w:bottom="832" w:left="1069" w:header="469" w:footer="669" w:gutter="0"/>
        </w:sectPr>
        <w:rPr/>
      </w:pPr>
    </w:p>
    <w:p>
      <w:pPr>
        <w:spacing w:line="261" w:lineRule="auto"/>
        <w:rPr>
          <w:rFonts w:ascii="Arial"/>
          <w:sz w:val="21"/>
        </w:rPr>
      </w:pPr>
      <w:r/>
    </w:p>
    <w:p>
      <w:pPr>
        <w:pStyle w:val="BodyText"/>
        <w:ind w:left="10"/>
        <w:spacing w:before="110" w:line="183" w:lineRule="auto"/>
        <w:rPr/>
      </w:pPr>
      <w:r>
        <w:rPr>
          <w:spacing w:val="-2"/>
        </w:rPr>
        <w:t>要全网共识或大量冗余验证，这在轻量级的边缘计算场景下难以实现。</w:t>
      </w:r>
    </w:p>
    <w:p>
      <w:pPr>
        <w:pStyle w:val="BodyText"/>
        <w:ind w:left="7" w:firstLine="487"/>
        <w:spacing w:before="135" w:line="245" w:lineRule="auto"/>
        <w:jc w:val="both"/>
        <w:rPr/>
      </w:pPr>
      <w:r>
        <w:rPr>
          <w:spacing w:val="-2"/>
        </w:rPr>
        <w:t>另一方面，异构环境下的“本地知识遗忘（</w:t>
      </w:r>
      <w:r>
        <w:rPr>
          <w:rFonts w:ascii="Times New Roman" w:hAnsi="Times New Roman" w:eastAsia="Times New Roman" w:cs="Times New Roman"/>
          <w:spacing w:val="-2"/>
        </w:rPr>
        <w:t>Catastrophic Forgetting</w:t>
      </w:r>
      <w:r>
        <w:rPr>
          <w:spacing w:val="-2"/>
        </w:rPr>
        <w:t>）”问题也尤为突</w:t>
      </w:r>
      <w:r>
        <w:rPr>
          <w:spacing w:val="-3"/>
        </w:rPr>
        <w:t>出。传</w:t>
      </w:r>
      <w:r>
        <w:rPr>
          <w:spacing w:val="-2"/>
        </w:rPr>
        <w:t>统的联邦聚合逻辑往往倾向于让新模型逼近父节点的平均状态，即寻找多</w:t>
      </w:r>
      <w:r>
        <w:rPr>
          <w:spacing w:val="-3"/>
        </w:rPr>
        <w:t>个模型的几何中心。</w:t>
      </w:r>
      <w:r>
        <w:rPr>
          <w:spacing w:val="1"/>
        </w:rPr>
        <w:t>但在</w:t>
      </w:r>
      <w:r>
        <w:rPr>
          <w:spacing w:val="-16"/>
        </w:rPr>
        <w:t xml:space="preserve"> </w:t>
      </w:r>
      <w:r>
        <w:rPr>
          <w:rFonts w:ascii="Times New Roman" w:hAnsi="Times New Roman" w:eastAsia="Times New Roman" w:cs="Times New Roman"/>
        </w:rPr>
        <w:t>Non</w:t>
      </w:r>
      <w:r>
        <w:rPr>
          <w:rFonts w:ascii="Times New Roman" w:hAnsi="Times New Roman" w:eastAsia="Times New Roman" w:cs="Times New Roman"/>
          <w:spacing w:val="1"/>
        </w:rPr>
        <w:t>-</w:t>
      </w:r>
      <w:r>
        <w:rPr>
          <w:rFonts w:ascii="Times New Roman" w:hAnsi="Times New Roman" w:eastAsia="Times New Roman" w:cs="Times New Roman"/>
        </w:rPr>
        <w:t>IID</w:t>
      </w:r>
      <w:r>
        <w:rPr>
          <w:rFonts w:ascii="Times New Roman" w:hAnsi="Times New Roman" w:eastAsia="Times New Roman" w:cs="Times New Roman"/>
          <w:spacing w:val="1"/>
        </w:rPr>
        <w:t xml:space="preserve"> </w:t>
      </w:r>
      <w:r>
        <w:rPr>
          <w:spacing w:val="1"/>
        </w:rPr>
        <w:t>场景中，本地模型包含了对当前客户端私有数据最精准的感知。如果过度追求</w:t>
      </w:r>
      <w:r>
        <w:rPr>
          <w:spacing w:val="1"/>
        </w:rPr>
        <w:t>与外部父节点的同步，会导致本地模型参数大幅偏离其在本地数据</w:t>
      </w:r>
      <w:r>
        <w:rPr/>
        <w:t>集上的最优解，导致本地</w:t>
      </w:r>
      <w:r>
        <w:rPr>
          <w:spacing w:val="1"/>
        </w:rPr>
        <w:t>辛苦训练学到的独特特征被迅速冲淡。这种现象违背了联邦学习旨</w:t>
      </w:r>
      <w:r>
        <w:rPr/>
        <w:t>在利用外部知识辅助本地</w:t>
      </w:r>
      <w:r>
        <w:rPr>
          <w:spacing w:val="1"/>
        </w:rPr>
        <w:t>训练的初衷，反而造成了本地性能的退化。因此，如何在吸收外部</w:t>
      </w:r>
      <w:r>
        <w:rPr/>
        <w:t>通用知识的同时，牢牢守</w:t>
      </w:r>
      <w:r>
        <w:rPr>
          <w:spacing w:val="-2"/>
        </w:rPr>
        <w:t>住本地个性化特征的底座，是实现高效联邦学习的关键。</w:t>
      </w:r>
    </w:p>
    <w:p>
      <w:pPr>
        <w:pStyle w:val="BodyText"/>
        <w:ind w:left="7"/>
        <w:spacing w:before="271" w:line="191" w:lineRule="auto"/>
        <w:outlineLvl w:val="1"/>
        <w:rPr>
          <w:sz w:val="30"/>
          <w:szCs w:val="30"/>
        </w:rPr>
      </w:pPr>
      <w:bookmarkStart w:name="bookmark57" w:id="108"/>
      <w:bookmarkEnd w:id="108"/>
      <w:r>
        <w:rPr>
          <w:rFonts w:ascii="Baskerville" w:hAnsi="Baskerville" w:eastAsia="Baskerville" w:cs="Baskerville"/>
          <w:sz w:val="30"/>
          <w:szCs w:val="30"/>
          <w:b/>
          <w:bCs/>
          <w:spacing w:val="-3"/>
        </w:rPr>
        <w:t>4.2</w:t>
      </w:r>
      <w:r>
        <w:rPr>
          <w:rFonts w:ascii="Baskerville" w:hAnsi="Baskerville" w:eastAsia="Baskerville" w:cs="Baskerville"/>
          <w:sz w:val="30"/>
          <w:szCs w:val="30"/>
          <w:spacing w:val="-3"/>
        </w:rPr>
        <w:t xml:space="preserve">    </w:t>
      </w:r>
      <w:r>
        <w:rPr>
          <w:sz w:val="30"/>
          <w:szCs w:val="30"/>
          <w:b/>
          <w:bCs/>
          <w:spacing w:val="-3"/>
        </w:rPr>
        <w:t>时空层级聚合算法框架</w:t>
      </w:r>
    </w:p>
    <w:p>
      <w:pPr>
        <w:pStyle w:val="BodyText"/>
        <w:ind w:left="7" w:right="120" w:firstLine="484"/>
        <w:spacing w:before="329" w:line="243" w:lineRule="auto"/>
        <w:jc w:val="both"/>
        <w:rPr/>
      </w:pPr>
      <w:r>
        <w:rPr>
          <w:spacing w:val="2"/>
        </w:rPr>
        <w:t>为了有效应对 </w:t>
      </w:r>
      <w:r>
        <w:rPr>
          <w:rFonts w:ascii="Times New Roman" w:hAnsi="Times New Roman" w:eastAsia="Times New Roman" w:cs="Times New Roman"/>
        </w:rPr>
        <w:t>DAG</w:t>
      </w:r>
      <w:r>
        <w:rPr>
          <w:rFonts w:ascii="Times New Roman" w:hAnsi="Times New Roman" w:eastAsia="Times New Roman" w:cs="Times New Roman"/>
          <w:spacing w:val="22"/>
        </w:rPr>
        <w:t xml:space="preserve"> </w:t>
      </w:r>
      <w:r>
        <w:rPr>
          <w:spacing w:val="2"/>
        </w:rPr>
        <w:t>架构下异步通信带来的模型陈旧性挑战、开</w:t>
      </w:r>
      <w:r>
        <w:rPr>
          <w:spacing w:val="1"/>
        </w:rPr>
        <w:t>放网络环境下的恶意投</w:t>
      </w:r>
      <w:r>
        <w:rPr>
          <w:spacing w:val="1"/>
        </w:rPr>
        <w:t>毒威胁以及异构数据分布导致的语义冲突问题，本章提出了一种面</w:t>
      </w:r>
      <w:r>
        <w:rPr/>
        <w:t>向去中心化场景的时空层</w:t>
      </w:r>
      <w:r>
        <w:rPr>
          <w:spacing w:val="-1"/>
        </w:rPr>
        <w:t>级聚合算法（</w:t>
      </w:r>
      <w:r>
        <w:rPr>
          <w:rFonts w:ascii="Times New Roman" w:hAnsi="Times New Roman" w:eastAsia="Times New Roman" w:cs="Times New Roman"/>
          <w:spacing w:val="-1"/>
        </w:rPr>
        <w:t>Space-Time Hierarchical Aggregat</w:t>
      </w:r>
      <w:r>
        <w:rPr>
          <w:rFonts w:ascii="Times New Roman" w:hAnsi="Times New Roman" w:eastAsia="Times New Roman" w:cs="Times New Roman"/>
          <w:spacing w:val="-2"/>
        </w:rPr>
        <w:t>ion,</w:t>
      </w:r>
      <w:r>
        <w:rPr>
          <w:rFonts w:ascii="Times New Roman" w:hAnsi="Times New Roman" w:eastAsia="Times New Roman" w:cs="Times New Roman"/>
          <w:spacing w:val="23"/>
        </w:rPr>
        <w:t xml:space="preserve"> </w:t>
      </w:r>
      <w:r>
        <w:rPr>
          <w:rFonts w:ascii="Times New Roman" w:hAnsi="Times New Roman" w:eastAsia="Times New Roman" w:cs="Times New Roman"/>
          <w:spacing w:val="-2"/>
        </w:rPr>
        <w:t>STHA</w:t>
      </w:r>
      <w:r>
        <w:rPr>
          <w:spacing w:val="-2"/>
        </w:rPr>
        <w:t>）。该算法框架打破了传统联邦学习</w:t>
      </w:r>
      <w:r>
        <w:rPr>
          <w:spacing w:val="6"/>
        </w:rPr>
        <w:t>将所有接收模型视为同质化参数进行简单平均的局限性，转而构建了一套以“本地模型”为</w:t>
      </w:r>
      <w:r>
        <w:rPr>
          <w:spacing w:val="-3"/>
        </w:rPr>
        <w:t>绝对参考系的多维特征融合体系。</w:t>
      </w:r>
    </w:p>
    <w:p>
      <w:pPr>
        <w:pStyle w:val="BodyText"/>
        <w:ind w:left="8" w:right="120" w:firstLine="484"/>
        <w:spacing w:before="3" w:line="242" w:lineRule="auto"/>
        <w:jc w:val="both"/>
        <w:rPr/>
      </w:pPr>
      <w:r>
        <w:rPr>
          <w:spacing w:val="-1"/>
        </w:rPr>
        <w:t>如图</w:t>
      </w:r>
      <w:r>
        <w:rPr>
          <w:spacing w:val="-26"/>
        </w:rPr>
        <w:t xml:space="preserve"> </w:t>
      </w:r>
      <w:hyperlink w:history="true" w:anchor="bookmark109">
        <w:r>
          <w:rPr>
            <w:rFonts w:ascii="Times New Roman" w:hAnsi="Times New Roman" w:eastAsia="Times New Roman" w:cs="Times New Roman"/>
            <w:spacing w:val="-1"/>
          </w:rPr>
          <w:t>4.1</w:t>
        </w:r>
      </w:hyperlink>
      <w:r>
        <w:rPr>
          <w:spacing w:val="-1"/>
        </w:rPr>
        <w:t>所示，</w:t>
      </w:r>
      <w:r>
        <w:rPr>
          <w:rFonts w:ascii="Times New Roman" w:hAnsi="Times New Roman" w:eastAsia="Times New Roman" w:cs="Times New Roman"/>
          <w:spacing w:val="-1"/>
        </w:rPr>
        <w:t>STHA </w:t>
      </w:r>
      <w:r>
        <w:rPr>
          <w:spacing w:val="-1"/>
        </w:rPr>
        <w:t>算法框架将聚合操作抽象为四个</w:t>
      </w:r>
      <w:r>
        <w:rPr>
          <w:spacing w:val="-2"/>
        </w:rPr>
        <w:t>逻辑耦合的功能模块。该框架以本</w:t>
      </w:r>
      <w:r>
        <w:rPr>
          <w:spacing w:val="-1"/>
        </w:rPr>
        <w:t>地模型作为不可变动的基准锚点（</w:t>
      </w:r>
      <w:r>
        <w:rPr>
          <w:rFonts w:ascii="Times New Roman" w:hAnsi="Times New Roman" w:eastAsia="Times New Roman" w:cs="Times New Roman"/>
          <w:spacing w:val="-1"/>
        </w:rPr>
        <w:t>Anchor</w:t>
      </w:r>
      <w:r>
        <w:rPr>
          <w:spacing w:val="-44"/>
          <w:w w:val="94"/>
        </w:rPr>
        <w:t>），</w:t>
      </w:r>
      <w:r>
        <w:rPr>
          <w:spacing w:val="-1"/>
        </w:rPr>
        <w:t>将选定的父节点（</w:t>
      </w:r>
      <w:r>
        <w:rPr>
          <w:rFonts w:ascii="Times New Roman" w:hAnsi="Times New Roman" w:eastAsia="Times New Roman" w:cs="Times New Roman"/>
          <w:spacing w:val="-1"/>
        </w:rPr>
        <w:t>Tips</w:t>
      </w:r>
      <w:r>
        <w:rPr>
          <w:spacing w:val="-1"/>
        </w:rPr>
        <w:t>）模型视为待处理的数据</w:t>
      </w:r>
      <w:r>
        <w:rPr>
          <w:spacing w:val="1"/>
        </w:rPr>
        <w:t>输入，通过集成时间维度的新鲜度评估、安全维度的异常过滤、</w:t>
      </w:r>
      <w:r>
        <w:rPr/>
        <w:t>空间维度的残差映射以及层</w:t>
      </w:r>
      <w:bookmarkStart w:name="bookmark109" w:id="109"/>
      <w:bookmarkEnd w:id="109"/>
      <w:r>
        <w:rPr>
          <w:spacing w:val="-2"/>
        </w:rPr>
        <w:t>级维度的结构化融合机制，最终生成更新后的本地模型。</w:t>
      </w:r>
    </w:p>
    <w:p>
      <w:pPr>
        <w:spacing w:line="4819" w:lineRule="exact"/>
        <w:rPr/>
      </w:pPr>
      <w:r>
        <w:rPr>
          <w:position w:val="-96"/>
        </w:rPr>
        <w:drawing>
          <wp:inline distT="0" distB="0" distL="0" distR="0">
            <wp:extent cx="6120015" cy="3060007"/>
            <wp:effectExtent l="0" t="0" r="0" b="0"/>
            <wp:docPr id="98" name="IM 98"/>
            <wp:cNvGraphicFramePr/>
            <a:graphic>
              <a:graphicData uri="http://schemas.openxmlformats.org/drawingml/2006/picture">
                <pic:pic>
                  <pic:nvPicPr>
                    <pic:cNvPr id="98" name="IM 98"/>
                    <pic:cNvPicPr/>
                  </pic:nvPicPr>
                  <pic:blipFill>
                    <a:blip r:embed="rId129"/>
                    <a:stretch>
                      <a:fillRect/>
                    </a:stretch>
                  </pic:blipFill>
                  <pic:spPr>
                    <a:xfrm rot="0">
                      <a:off x="0" y="0"/>
                      <a:ext cx="6120015" cy="3060007"/>
                    </a:xfrm>
                    <a:prstGeom prst="rect">
                      <a:avLst/>
                    </a:prstGeom>
                  </pic:spPr>
                </pic:pic>
              </a:graphicData>
            </a:graphic>
          </wp:inline>
        </w:drawing>
      </w:r>
    </w:p>
    <w:p>
      <w:pPr>
        <w:pStyle w:val="BodyText"/>
        <w:ind w:left="2950"/>
        <w:spacing w:before="115" w:line="186" w:lineRule="auto"/>
        <w:outlineLvl w:val="0"/>
        <w:rPr>
          <w:sz w:val="21"/>
          <w:szCs w:val="21"/>
        </w:rPr>
      </w:pPr>
      <w:bookmarkStart w:name="bookmark237" w:id="110"/>
      <w:bookmarkEnd w:id="110"/>
      <w:r>
        <w:rPr>
          <w:sz w:val="21"/>
          <w:szCs w:val="21"/>
          <w:spacing w:val="-2"/>
        </w:rPr>
        <w:t>图 </w:t>
      </w:r>
      <w:r>
        <w:rPr>
          <w:rFonts w:ascii="Baskerville" w:hAnsi="Baskerville" w:eastAsia="Baskerville" w:cs="Baskerville"/>
          <w:sz w:val="21"/>
          <w:szCs w:val="21"/>
          <w:b/>
          <w:bCs/>
          <w:spacing w:val="-2"/>
        </w:rPr>
        <w:t>4.1</w:t>
      </w:r>
      <w:r>
        <w:rPr>
          <w:rFonts w:ascii="Baskerville" w:hAnsi="Baskerville" w:eastAsia="Baskerville" w:cs="Baskerville"/>
          <w:sz w:val="21"/>
          <w:szCs w:val="21"/>
          <w:spacing w:val="-2"/>
        </w:rPr>
        <w:t xml:space="preserve">    </w:t>
      </w:r>
      <w:r>
        <w:rPr>
          <w:sz w:val="21"/>
          <w:szCs w:val="21"/>
          <w:spacing w:val="-2"/>
        </w:rPr>
        <w:t>时空层级聚合算法 </w:t>
      </w:r>
      <w:r>
        <w:rPr>
          <w:rFonts w:ascii="Times New Roman" w:hAnsi="Times New Roman" w:eastAsia="Times New Roman" w:cs="Times New Roman"/>
          <w:sz w:val="21"/>
          <w:szCs w:val="21"/>
          <w:spacing w:val="-2"/>
        </w:rPr>
        <w:t>(STHA</w:t>
      </w:r>
      <w:r>
        <w:rPr>
          <w:rFonts w:ascii="Times New Roman" w:hAnsi="Times New Roman" w:eastAsia="Times New Roman" w:cs="Times New Roman"/>
          <w:sz w:val="21"/>
          <w:szCs w:val="21"/>
          <w:spacing w:val="-3"/>
        </w:rPr>
        <w:t>) </w:t>
      </w:r>
      <w:r>
        <w:rPr>
          <w:sz w:val="21"/>
          <w:szCs w:val="21"/>
          <w:spacing w:val="-3"/>
        </w:rPr>
        <w:t>框架图</w:t>
      </w:r>
    </w:p>
    <w:p>
      <w:pPr>
        <w:spacing w:line="386" w:lineRule="auto"/>
        <w:rPr>
          <w:rFonts w:ascii="Arial"/>
          <w:sz w:val="21"/>
        </w:rPr>
      </w:pPr>
      <w:r/>
    </w:p>
    <w:p>
      <w:pPr>
        <w:pStyle w:val="BodyText"/>
        <w:ind w:left="495"/>
        <w:spacing w:before="110" w:line="183" w:lineRule="auto"/>
        <w:rPr/>
      </w:pPr>
      <w:r>
        <w:rPr>
          <w:rFonts w:ascii="Times New Roman" w:hAnsi="Times New Roman" w:eastAsia="Times New Roman" w:cs="Times New Roman"/>
        </w:rPr>
        <w:t>STHA</w:t>
      </w:r>
      <w:r>
        <w:rPr>
          <w:rFonts w:ascii="Times New Roman" w:hAnsi="Times New Roman" w:eastAsia="Times New Roman" w:cs="Times New Roman"/>
          <w:spacing w:val="19"/>
          <w:w w:val="101"/>
        </w:rPr>
        <w:t xml:space="preserve"> </w:t>
      </w:r>
      <w:r>
        <w:rPr>
          <w:spacing w:val="1"/>
        </w:rPr>
        <w:t>框架的核心逻辑包含以下四个递进的子模块，它们分别对应联邦学习在去中心化</w:t>
      </w:r>
    </w:p>
    <w:p>
      <w:pPr>
        <w:spacing w:line="183" w:lineRule="auto"/>
        <w:sectPr>
          <w:headerReference w:type="default" r:id="rId127"/>
          <w:footerReference w:type="default" r:id="rId128"/>
          <w:pgSz w:w="11906" w:h="16838"/>
          <w:pgMar w:top="794" w:right="1013" w:bottom="832" w:left="1133" w:header="469" w:footer="669" w:gutter="0"/>
        </w:sectPr>
        <w:rPr/>
      </w:pPr>
    </w:p>
    <w:p>
      <w:pPr>
        <w:spacing w:line="261" w:lineRule="auto"/>
        <w:rPr>
          <w:rFonts w:ascii="Arial"/>
          <w:sz w:val="21"/>
        </w:rPr>
      </w:pPr>
      <w:r/>
    </w:p>
    <w:p>
      <w:pPr>
        <w:pStyle w:val="BodyText"/>
        <w:ind w:left="9"/>
        <w:spacing w:before="109" w:line="191" w:lineRule="auto"/>
        <w:rPr/>
      </w:pPr>
      <w:r>
        <w:rPr>
          <w:spacing w:val="-6"/>
        </w:rPr>
        <w:t>环境下的四个关键诉求：</w:t>
      </w:r>
    </w:p>
    <w:p>
      <w:pPr>
        <w:pStyle w:val="BodyText"/>
        <w:ind w:left="10" w:right="120" w:firstLine="482"/>
        <w:spacing w:before="139" w:line="246" w:lineRule="auto"/>
        <w:jc w:val="both"/>
        <w:rPr/>
      </w:pPr>
      <w:r>
        <w:rPr/>
        <w:t>首先是时间维度的异步感知模块。在 </w:t>
      </w:r>
      <w:r>
        <w:rPr>
          <w:rFonts w:ascii="Times New Roman" w:hAnsi="Times New Roman" w:eastAsia="Times New Roman" w:cs="Times New Roman"/>
        </w:rPr>
        <w:t>DAG</w:t>
      </w:r>
      <w:r>
        <w:rPr>
          <w:rFonts w:ascii="Times New Roman" w:hAnsi="Times New Roman" w:eastAsia="Times New Roman" w:cs="Times New Roman"/>
          <w:spacing w:val="41"/>
        </w:rPr>
        <w:t xml:space="preserve"> </w:t>
      </w:r>
      <w:r>
        <w:rPr/>
        <w:t>网络中，</w:t>
      </w:r>
      <w:r>
        <w:rPr>
          <w:spacing w:val="-36"/>
        </w:rPr>
        <w:t xml:space="preserve"> </w:t>
      </w:r>
      <w:r>
        <w:rPr/>
        <w:t>由于节点计算能力和网络延迟</w:t>
      </w:r>
      <w:r>
        <w:rPr>
          <w:spacing w:val="-1"/>
        </w:rPr>
        <w:t>的差</w:t>
      </w:r>
      <w:r>
        <w:rPr>
          <w:spacing w:val="6"/>
        </w:rPr>
        <w:t>异，到达本地的父节点模型往往携带不同时间戳的历史信息。框架引入“时效加权参数”计</w:t>
      </w:r>
      <w:r>
        <w:rPr>
          <w:spacing w:val="1"/>
        </w:rPr>
        <w:t>算机制，利用指数衰减函数对输入的父节点模型进行预处理</w:t>
      </w:r>
      <w:r>
        <w:rPr/>
        <w:t>。系统根据父节点生成时间与当</w:t>
      </w:r>
      <w:r>
        <w:rPr>
          <w:spacing w:val="1"/>
        </w:rPr>
        <w:t>前本地时间的差值，动态计算其时间权重因子。对于滞后严</w:t>
      </w:r>
      <w:r>
        <w:rPr/>
        <w:t>重的陈旧模型，算法会自动降低</w:t>
      </w:r>
      <w:r>
        <w:rPr>
          <w:spacing w:val="1"/>
        </w:rPr>
        <w:t>其聚合权重，从而在数学上实现对过时梯度的软性抑制，确</w:t>
      </w:r>
      <w:r>
        <w:rPr/>
        <w:t>保全局模型的演进方向始终由最</w:t>
      </w:r>
      <w:r>
        <w:rPr>
          <w:spacing w:val="-5"/>
        </w:rPr>
        <w:t>新的训练成果主导。</w:t>
      </w:r>
    </w:p>
    <w:p>
      <w:pPr>
        <w:pStyle w:val="BodyText"/>
        <w:ind w:left="9" w:firstLine="480"/>
        <w:spacing w:before="8" w:line="245" w:lineRule="auto"/>
        <w:jc w:val="both"/>
        <w:rPr/>
      </w:pPr>
      <w:r>
        <w:rPr>
          <w:spacing w:val="1"/>
        </w:rPr>
        <w:t>其次是安全维度的共识过滤模块。在开放的去中心化网络中</w:t>
      </w:r>
      <w:r>
        <w:rPr/>
        <w:t>，缺乏中心服务器的统一监</w:t>
      </w:r>
      <w:r>
        <w:rPr>
          <w:spacing w:val="7"/>
        </w:rPr>
        <w:t>管使得系统极易遭受拜占庭攻击或模型投毒。</w:t>
      </w:r>
      <w:r>
        <w:rPr>
          <w:spacing w:val="-59"/>
        </w:rPr>
        <w:t xml:space="preserve"> </w:t>
      </w:r>
      <w:r>
        <w:rPr>
          <w:rFonts w:ascii="Times New Roman" w:hAnsi="Times New Roman" w:eastAsia="Times New Roman" w:cs="Times New Roman"/>
        </w:rPr>
        <w:t>STHA</w:t>
      </w:r>
      <w:r>
        <w:rPr>
          <w:rFonts w:ascii="Times New Roman" w:hAnsi="Times New Roman" w:eastAsia="Times New Roman" w:cs="Times New Roman"/>
          <w:spacing w:val="7"/>
        </w:rPr>
        <w:t xml:space="preserve"> </w:t>
      </w:r>
      <w:r>
        <w:rPr>
          <w:spacing w:val="7"/>
        </w:rPr>
        <w:t>框架创新性地引入了“本地</w:t>
      </w:r>
      <w:r>
        <w:rPr>
          <w:spacing w:val="6"/>
        </w:rPr>
        <w:t>锚点”作为</w:t>
      </w:r>
      <w:r>
        <w:rPr>
          <w:spacing w:val="1"/>
        </w:rPr>
        <w:t>异常判别的基准。在参数融合之前，共识过滤算子会计算每个</w:t>
      </w:r>
      <w:r>
        <w:rPr/>
        <w:t>父节点模型与本地基准模型之</w:t>
      </w:r>
      <w:r>
        <w:rPr>
          <w:spacing w:val="5"/>
        </w:rPr>
        <w:t>间的欧氏距离或统计差异。该模块设定了严格的容忍阈值(</w:t>
      </w:r>
      <w:r>
        <w:rPr>
          <w:rFonts w:ascii="Times New Roman" w:hAnsi="Times New Roman" w:eastAsia="Times New Roman" w:cs="Times New Roman"/>
          <w:spacing w:val="5"/>
        </w:rPr>
        <w:t>τ</w:t>
      </w:r>
      <w:r>
        <w:rPr>
          <w:rFonts w:ascii="Times New Roman" w:hAnsi="Times New Roman" w:eastAsia="Times New Roman" w:cs="Times New Roman"/>
          <w:spacing w:val="-16"/>
        </w:rPr>
        <w:t xml:space="preserve"> </w:t>
      </w:r>
      <w:r>
        <w:rPr>
          <w:spacing w:val="4"/>
        </w:rPr>
        <w:t>),  充当算法的安全闸门：</w:t>
      </w:r>
      <w:r>
        <w:rPr>
          <w:spacing w:val="-56"/>
        </w:rPr>
        <w:t xml:space="preserve"> </w:t>
      </w:r>
      <w:r>
        <w:rPr>
          <w:spacing w:val="4"/>
        </w:rPr>
        <w:t>凡是</w:t>
      </w:r>
      <w:r>
        <w:rPr>
          <w:spacing w:val="-5"/>
        </w:rPr>
        <w:t>偏离本地基准过远、表现出离群特征的父节点参数，</w:t>
      </w:r>
      <w:r>
        <w:rPr>
          <w:spacing w:val="35"/>
        </w:rPr>
        <w:t xml:space="preserve"> </w:t>
      </w:r>
      <w:r>
        <w:rPr>
          <w:spacing w:val="-5"/>
        </w:rPr>
        <w:t>将被判定为不可信并被强制丢弃或</w:t>
      </w:r>
      <w:r>
        <w:rPr>
          <w:spacing w:val="-6"/>
        </w:rPr>
        <w:t>重置。</w:t>
      </w:r>
      <w:r>
        <w:rPr>
          <w:spacing w:val="-2"/>
        </w:rPr>
        <w:t>这一机制确保了仅有安全参数能够进入后续的核心计算环节。</w:t>
      </w:r>
    </w:p>
    <w:p>
      <w:pPr>
        <w:pStyle w:val="BodyText"/>
        <w:ind w:left="8" w:right="120" w:firstLine="482"/>
        <w:spacing w:line="245" w:lineRule="auto"/>
        <w:jc w:val="both"/>
        <w:rPr/>
      </w:pPr>
      <w:r>
        <w:rPr/>
        <w:t>再次是空间维度的残差映射模块。这是本框架解决</w:t>
      </w:r>
      <w:r>
        <w:rPr>
          <w:spacing w:val="-17"/>
        </w:rPr>
        <w:t xml:space="preserve"> </w:t>
      </w:r>
      <w:r>
        <w:rPr>
          <w:rFonts w:ascii="Times New Roman" w:hAnsi="Times New Roman" w:eastAsia="Times New Roman" w:cs="Times New Roman"/>
        </w:rPr>
        <w:t>Non-IID</w:t>
      </w:r>
      <w:r>
        <w:rPr>
          <w:rFonts w:ascii="Times New Roman" w:hAnsi="Times New Roman" w:eastAsia="Times New Roman" w:cs="Times New Roman"/>
          <w:spacing w:val="42"/>
        </w:rPr>
        <w:t xml:space="preserve"> </w:t>
      </w:r>
      <w:r>
        <w:rPr/>
        <w:t>问题的核心环</w:t>
      </w:r>
      <w:r>
        <w:rPr>
          <w:spacing w:val="-1"/>
        </w:rPr>
        <w:t>节。传统的聚</w:t>
      </w:r>
      <w:r>
        <w:rPr>
          <w:spacing w:val="1"/>
        </w:rPr>
        <w:t>合方法直接对参数绝对值进行平均，容易导致不同分布下的模型</w:t>
      </w:r>
      <w:r>
        <w:rPr/>
        <w:t>相互抵消，破坏本地已学习</w:t>
      </w:r>
      <w:r>
        <w:rPr>
          <w:spacing w:val="-1"/>
        </w:rPr>
        <w:t>的个性化特征。</w:t>
      </w:r>
      <w:r>
        <w:rPr>
          <w:rFonts w:ascii="Times New Roman" w:hAnsi="Times New Roman" w:eastAsia="Times New Roman" w:cs="Times New Roman"/>
          <w:spacing w:val="-1"/>
        </w:rPr>
        <w:t>STHA </w:t>
      </w:r>
      <w:r>
        <w:rPr>
          <w:spacing w:val="-1"/>
        </w:rPr>
        <w:t>框架摒弃了这种</w:t>
      </w:r>
      <w:r>
        <w:rPr>
          <w:spacing w:val="-2"/>
        </w:rPr>
        <w:t>做法，转而计算“知识增量”。如图所示，</w:t>
      </w:r>
      <w:r>
        <w:rPr>
          <w:spacing w:val="31"/>
        </w:rPr>
        <w:t xml:space="preserve"> </w:t>
      </w:r>
      <w:r>
        <w:rPr>
          <w:spacing w:val="-2"/>
        </w:rPr>
        <w:t>算法将本地</w:t>
      </w:r>
      <w:r>
        <w:rPr>
          <w:spacing w:val="4"/>
        </w:rPr>
        <w:t>模型作为被减数，计算父节点相对于本地锚点的残差向量(</w:t>
      </w:r>
      <w:r>
        <w:rPr>
          <w:rFonts w:ascii="Times New Roman" w:hAnsi="Times New Roman" w:eastAsia="Times New Roman" w:cs="Times New Roman"/>
          <w:spacing w:val="4"/>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37"/>
        </w:rPr>
        <w:t xml:space="preserve"> </w:t>
      </w:r>
      <w:r>
        <w:rPr>
          <w:rFonts w:ascii="Times New Roman" w:hAnsi="Times New Roman" w:eastAsia="Times New Roman" w:cs="Times New Roman"/>
        </w:rPr>
        <w:t>W</w:t>
      </w:r>
      <w:r>
        <w:rPr>
          <w:rFonts w:ascii="Times New Roman" w:hAnsi="Times New Roman" w:eastAsia="Times New Roman" w:cs="Times New Roman"/>
          <w:sz w:val="15"/>
          <w:szCs w:val="15"/>
          <w:position w:val="-3"/>
        </w:rPr>
        <w:t>p</w:t>
      </w:r>
      <w:r>
        <w:rPr>
          <w:rFonts w:ascii="Times New Roman" w:hAnsi="Times New Roman" w:eastAsia="Times New Roman" w:cs="Times New Roman"/>
          <w:sz w:val="15"/>
          <w:szCs w:val="15"/>
          <w:spacing w:val="4"/>
          <w:position w:val="-3"/>
        </w:rPr>
        <w:t xml:space="preserve">  </w:t>
      </w:r>
      <w:r>
        <w:rPr>
          <w:spacing w:val="4"/>
        </w:rPr>
        <w:t>— </w:t>
      </w:r>
      <w:r>
        <w:rPr>
          <w:rFonts w:ascii="Times New Roman" w:hAnsi="Times New Roman" w:eastAsia="Times New Roman" w:cs="Times New Roman"/>
        </w:rPr>
        <w:t>W</w:t>
      </w:r>
      <w:r>
        <w:rPr>
          <w:rFonts w:ascii="Times New Roman" w:hAnsi="Times New Roman" w:eastAsia="Times New Roman" w:cs="Times New Roman"/>
          <w:sz w:val="15"/>
          <w:szCs w:val="15"/>
          <w:position w:val="-3"/>
        </w:rPr>
        <w:t>local</w:t>
      </w:r>
      <w:r>
        <w:rPr>
          <w:rFonts w:ascii="Times New Roman" w:hAnsi="Times New Roman" w:eastAsia="Times New Roman" w:cs="Times New Roman"/>
          <w:sz w:val="15"/>
          <w:szCs w:val="15"/>
          <w:spacing w:val="-10"/>
          <w:position w:val="-3"/>
        </w:rPr>
        <w:t xml:space="preserve"> </w:t>
      </w:r>
      <w:r>
        <w:rPr>
          <w:spacing w:val="4"/>
        </w:rPr>
        <w:t>）</w:t>
      </w:r>
      <w:r>
        <w:rPr>
          <w:spacing w:val="3"/>
        </w:rPr>
        <w:t>。通过这种映</w:t>
      </w:r>
      <w:r>
        <w:rPr>
          <w:spacing w:val="6"/>
        </w:rPr>
        <w:t>射，聚合的目标从“寻找几何中心”转变为“学习梯度更新方</w:t>
      </w:r>
      <w:r>
        <w:rPr>
          <w:spacing w:val="5"/>
        </w:rPr>
        <w:t>向”。这种基于残差的设计具有</w:t>
      </w:r>
      <w:r>
        <w:rPr>
          <w:spacing w:val="-5"/>
        </w:rPr>
        <w:t>天然的稳定性——即使外部模型质量一般，聚合结果也仅仅是原地踏步（残差为零</w:t>
      </w:r>
      <w:r>
        <w:rPr>
          <w:spacing w:val="-9"/>
        </w:rPr>
        <w:t>），</w:t>
      </w:r>
      <w:r>
        <w:rPr>
          <w:spacing w:val="-5"/>
        </w:rPr>
        <w:t>而不会</w:t>
      </w:r>
      <w:r>
        <w:rPr>
          <w:spacing w:val="-4"/>
        </w:rPr>
        <w:t>导致本地模型的灾难性遗忘。</w:t>
      </w:r>
    </w:p>
    <w:p>
      <w:pPr>
        <w:pStyle w:val="BodyText"/>
        <w:ind w:left="8" w:right="120" w:firstLine="483"/>
        <w:spacing w:before="8" w:line="245" w:lineRule="auto"/>
        <w:jc w:val="both"/>
        <w:rPr/>
      </w:pPr>
      <w:r>
        <w:rPr>
          <w:spacing w:val="1"/>
        </w:rPr>
        <w:t>最后是层级维度的自适应融合模块。在获取了安全的残</w:t>
      </w:r>
      <w:r>
        <w:rPr/>
        <w:t>差特征后，框架进行最终的融合</w:t>
      </w:r>
      <w:r>
        <w:rPr>
          <w:spacing w:val="1"/>
        </w:rPr>
        <w:t>操作。考虑到深度神经网络中卷积层（提取通用特征）与全连接</w:t>
      </w:r>
      <w:r>
        <w:rPr/>
        <w:t>层（负责具体分类）在特征</w:t>
      </w:r>
      <w:r>
        <w:rPr>
          <w:spacing w:val="1"/>
        </w:rPr>
        <w:t>可迁移性上的显著差异，</w:t>
      </w:r>
      <w:r>
        <w:rPr>
          <w:rFonts w:ascii="Times New Roman" w:hAnsi="Times New Roman" w:eastAsia="Times New Roman" w:cs="Times New Roman"/>
        </w:rPr>
        <w:t>STHA</w:t>
      </w:r>
      <w:r>
        <w:rPr>
          <w:rFonts w:ascii="Times New Roman" w:hAnsi="Times New Roman" w:eastAsia="Times New Roman" w:cs="Times New Roman"/>
          <w:spacing w:val="24"/>
        </w:rPr>
        <w:t xml:space="preserve"> </w:t>
      </w:r>
      <w:r>
        <w:rPr>
          <w:spacing w:val="1"/>
        </w:rPr>
        <w:t>采用了分层加权策略。对于浅层的卷积部分，算法倾向于采</w:t>
      </w:r>
      <w:r>
        <w:rPr/>
        <w:t>用平均策略以降低噪声；</w:t>
      </w:r>
      <w:r>
        <w:rPr>
          <w:spacing w:val="-52"/>
        </w:rPr>
        <w:t xml:space="preserve"> </w:t>
      </w:r>
      <w:r>
        <w:rPr/>
        <w:t>而对于深层的全连接部分，算法则根据余弦相似度采用高温度系数</w:t>
      </w:r>
      <w:r>
        <w:rPr>
          <w:spacing w:val="4"/>
        </w:rPr>
        <w:t>的自适应加权，倾向于选择与本地语义最一</w:t>
      </w:r>
      <w:r>
        <w:rPr>
          <w:spacing w:val="3"/>
        </w:rPr>
        <w:t>致的更新方向。最终，经过层级加权的“最终更</w:t>
      </w:r>
      <w:r>
        <w:rPr>
          <w:spacing w:val="3"/>
        </w:rPr>
        <w:t>新量”被叠加回“基础模型”（即本地模型</w:t>
      </w:r>
      <w:r>
        <w:rPr>
          <w:spacing w:val="-18"/>
        </w:rPr>
        <w:t>），</w:t>
      </w:r>
      <w:r>
        <w:rPr>
          <w:spacing w:val="3"/>
        </w:rPr>
        <w:t>完成一轮完整的</w:t>
      </w:r>
      <w:r>
        <w:rPr>
          <w:spacing w:val="2"/>
        </w:rPr>
        <w:t>知识更新。</w:t>
      </w:r>
    </w:p>
    <w:p>
      <w:pPr>
        <w:pStyle w:val="BodyText"/>
        <w:ind w:left="10" w:right="32" w:firstLine="481"/>
        <w:spacing w:before="3" w:line="255" w:lineRule="auto"/>
        <w:rPr/>
      </w:pPr>
      <w:r>
        <w:rPr>
          <w:spacing w:val="-4"/>
        </w:rPr>
        <w:t>综上所述，</w:t>
      </w:r>
      <w:r>
        <w:rPr>
          <w:rFonts w:ascii="Times New Roman" w:hAnsi="Times New Roman" w:eastAsia="Times New Roman" w:cs="Times New Roman"/>
          <w:spacing w:val="-4"/>
        </w:rPr>
        <w:t>STHA </w:t>
      </w:r>
      <w:r>
        <w:rPr>
          <w:spacing w:val="-4"/>
        </w:rPr>
        <w:t>框架通过四个维度的有机协</w:t>
      </w:r>
      <w:r>
        <w:rPr>
          <w:spacing w:val="-5"/>
        </w:rPr>
        <w:t>同，实现了在缺乏全局协调者的前提下，依</w:t>
      </w:r>
      <w:r>
        <w:rPr>
          <w:spacing w:val="-1"/>
        </w:rPr>
        <w:t>然能够高效、安全、稳定地融合异构知识，为</w:t>
      </w:r>
      <w:r>
        <w:rPr>
          <w:spacing w:val="-16"/>
        </w:rPr>
        <w:t xml:space="preserve"> </w:t>
      </w:r>
      <w:r>
        <w:rPr>
          <w:rFonts w:ascii="Times New Roman" w:hAnsi="Times New Roman" w:eastAsia="Times New Roman" w:cs="Times New Roman"/>
          <w:spacing w:val="-1"/>
        </w:rPr>
        <w:t>DAG </w:t>
      </w:r>
      <w:r>
        <w:rPr>
          <w:spacing w:val="-1"/>
        </w:rPr>
        <w:t>联邦学习的落地提供</w:t>
      </w:r>
      <w:r>
        <w:rPr>
          <w:spacing w:val="-2"/>
        </w:rPr>
        <w:t>了坚实的算法支撑。</w:t>
      </w:r>
    </w:p>
    <w:p>
      <w:pPr>
        <w:pStyle w:val="BodyText"/>
        <w:ind w:left="7"/>
        <w:spacing w:before="288" w:line="191" w:lineRule="auto"/>
        <w:outlineLvl w:val="1"/>
        <w:rPr>
          <w:sz w:val="30"/>
          <w:szCs w:val="30"/>
        </w:rPr>
      </w:pPr>
      <w:bookmarkStart w:name="bookmark58" w:id="111"/>
      <w:bookmarkEnd w:id="111"/>
      <w:r>
        <w:rPr>
          <w:rFonts w:ascii="Baskerville" w:hAnsi="Baskerville" w:eastAsia="Baskerville" w:cs="Baskerville"/>
          <w:sz w:val="30"/>
          <w:szCs w:val="30"/>
          <w:b/>
          <w:bCs/>
          <w:spacing w:val="-3"/>
        </w:rPr>
        <w:t>4.3</w:t>
      </w:r>
      <w:r>
        <w:rPr>
          <w:rFonts w:ascii="Baskerville" w:hAnsi="Baskerville" w:eastAsia="Baskerville" w:cs="Baskerville"/>
          <w:sz w:val="30"/>
          <w:szCs w:val="30"/>
          <w:spacing w:val="-3"/>
        </w:rPr>
        <w:t xml:space="preserve">    </w:t>
      </w:r>
      <w:r>
        <w:rPr>
          <w:sz w:val="30"/>
          <w:szCs w:val="30"/>
          <w:b/>
          <w:bCs/>
          <w:spacing w:val="-3"/>
        </w:rPr>
        <w:t>时空层级聚合机制详细设计</w:t>
      </w:r>
    </w:p>
    <w:p>
      <w:pPr>
        <w:pStyle w:val="BodyText"/>
        <w:ind w:left="8" w:right="120" w:firstLine="481"/>
        <w:spacing w:before="326" w:line="256" w:lineRule="auto"/>
        <w:rPr/>
      </w:pPr>
      <w:r>
        <w:rPr>
          <w:spacing w:val="-1"/>
        </w:rPr>
        <w:t>本节将详细阐述时空层级聚合算法（</w:t>
      </w:r>
      <w:r>
        <w:rPr>
          <w:rFonts w:ascii="Times New Roman" w:hAnsi="Times New Roman" w:eastAsia="Times New Roman" w:cs="Times New Roman"/>
          <w:spacing w:val="-1"/>
        </w:rPr>
        <w:t>STHA</w:t>
      </w:r>
      <w:r>
        <w:rPr>
          <w:spacing w:val="-1"/>
        </w:rPr>
        <w:t>）的数学原理与实现细节。针对</w:t>
      </w:r>
      <w:r>
        <w:rPr>
          <w:spacing w:val="-18"/>
        </w:rPr>
        <w:t xml:space="preserve"> </w:t>
      </w:r>
      <w:r>
        <w:rPr>
          <w:rFonts w:ascii="Times New Roman" w:hAnsi="Times New Roman" w:eastAsia="Times New Roman" w:cs="Times New Roman"/>
          <w:spacing w:val="-1"/>
        </w:rPr>
        <w:t>DAG </w:t>
      </w:r>
      <w:r>
        <w:rPr>
          <w:spacing w:val="-1"/>
        </w:rPr>
        <w:t>架</w:t>
      </w:r>
      <w:r>
        <w:rPr>
          <w:spacing w:val="-2"/>
        </w:rPr>
        <w:t>构中</w:t>
      </w:r>
      <w:r>
        <w:rPr>
          <w:spacing w:val="-2"/>
        </w:rPr>
        <w:t>存在的异步陈旧性、恶意攻击威胁以及非独立同分布（</w:t>
      </w:r>
      <w:r>
        <w:rPr>
          <w:rFonts w:ascii="Times New Roman" w:hAnsi="Times New Roman" w:eastAsia="Times New Roman" w:cs="Times New Roman"/>
          <w:spacing w:val="-2"/>
        </w:rPr>
        <w:t>Non-IID</w:t>
      </w:r>
      <w:r>
        <w:rPr>
          <w:spacing w:val="-2"/>
        </w:rPr>
        <w:t>）导致的数据异构问题，本算</w:t>
      </w:r>
    </w:p>
    <w:p>
      <w:pPr>
        <w:spacing w:line="256" w:lineRule="auto"/>
        <w:sectPr>
          <w:footerReference w:type="default" r:id="rId130"/>
          <w:pgSz w:w="11906" w:h="16838"/>
          <w:pgMar w:top="794" w:right="1013" w:bottom="832" w:left="1133" w:header="469" w:footer="669" w:gutter="0"/>
        </w:sectPr>
        <w:rPr/>
      </w:pPr>
    </w:p>
    <w:p>
      <w:pPr>
        <w:spacing w:line="260" w:lineRule="auto"/>
        <w:rPr>
          <w:rFonts w:ascii="Arial"/>
          <w:sz w:val="21"/>
        </w:rPr>
      </w:pPr>
      <w:r/>
    </w:p>
    <w:p>
      <w:pPr>
        <w:pStyle w:val="BodyText"/>
        <w:ind w:left="12" w:hanging="2"/>
        <w:spacing w:before="109" w:line="251" w:lineRule="auto"/>
        <w:jc w:val="both"/>
        <w:rPr/>
      </w:pPr>
      <w:r>
        <w:rPr>
          <w:spacing w:val="-2"/>
        </w:rPr>
        <w:t>法打破了传统联邦学习中直接平均的粗放模式，提出了一套包含四</w:t>
      </w:r>
      <w:r>
        <w:rPr>
          <w:spacing w:val="-3"/>
        </w:rPr>
        <w:t>个维度的精密聚合流水线：</w:t>
      </w:r>
      <w:r>
        <w:rPr>
          <w:spacing w:val="1"/>
        </w:rPr>
        <w:t>首先通过时间维度评估模型新鲜度，其次在安全维度</w:t>
      </w:r>
      <w:r>
        <w:rPr/>
        <w:t>过滤潜在噪声，接着建立基于空间维度</w:t>
      </w:r>
      <w:r>
        <w:rPr>
          <w:spacing w:val="-2"/>
        </w:rPr>
        <w:t>的本地残差映射，最后通过层级维度实现特征的精细化融合。</w:t>
      </w:r>
    </w:p>
    <w:p>
      <w:pPr>
        <w:pStyle w:val="BodyText"/>
        <w:ind w:left="4"/>
        <w:spacing w:before="290" w:line="193" w:lineRule="auto"/>
        <w:outlineLvl w:val="2"/>
        <w:rPr>
          <w:sz w:val="28"/>
          <w:szCs w:val="28"/>
        </w:rPr>
      </w:pPr>
      <w:bookmarkStart w:name="bookmark59" w:id="112"/>
      <w:bookmarkEnd w:id="112"/>
      <w:r>
        <w:rPr>
          <w:rFonts w:ascii="Times New Roman" w:hAnsi="Times New Roman" w:eastAsia="Times New Roman" w:cs="Times New Roman"/>
          <w:sz w:val="28"/>
          <w:szCs w:val="28"/>
        </w:rPr>
        <w:t>4.3.1    </w:t>
      </w:r>
      <w:r>
        <w:rPr>
          <w:sz w:val="28"/>
          <w:szCs w:val="28"/>
        </w:rPr>
        <w:t>时间维度：基于时间戳的陈旧</w:t>
      </w:r>
      <w:r>
        <w:rPr>
          <w:sz w:val="28"/>
          <w:szCs w:val="28"/>
          <w:spacing w:val="-1"/>
        </w:rPr>
        <w:t>度衰减因子</w:t>
      </w:r>
    </w:p>
    <w:p>
      <w:pPr>
        <w:pStyle w:val="BodyText"/>
        <w:ind w:left="9" w:right="120" w:firstLine="479"/>
        <w:spacing w:before="334" w:line="244" w:lineRule="auto"/>
        <w:jc w:val="both"/>
        <w:rPr/>
      </w:pPr>
      <w:r>
        <w:rPr>
          <w:spacing w:val="1"/>
        </w:rPr>
        <w:t>在异步联邦学习环境中，模型的价值随时间推移而呈现非线性的</w:t>
      </w:r>
      <w:r>
        <w:rPr/>
        <w:t>递减趋势。为了解决模</w:t>
      </w:r>
      <w:r>
        <w:rPr/>
        <w:t>型陈旧性问题，算法首先引入时间敏感的动态加权机制。设当前时刻为</w:t>
      </w:r>
      <w:r>
        <w:rPr>
          <w:spacing w:val="1"/>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curr </w:t>
      </w:r>
      <w:r>
        <w:rPr/>
        <w:t>，被选中的两个</w:t>
      </w:r>
      <w:r>
        <w:rPr>
          <w:spacing w:val="2"/>
        </w:rPr>
        <w:t>父节点（</w:t>
      </w:r>
      <w:r>
        <w:rPr>
          <w:rFonts w:ascii="Times New Roman" w:hAnsi="Times New Roman" w:eastAsia="Times New Roman" w:cs="Times New Roman"/>
        </w:rPr>
        <w:t>Tips</w:t>
      </w:r>
      <w:r>
        <w:rPr>
          <w:spacing w:val="2"/>
        </w:rPr>
        <w:t>）</w:t>
      </w:r>
      <w:r>
        <w:rPr>
          <w:rFonts w:ascii="Times New Roman" w:hAnsi="Times New Roman" w:eastAsia="Times New Roman" w:cs="Times New Roman"/>
        </w:rPr>
        <w:t>P</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2"/>
          <w:position w:val="-3"/>
        </w:rPr>
        <w:t xml:space="preserve"> </w:t>
      </w:r>
      <w:r>
        <w:rPr>
          <w:rFonts w:ascii="Times New Roman" w:hAnsi="Times New Roman" w:eastAsia="Times New Roman" w:cs="Times New Roman"/>
          <w:spacing w:val="2"/>
        </w:rPr>
        <w:t>(i</w:t>
      </w:r>
      <w:r>
        <w:rPr>
          <w:rFonts w:ascii="Times New Roman" w:hAnsi="Times New Roman" w:eastAsia="Times New Roman" w:cs="Times New Roman"/>
          <w:spacing w:val="27"/>
        </w:rPr>
        <w:t xml:space="preserve"> </w:t>
      </w:r>
      <w:r>
        <w:rPr>
          <w:spacing w:val="2"/>
        </w:rPr>
        <w:t>∈ {</w:t>
      </w:r>
      <w:r>
        <w:rPr>
          <w:rFonts w:ascii="Times New Roman" w:hAnsi="Times New Roman" w:eastAsia="Times New Roman" w:cs="Times New Roman"/>
          <w:spacing w:val="2"/>
        </w:rPr>
        <w:t>1, 2</w:t>
      </w:r>
      <w:r>
        <w:rPr>
          <w:spacing w:val="2"/>
        </w:rPr>
        <w:t>}</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spacing w:val="2"/>
        </w:rPr>
        <w:t>的生成时间戳为</w:t>
      </w:r>
      <w:r>
        <w:rPr>
          <w:spacing w:val="-16"/>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spacing w:val="2"/>
        </w:rPr>
        <w:t>。时间差 </w:t>
      </w:r>
      <w:r>
        <w:rPr>
          <w:rFonts w:ascii="Times New Roman" w:hAnsi="Times New Roman" w:eastAsia="Times New Roman" w:cs="Times New Roman"/>
          <w:spacing w:val="2"/>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2"/>
          <w:position w:val="-3"/>
        </w:rPr>
        <w:t xml:space="preserve"> </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pacing w:val="1"/>
        </w:rPr>
        <w:t>= </w:t>
      </w:r>
      <w:r>
        <w:rPr>
          <w:rFonts w:ascii="Times New Roman" w:hAnsi="Times New Roman" w:eastAsia="Times New Roman" w:cs="Times New Roman"/>
        </w:rPr>
        <w:t>T</w:t>
      </w:r>
      <w:r>
        <w:rPr>
          <w:rFonts w:ascii="Times New Roman" w:hAnsi="Times New Roman" w:eastAsia="Times New Roman" w:cs="Times New Roman"/>
          <w:sz w:val="15"/>
          <w:szCs w:val="15"/>
          <w:position w:val="-3"/>
        </w:rPr>
        <w:t>curr</w:t>
      </w:r>
      <w:r>
        <w:rPr>
          <w:rFonts w:ascii="Times New Roman" w:hAnsi="Times New Roman" w:eastAsia="Times New Roman" w:cs="Times New Roman"/>
          <w:sz w:val="15"/>
          <w:szCs w:val="15"/>
          <w:spacing w:val="1"/>
          <w:position w:val="-3"/>
        </w:rPr>
        <w:t xml:space="preserve">  </w:t>
      </w:r>
      <w:r>
        <w:rPr>
          <w:spacing w:val="1"/>
        </w:rPr>
        <w:t>—</w:t>
      </w:r>
      <w:r>
        <w:rPr>
          <w:spacing w:val="-25"/>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
          <w:position w:val="-3"/>
        </w:rPr>
        <w:t xml:space="preserve">  </w:t>
      </w:r>
      <w:r>
        <w:rPr>
          <w:spacing w:val="1"/>
        </w:rPr>
        <w:t>定量反映了父节点</w:t>
      </w:r>
      <w:r>
        <w:rPr>
          <w:spacing w:val="-4"/>
        </w:rPr>
        <w:t>所包含知识的滞后程度。</w:t>
      </w:r>
    </w:p>
    <w:p>
      <w:pPr>
        <w:pStyle w:val="BodyText"/>
        <w:ind w:left="12" w:firstLine="480"/>
        <w:spacing w:before="30" w:line="249" w:lineRule="auto"/>
        <w:jc w:val="both"/>
        <w:rPr/>
      </w:pPr>
      <w:r>
        <w:rPr>
          <w:spacing w:val="-2"/>
        </w:rPr>
        <w:t>为了对陈旧模型实施有效的软性抑制，本算法采用指数衰减函数来计算时间权重因子</w:t>
      </w:r>
      <w:r>
        <w:rPr>
          <w:spacing w:val="-14"/>
        </w:rPr>
        <w:t xml:space="preserve"> </w:t>
      </w:r>
      <w:r>
        <w:rPr>
          <w:rFonts w:ascii="Times New Roman" w:hAnsi="Times New Roman" w:eastAsia="Times New Roman" w:cs="Times New Roman"/>
          <w:spacing w:val="-2"/>
        </w:rPr>
        <w:t>λ</w:t>
      </w:r>
      <w:r>
        <w:rPr>
          <w:rFonts w:ascii="Times New Roman" w:hAnsi="Times New Roman" w:eastAsia="Times New Roman" w:cs="Times New Roman"/>
          <w:sz w:val="15"/>
          <w:szCs w:val="15"/>
          <w:spacing w:val="-2"/>
          <w:position w:val="-3"/>
        </w:rPr>
        <w:t>i</w:t>
      </w:r>
      <w:r>
        <w:rPr>
          <w:spacing w:val="-2"/>
        </w:rPr>
        <w:t>。</w:t>
      </w:r>
      <w:r>
        <w:rPr>
          <w:spacing w:val="1"/>
        </w:rPr>
        <w:t>指数函数能够模拟信息价值快速流失的过程，确保系统</w:t>
      </w:r>
      <w:r>
        <w:rPr/>
        <w:t>对陈旧数据保持高度敏感。其定义如</w:t>
      </w:r>
      <w:r>
        <w:rPr>
          <w:spacing w:val="-17"/>
        </w:rPr>
        <w:t>下：</w:t>
      </w:r>
    </w:p>
    <w:p>
      <w:pPr>
        <w:spacing w:line="360" w:lineRule="auto"/>
        <w:rPr>
          <w:rFonts w:ascii="Arial"/>
          <w:sz w:val="21"/>
        </w:rPr>
      </w:pPr>
      <w:r/>
    </w:p>
    <w:p>
      <w:pPr>
        <w:pStyle w:val="BodyText"/>
        <w:ind w:left="3488"/>
        <w:spacing w:before="109" w:line="185" w:lineRule="auto"/>
        <w:rPr>
          <w:rFonts w:ascii="Times New Roman" w:hAnsi="Times New Roman" w:eastAsia="Times New Roman" w:cs="Times New Roman"/>
        </w:rPr>
      </w:pPr>
      <w:r>
        <w:rPr>
          <w:rFonts w:ascii="Times New Roman" w:hAnsi="Times New Roman" w:eastAsia="Times New Roman" w:cs="Times New Roman"/>
        </w:rPr>
        <w:t>λ</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0"/>
          <w:position w:val="-2"/>
        </w:rPr>
        <w:t xml:space="preserve">  </w:t>
      </w:r>
      <w:r>
        <w:rPr>
          <w:rFonts w:ascii="Times New Roman" w:hAnsi="Times New Roman" w:eastAsia="Times New Roman" w:cs="Times New Roman"/>
        </w:rPr>
        <w:t>=</w:t>
      </w:r>
      <w:r>
        <w:rPr>
          <w:rFonts w:ascii="Times New Roman" w:hAnsi="Times New Roman" w:eastAsia="Times New Roman" w:cs="Times New Roman"/>
          <w:spacing w:val="15"/>
          <w:w w:val="101"/>
        </w:rPr>
        <w:t xml:space="preserve"> </w:t>
      </w:r>
      <w:r>
        <w:rPr>
          <w:rFonts w:ascii="Times New Roman" w:hAnsi="Times New Roman" w:eastAsia="Times New Roman" w:cs="Times New Roman"/>
        </w:rPr>
        <w:t>exp(</w:t>
      </w:r>
      <w:r>
        <w:rPr/>
        <w:t>—</w:t>
      </w:r>
      <w:r>
        <w:rPr>
          <w:rFonts w:ascii="Times New Roman" w:hAnsi="Times New Roman" w:eastAsia="Times New Roman" w:cs="Times New Roman"/>
        </w:rPr>
        <w:t>δ</w:t>
      </w:r>
      <w:r>
        <w:rPr>
          <w:rFonts w:ascii="Times New Roman" w:hAnsi="Times New Roman" w:eastAsia="Times New Roman" w:cs="Times New Roman"/>
          <w:spacing w:val="20"/>
        </w:rPr>
        <w:t xml:space="preserve"> </w:t>
      </w:r>
      <w:r>
        <w:rPr/>
        <w:t>· </w:t>
      </w:r>
      <w:r>
        <w:rPr>
          <w:rFonts w:ascii="Times New Roman" w:hAnsi="Times New Roman" w:eastAsia="Times New Roman" w:cs="Times New Roman"/>
        </w:rPr>
        <w:t>(T</w:t>
      </w:r>
      <w:r>
        <w:rPr>
          <w:rFonts w:ascii="Times New Roman" w:hAnsi="Times New Roman" w:eastAsia="Times New Roman" w:cs="Times New Roman"/>
          <w:sz w:val="15"/>
          <w:szCs w:val="15"/>
          <w:position w:val="-2"/>
        </w:rPr>
        <w:t>curr  </w:t>
      </w:r>
      <w:r>
        <w:rPr>
          <w:spacing w:val="-18"/>
          <w:w w:val="76"/>
        </w:rPr>
        <w:t>—</w:t>
      </w:r>
      <w:r>
        <w:rPr>
          <w:spacing w:val="-21"/>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4"/>
          <w:position w:val="-2"/>
        </w:rPr>
        <w:t xml:space="preserve"> </w:t>
      </w:r>
      <w:r>
        <w:rPr>
          <w:rFonts w:ascii="Times New Roman" w:hAnsi="Times New Roman" w:eastAsia="Times New Roman" w:cs="Times New Roman"/>
        </w:rPr>
        <w: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                         (4.1)</w:t>
      </w:r>
    </w:p>
    <w:p>
      <w:pPr>
        <w:pStyle w:val="BodyText"/>
        <w:ind w:left="8" w:right="120" w:firstLine="481"/>
        <w:spacing w:before="329" w:line="247" w:lineRule="auto"/>
        <w:jc w:val="both"/>
        <w:rPr/>
      </w:pPr>
      <w:r>
        <w:rPr>
          <w:spacing w:val="-1"/>
        </w:rPr>
        <w:t>其中，</w:t>
      </w:r>
      <w:r>
        <w:rPr>
          <w:rFonts w:ascii="Times New Roman" w:hAnsi="Times New Roman" w:eastAsia="Times New Roman" w:cs="Times New Roman"/>
          <w:spacing w:val="-1"/>
        </w:rPr>
        <w:t>δ</w:t>
      </w:r>
      <w:r>
        <w:rPr>
          <w:rFonts w:ascii="Times New Roman" w:hAnsi="Times New Roman" w:eastAsia="Times New Roman" w:cs="Times New Roman"/>
          <w:spacing w:val="33"/>
        </w:rPr>
        <w:t xml:space="preserve"> </w:t>
      </w:r>
      <w:r>
        <w:rPr>
          <w:rFonts w:ascii="Times New Roman" w:hAnsi="Times New Roman" w:eastAsia="Times New Roman" w:cs="Times New Roman"/>
          <w:spacing w:val="-1"/>
        </w:rPr>
        <w:t>&gt;</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0 </w:t>
      </w:r>
      <w:r>
        <w:rPr>
          <w:spacing w:val="-1"/>
        </w:rPr>
        <w:t>是预设的时间敏感度超参数，用于控制衰减速率。当</w:t>
      </w:r>
      <w:r>
        <w:rPr>
          <w:rFonts w:ascii="Times New Roman" w:hAnsi="Times New Roman" w:eastAsia="Times New Roman" w:cs="Times New Roman"/>
          <w:spacing w:val="-1"/>
        </w:rPr>
        <w:t>δ</w:t>
      </w:r>
      <w:r>
        <w:rPr>
          <w:rFonts w:ascii="Times New Roman" w:hAnsi="Times New Roman" w:eastAsia="Times New Roman" w:cs="Times New Roman"/>
          <w:spacing w:val="17"/>
        </w:rPr>
        <w:t xml:space="preserve"> </w:t>
      </w:r>
      <w:r>
        <w:rPr>
          <w:spacing w:val="-1"/>
        </w:rPr>
        <w:t>设定较大时，算</w:t>
      </w:r>
      <w:r>
        <w:rPr>
          <w:spacing w:val="-2"/>
        </w:rPr>
        <w:t>法将</w:t>
      </w:r>
      <w:r>
        <w:rPr>
          <w:spacing w:val="-5"/>
        </w:rPr>
        <w:t>表现出喜新厌旧的特性，赋予最新模型极高的权重，这与</w:t>
      </w:r>
      <w:r>
        <w:rPr>
          <w:spacing w:val="-8"/>
        </w:rPr>
        <w:t xml:space="preserve"> </w:t>
      </w:r>
      <w:r>
        <w:rPr>
          <w:rFonts w:ascii="Times New Roman" w:hAnsi="Times New Roman" w:eastAsia="Times New Roman" w:cs="Times New Roman"/>
          <w:spacing w:val="-5"/>
        </w:rPr>
        <w:t>IOTA</w:t>
      </w:r>
      <w:r>
        <w:rPr>
          <w:rFonts w:ascii="Times New Roman" w:hAnsi="Times New Roman" w:eastAsia="Times New Roman" w:cs="Times New Roman"/>
          <w:spacing w:val="22"/>
        </w:rPr>
        <w:t xml:space="preserve"> </w:t>
      </w:r>
      <w:r>
        <w:rPr>
          <w:spacing w:val="-5"/>
        </w:rPr>
        <w:t>网络中倾向于扩展最新</w:t>
      </w:r>
      <w:r>
        <w:rPr>
          <w:spacing w:val="-20"/>
        </w:rPr>
        <w:t xml:space="preserve"> </w:t>
      </w:r>
      <w:r>
        <w:rPr>
          <w:rFonts w:ascii="Times New Roman" w:hAnsi="Times New Roman" w:eastAsia="Times New Roman" w:cs="Times New Roman"/>
          <w:spacing w:val="-5"/>
        </w:rPr>
        <w:t>Tip</w:t>
      </w:r>
      <w:r>
        <w:rPr>
          <w:rFonts w:ascii="Times New Roman" w:hAnsi="Times New Roman" w:eastAsia="Times New Roman" w:cs="Times New Roman"/>
          <w:spacing w:val="23"/>
        </w:rPr>
        <w:t xml:space="preserve"> </w:t>
      </w:r>
      <w:r>
        <w:rPr>
          <w:spacing w:val="-5"/>
        </w:rPr>
        <w:t>的</w:t>
      </w:r>
      <w:r>
        <w:rPr>
          <w:spacing w:val="1"/>
        </w:rPr>
        <w:t>随机游走机制在逻辑上保持一致。通过该因子，算法在聚合初期</w:t>
      </w:r>
      <w:r>
        <w:rPr/>
        <w:t>即可降低过时梯度对全局模</w:t>
      </w:r>
      <w:r>
        <w:rPr>
          <w:spacing w:val="-5"/>
        </w:rPr>
        <w:t>型收敛方向的干扰。</w:t>
      </w:r>
    </w:p>
    <w:p>
      <w:pPr>
        <w:pStyle w:val="BodyText"/>
        <w:ind w:left="4"/>
        <w:spacing w:before="296" w:line="193" w:lineRule="auto"/>
        <w:outlineLvl w:val="2"/>
        <w:rPr>
          <w:sz w:val="28"/>
          <w:szCs w:val="28"/>
        </w:rPr>
      </w:pPr>
      <w:bookmarkStart w:name="bookmark60" w:id="113"/>
      <w:bookmarkEnd w:id="113"/>
      <w:r>
        <w:rPr>
          <w:rFonts w:ascii="Times New Roman" w:hAnsi="Times New Roman" w:eastAsia="Times New Roman" w:cs="Times New Roman"/>
          <w:sz w:val="28"/>
          <w:szCs w:val="28"/>
        </w:rPr>
        <w:t>4.3.2    </w:t>
      </w:r>
      <w:r>
        <w:rPr>
          <w:sz w:val="28"/>
          <w:szCs w:val="28"/>
        </w:rPr>
        <w:t>安全维度：基于微样本的共</w:t>
      </w:r>
      <w:r>
        <w:rPr>
          <w:sz w:val="28"/>
          <w:szCs w:val="28"/>
          <w:spacing w:val="-1"/>
        </w:rPr>
        <w:t>识过滤算子</w:t>
      </w:r>
    </w:p>
    <w:p>
      <w:pPr>
        <w:pStyle w:val="BodyText"/>
        <w:ind w:left="7" w:right="120" w:firstLine="480"/>
        <w:spacing w:before="332" w:line="248" w:lineRule="auto"/>
        <w:jc w:val="both"/>
        <w:rPr/>
      </w:pPr>
      <w:r>
        <w:rPr>
          <w:spacing w:val="-4"/>
        </w:rPr>
        <w:t>在确定了父节点的时间权重后，必须对其参数内容的安全性进行校验。由于</w:t>
      </w:r>
      <w:r>
        <w:rPr>
          <w:spacing w:val="-16"/>
        </w:rPr>
        <w:t xml:space="preserve"> </w:t>
      </w:r>
      <w:r>
        <w:rPr>
          <w:rFonts w:ascii="Times New Roman" w:hAnsi="Times New Roman" w:eastAsia="Times New Roman" w:cs="Times New Roman"/>
          <w:spacing w:val="-4"/>
        </w:rPr>
        <w:t>DAG</w:t>
      </w:r>
      <w:r>
        <w:rPr>
          <w:rFonts w:ascii="Times New Roman" w:hAnsi="Times New Roman" w:eastAsia="Times New Roman" w:cs="Times New Roman"/>
          <w:spacing w:val="20"/>
        </w:rPr>
        <w:t xml:space="preserve"> </w:t>
      </w:r>
      <w:r>
        <w:rPr>
          <w:spacing w:val="-4"/>
        </w:rPr>
        <w:t>网络缺</w:t>
      </w:r>
      <w:r>
        <w:rPr>
          <w:spacing w:val="1"/>
        </w:rPr>
        <w:t>乏中心化的监管，恶意节点可能通过投毒攻击注入大幅偏离正常分</w:t>
      </w:r>
      <w:r>
        <w:rPr/>
        <w:t>布的参数。鉴于每个节点</w:t>
      </w:r>
      <w:r>
        <w:rPr>
          <w:spacing w:val="1"/>
        </w:rPr>
        <w:t>仅聚合两个父节点，传统的基于大规模统计的防御手段难以适用。</w:t>
      </w:r>
      <w:r>
        <w:rPr/>
        <w:t>为此，本算法设计了一种</w:t>
      </w:r>
      <w:r>
        <w:rPr>
          <w:spacing w:val="-3"/>
        </w:rPr>
        <w:t>轻量级的微样本共识过滤算子。</w:t>
      </w:r>
    </w:p>
    <w:p>
      <w:pPr>
        <w:pStyle w:val="BodyText"/>
        <w:ind w:left="10" w:right="120" w:firstLine="482"/>
        <w:spacing w:before="4" w:line="259" w:lineRule="auto"/>
        <w:jc w:val="both"/>
        <w:rPr/>
      </w:pPr>
      <w:r>
        <w:rPr>
          <w:spacing w:val="1"/>
        </w:rPr>
        <w:t>该算子的核心思想是利用本地模型作为可信的基准锚</w:t>
      </w:r>
      <w:r>
        <w:rPr/>
        <w:t>点。尽管不同客户端的数据存在异</w:t>
      </w:r>
      <w:r>
        <w:rPr>
          <w:spacing w:val="1"/>
        </w:rPr>
        <w:t>构性，但在正常的训练过程中，父节点参数与本地参数在数</w:t>
      </w:r>
      <w:r>
        <w:rPr/>
        <w:t>值分布上不应出现数量级层面的</w:t>
      </w:r>
      <w:r>
        <w:rPr>
          <w:spacing w:val="-2"/>
        </w:rPr>
        <w:t>剧烈突变。算法对模型第 </w:t>
      </w:r>
      <w:r>
        <w:rPr>
          <w:rFonts w:ascii="Times New Roman" w:hAnsi="Times New Roman" w:eastAsia="Times New Roman" w:cs="Times New Roman"/>
          <w:spacing w:val="-2"/>
        </w:rPr>
        <w:t>l</w:t>
      </w:r>
      <w:r>
        <w:rPr>
          <w:rFonts w:ascii="Times New Roman" w:hAnsi="Times New Roman" w:eastAsia="Times New Roman" w:cs="Times New Roman"/>
          <w:spacing w:val="15"/>
        </w:rPr>
        <w:t xml:space="preserve"> </w:t>
      </w:r>
      <w:r>
        <w:rPr>
          <w:spacing w:val="-2"/>
        </w:rPr>
        <w:t>层的第 </w:t>
      </w:r>
      <w:r>
        <w:rPr>
          <w:rFonts w:ascii="Times New Roman" w:hAnsi="Times New Roman" w:eastAsia="Times New Roman" w:cs="Times New Roman"/>
          <w:spacing w:val="-2"/>
        </w:rPr>
        <w:t>k</w:t>
      </w:r>
      <w:r>
        <w:rPr>
          <w:rFonts w:ascii="Times New Roman" w:hAnsi="Times New Roman" w:eastAsia="Times New Roman" w:cs="Times New Roman"/>
          <w:spacing w:val="17"/>
          <w:w w:val="101"/>
        </w:rPr>
        <w:t xml:space="preserve"> </w:t>
      </w:r>
      <w:r>
        <w:rPr>
          <w:spacing w:val="-2"/>
        </w:rPr>
        <w:t>个参数 </w:t>
      </w:r>
      <w:r>
        <w:rPr>
          <w:rFonts w:ascii="Times New Roman" w:hAnsi="Times New Roman" w:eastAsia="Times New Roman" w:cs="Times New Roman"/>
          <w:spacing w:val="-2"/>
        </w:rPr>
        <w:t>w</w:t>
      </w:r>
      <w:r>
        <w:rPr>
          <w:rFonts w:ascii="Times New Roman" w:hAnsi="Times New Roman" w:eastAsia="Times New Roman" w:cs="Times New Roman"/>
          <w:sz w:val="15"/>
          <w:szCs w:val="15"/>
          <w:spacing w:val="-2"/>
          <w:position w:val="8"/>
        </w:rPr>
        <w:t>(k)  </w:t>
      </w:r>
      <w:r>
        <w:rPr>
          <w:spacing w:val="-3"/>
        </w:rPr>
        <w:t>执行坐标级的异常检测：</w:t>
      </w:r>
    </w:p>
    <w:p>
      <w:pPr>
        <w:ind w:right="120"/>
        <w:spacing w:before="198" w:line="1008" w:lineRule="exact"/>
        <w:jc w:val="right"/>
        <w:rPr/>
      </w:pPr>
      <w:r>
        <w:rPr>
          <w:position w:val="-20"/>
        </w:rPr>
        <w:drawing>
          <wp:inline distT="0" distB="0" distL="0" distR="0">
            <wp:extent cx="4201198" cy="639774"/>
            <wp:effectExtent l="0" t="0" r="0" b="0"/>
            <wp:docPr id="100" name="IM 100"/>
            <wp:cNvGraphicFramePr/>
            <a:graphic>
              <a:graphicData uri="http://schemas.openxmlformats.org/drawingml/2006/picture">
                <pic:pic>
                  <pic:nvPicPr>
                    <pic:cNvPr id="100" name="IM 100"/>
                    <pic:cNvPicPr/>
                  </pic:nvPicPr>
                  <pic:blipFill>
                    <a:blip r:embed="rId132"/>
                    <a:stretch>
                      <a:fillRect/>
                    </a:stretch>
                  </pic:blipFill>
                  <pic:spPr>
                    <a:xfrm rot="0">
                      <a:off x="0" y="0"/>
                      <a:ext cx="4201198" cy="639774"/>
                    </a:xfrm>
                    <a:prstGeom prst="rect">
                      <a:avLst/>
                    </a:prstGeom>
                  </pic:spPr>
                </pic:pic>
              </a:graphicData>
            </a:graphic>
          </wp:inline>
        </w:drawing>
      </w:r>
    </w:p>
    <w:p>
      <w:pPr>
        <w:pStyle w:val="BodyText"/>
        <w:ind w:left="490"/>
        <w:spacing w:before="292" w:line="387" w:lineRule="exact"/>
        <w:rPr/>
      </w:pPr>
      <w:r>
        <w:rPr>
          <w:spacing w:val="-2"/>
          <w:position w:val="4"/>
        </w:rPr>
        <w:t>其中，</w:t>
      </w:r>
      <w:r>
        <w:rPr>
          <w:rFonts w:ascii="Times New Roman" w:hAnsi="Times New Roman" w:eastAsia="Times New Roman" w:cs="Times New Roman"/>
          <w:spacing w:val="-2"/>
          <w:position w:val="4"/>
        </w:rPr>
        <w:t>w</w:t>
      </w:r>
      <w:r>
        <w:rPr>
          <w:rFonts w:ascii="Times New Roman" w:hAnsi="Times New Roman" w:eastAsia="Times New Roman" w:cs="Times New Roman"/>
          <w:sz w:val="15"/>
          <w:szCs w:val="15"/>
          <w:spacing w:val="-2"/>
          <w:position w:val="-2"/>
        </w:rPr>
        <w:t>p</w:t>
      </w:r>
      <w:r>
        <w:rPr>
          <w:rFonts w:ascii="Times New Roman" w:hAnsi="Times New Roman" w:eastAsia="Times New Roman" w:cs="Times New Roman"/>
          <w:sz w:val="15"/>
          <w:szCs w:val="15"/>
          <w:spacing w:val="-2"/>
          <w:position w:val="15"/>
        </w:rPr>
        <w:t>(</w:t>
      </w:r>
      <w:r>
        <w:ruby>
          <w:rubyPr>
            <w:rubyAlign w:val="left"/>
            <w:hpsRaise w:val="10"/>
            <w:hps w:val="15"/>
            <w:hpsBaseText w:val="15"/>
          </w:rubyPr>
          <w:rt>
            <w:r>
              <w:rPr>
                <w:rFonts w:ascii="Times New Roman" w:hAnsi="Times New Roman" w:eastAsia="Times New Roman" w:cs="Times New Roman"/>
                <w:sz w:val="15"/>
                <w:szCs w:val="15"/>
                <w:position w:val="4"/>
              </w:rPr>
              <w:t>k</w:t>
            </w:r>
          </w:rt>
          <w:rubyBase>
            <w:r>
              <w:rPr>
                <w:rFonts w:ascii="Times New Roman" w:hAnsi="Times New Roman" w:eastAsia="Times New Roman" w:cs="Times New Roman"/>
                <w:sz w:val="15"/>
                <w:szCs w:val="15"/>
                <w:w w:val="138"/>
                <w:position w:val="-2"/>
              </w:rPr>
              <w:t>i</w:t>
            </w:r>
          </w:rubyBase>
        </w:ruby>
      </w:r>
      <w:r>
        <w:rPr>
          <w:rFonts w:ascii="Times New Roman" w:hAnsi="Times New Roman" w:eastAsia="Times New Roman" w:cs="Times New Roman"/>
          <w:sz w:val="15"/>
          <w:szCs w:val="15"/>
          <w:spacing w:val="-2"/>
          <w:position w:val="15"/>
        </w:rPr>
        <w:t>)  </w:t>
      </w:r>
      <w:r>
        <w:rPr>
          <w:spacing w:val="-2"/>
          <w:position w:val="4"/>
        </w:rPr>
        <w:t>为父节点参数，</w:t>
      </w:r>
      <w:r>
        <w:rPr>
          <w:rFonts w:ascii="Times New Roman" w:hAnsi="Times New Roman" w:eastAsia="Times New Roman" w:cs="Times New Roman"/>
          <w:spacing w:val="-2"/>
          <w:position w:val="4"/>
        </w:rPr>
        <w:t>w</w:t>
      </w:r>
      <w:r>
        <w:rPr>
          <w:rFonts w:ascii="Times New Roman" w:hAnsi="Times New Roman" w:eastAsia="Times New Roman" w:cs="Times New Roman"/>
          <w:sz w:val="15"/>
          <w:szCs w:val="15"/>
          <w:spacing w:val="-2"/>
          <w:position w:val="-2"/>
        </w:rPr>
        <w:t>l</w:t>
      </w:r>
      <w:r>
        <w:rPr>
          <w:rFonts w:ascii="Times New Roman" w:hAnsi="Times New Roman" w:eastAsia="Times New Roman" w:cs="Times New Roman"/>
          <w:sz w:val="15"/>
          <w:szCs w:val="15"/>
          <w:spacing w:val="-2"/>
          <w:position w:val="15"/>
        </w:rPr>
        <w:t>(</w:t>
      </w:r>
      <w:r>
        <w:ruby>
          <w:rubyPr>
            <w:rubyAlign w:val="left"/>
            <w:hpsRaise w:val="10"/>
            <w:hps w:val="15"/>
            <w:hpsBaseText w:val="15"/>
          </w:rubyPr>
          <w:rt>
            <w:r>
              <w:rPr>
                <w:rFonts w:ascii="Times New Roman" w:hAnsi="Times New Roman" w:eastAsia="Times New Roman" w:cs="Times New Roman"/>
                <w:sz w:val="15"/>
                <w:szCs w:val="15"/>
                <w:w w:val="117"/>
                <w:position w:val="4"/>
              </w:rPr>
              <w:t>k</w:t>
            </w:r>
          </w:rt>
          <w:rubyBase>
            <w:r>
              <w:rPr>
                <w:rFonts w:ascii="Times New Roman" w:hAnsi="Times New Roman" w:eastAsia="Times New Roman" w:cs="Times New Roman"/>
                <w:sz w:val="15"/>
                <w:szCs w:val="15"/>
                <w:w w:val="82"/>
                <w:position w:val="-2"/>
              </w:rPr>
              <w:t>o</w:t>
            </w:r>
          </w:rubyBase>
        </w:ruby>
      </w:r>
      <w:r>
        <w:rPr>
          <w:rFonts w:ascii="Times New Roman" w:hAnsi="Times New Roman" w:eastAsia="Times New Roman" w:cs="Times New Roman"/>
          <w:sz w:val="15"/>
          <w:szCs w:val="15"/>
          <w:spacing w:val="-2"/>
          <w:position w:val="-2"/>
        </w:rPr>
        <w:t>c</w:t>
      </w:r>
      <w:r>
        <w:rPr>
          <w:rFonts w:ascii="Times New Roman" w:hAnsi="Times New Roman" w:eastAsia="Times New Roman" w:cs="Times New Roman"/>
          <w:sz w:val="15"/>
          <w:szCs w:val="15"/>
          <w:spacing w:val="-2"/>
          <w:position w:val="15"/>
        </w:rPr>
        <w:t>)</w:t>
      </w:r>
      <w:r>
        <w:rPr>
          <w:rFonts w:ascii="Times New Roman" w:hAnsi="Times New Roman" w:eastAsia="Times New Roman" w:cs="Times New Roman"/>
          <w:sz w:val="15"/>
          <w:szCs w:val="15"/>
          <w:spacing w:val="-2"/>
          <w:position w:val="-2"/>
        </w:rPr>
        <w:t>al  </w:t>
      </w:r>
      <w:r>
        <w:rPr>
          <w:spacing w:val="-2"/>
          <w:position w:val="4"/>
        </w:rPr>
        <w:t>为本地参数，</w:t>
      </w:r>
      <w:r>
        <w:rPr>
          <w:rFonts w:ascii="Times New Roman" w:hAnsi="Times New Roman" w:eastAsia="Times New Roman" w:cs="Times New Roman"/>
          <w:spacing w:val="-2"/>
          <w:position w:val="4"/>
        </w:rPr>
        <w:t>τ</w:t>
      </w:r>
      <w:r>
        <w:rPr>
          <w:rFonts w:ascii="Times New Roman" w:hAnsi="Times New Roman" w:eastAsia="Times New Roman" w:cs="Times New Roman"/>
          <w:spacing w:val="21"/>
          <w:position w:val="4"/>
        </w:rPr>
        <w:t xml:space="preserve"> </w:t>
      </w:r>
      <w:r>
        <w:rPr>
          <w:spacing w:val="-2"/>
          <w:position w:val="4"/>
        </w:rPr>
        <w:t>为容忍阈值。当参数偏差超</w:t>
      </w:r>
      <w:r>
        <w:rPr>
          <w:spacing w:val="-3"/>
          <w:position w:val="4"/>
        </w:rPr>
        <w:t>过</w:t>
      </w:r>
      <w:r>
        <w:rPr>
          <w:spacing w:val="-14"/>
          <w:position w:val="4"/>
        </w:rPr>
        <w:t xml:space="preserve"> </w:t>
      </w:r>
      <w:r>
        <w:rPr>
          <w:rFonts w:ascii="Times New Roman" w:hAnsi="Times New Roman" w:eastAsia="Times New Roman" w:cs="Times New Roman"/>
          <w:spacing w:val="-3"/>
          <w:position w:val="4"/>
        </w:rPr>
        <w:t>τ</w:t>
      </w:r>
      <w:r>
        <w:rPr>
          <w:rFonts w:ascii="Times New Roman" w:hAnsi="Times New Roman" w:eastAsia="Times New Roman" w:cs="Times New Roman"/>
          <w:spacing w:val="29"/>
          <w:position w:val="4"/>
        </w:rPr>
        <w:t xml:space="preserve"> </w:t>
      </w:r>
      <w:r>
        <w:rPr>
          <w:spacing w:val="-3"/>
          <w:position w:val="4"/>
        </w:rPr>
        <w:t>时，算</w:t>
      </w:r>
    </w:p>
    <w:p>
      <w:pPr>
        <w:spacing w:line="387" w:lineRule="exact"/>
        <w:sectPr>
          <w:footerReference w:type="default" r:id="rId131"/>
          <w:pgSz w:w="11906" w:h="16838"/>
          <w:pgMar w:top="794" w:right="1013" w:bottom="832" w:left="1133" w:header="469" w:footer="669" w:gutter="0"/>
        </w:sectPr>
        <w:rPr/>
      </w:pPr>
    </w:p>
    <w:p>
      <w:pPr>
        <w:spacing w:line="259" w:lineRule="auto"/>
        <w:rPr>
          <w:rFonts w:ascii="Arial"/>
          <w:sz w:val="21"/>
        </w:rPr>
      </w:pPr>
      <w:r/>
    </w:p>
    <w:p>
      <w:pPr>
        <w:pStyle w:val="BodyText"/>
        <w:ind w:left="24" w:right="120" w:hanging="14"/>
        <w:spacing w:before="110" w:line="232" w:lineRule="auto"/>
        <w:jc w:val="both"/>
        <w:rPr/>
      </w:pPr>
      <w:r>
        <w:rPr>
          <w:spacing w:val="1"/>
        </w:rPr>
        <w:t>法判定该参数不可信，并将其强制重置为本地参数值。这种</w:t>
      </w:r>
      <w:r>
        <w:rPr/>
        <w:t>处理方式类似于构建了一道安全</w:t>
      </w:r>
      <w:r>
        <w:rPr/>
        <w:t>防火墙，在不丢弃整个模型的前提下，精准剔除异常的神经元参数，从而实现对单点噪声的</w:t>
      </w:r>
    </w:p>
    <w:p>
      <w:pPr>
        <w:pStyle w:val="BodyText"/>
        <w:ind w:left="10"/>
        <w:spacing w:line="386" w:lineRule="exact"/>
        <w:rPr/>
      </w:pPr>
      <w:r>
        <w:rPr>
          <w:spacing w:val="-1"/>
          <w:position w:val="-2"/>
        </w:rPr>
        <w:t>鲁棒防御。经过修正后的父节点参数记为 </w:t>
      </w:r>
      <w:r>
        <w:ruby>
          <w:rubyPr>
            <w:rubyAlign w:val="left"/>
            <w:hpsRaise w:val="4"/>
            <w:hps w:val="24"/>
            <w:hpsBaseText w:val="24"/>
          </w:rubyPr>
          <w:rt>
            <w:r>
              <w:rPr>
                <w:rFonts w:ascii="Times New Roman" w:hAnsi="Times New Roman" w:eastAsia="Times New Roman" w:cs="Times New Roman"/>
                <w:w w:val="153"/>
                <w:position w:val="-2"/>
              </w:rPr>
              <w:t>^</w:t>
            </w:r>
          </w:rt>
          <w:rubyBase>
            <w:r>
              <w:rPr>
                <w:rFonts w:ascii="Times New Roman" w:hAnsi="Times New Roman" w:eastAsia="Times New Roman" w:cs="Times New Roman"/>
                <w:w w:val="103"/>
                <w:position w:val="-2"/>
              </w:rPr>
              <w:t>W</w:t>
            </w:r>
          </w:rubyBase>
        </w:ruby>
      </w:r>
      <w:r>
        <w:rPr>
          <w:rFonts w:ascii="Times New Roman" w:hAnsi="Times New Roman" w:eastAsia="Times New Roman" w:cs="Times New Roman"/>
          <w:sz w:val="15"/>
          <w:szCs w:val="15"/>
          <w:spacing w:val="-1"/>
          <w:position w:val="-5"/>
        </w:rPr>
        <w:t>pi</w:t>
      </w:r>
      <w:r>
        <w:rPr>
          <w:spacing w:val="-1"/>
          <w:position w:val="-2"/>
        </w:rPr>
        <w:t>。</w:t>
      </w:r>
    </w:p>
    <w:p>
      <w:pPr>
        <w:spacing w:line="342" w:lineRule="auto"/>
        <w:rPr>
          <w:rFonts w:ascii="Arial"/>
          <w:sz w:val="21"/>
        </w:rPr>
      </w:pPr>
      <w:r/>
    </w:p>
    <w:p>
      <w:pPr>
        <w:pStyle w:val="BodyText"/>
        <w:ind w:left="4"/>
        <w:spacing w:before="127" w:line="193" w:lineRule="auto"/>
        <w:outlineLvl w:val="2"/>
        <w:rPr>
          <w:sz w:val="28"/>
          <w:szCs w:val="28"/>
        </w:rPr>
      </w:pPr>
      <w:bookmarkStart w:name="bookmark61" w:id="114"/>
      <w:bookmarkEnd w:id="114"/>
      <w:r>
        <w:rPr>
          <w:rFonts w:ascii="Times New Roman" w:hAnsi="Times New Roman" w:eastAsia="Times New Roman" w:cs="Times New Roman"/>
          <w:sz w:val="28"/>
          <w:szCs w:val="28"/>
        </w:rPr>
        <w:t>4.3.3    </w:t>
      </w:r>
      <w:r>
        <w:rPr>
          <w:sz w:val="28"/>
          <w:szCs w:val="28"/>
        </w:rPr>
        <w:t>空间维度：基于本地锚点</w:t>
      </w:r>
      <w:r>
        <w:rPr>
          <w:sz w:val="28"/>
          <w:szCs w:val="28"/>
          <w:spacing w:val="-1"/>
        </w:rPr>
        <w:t>的残差映射</w:t>
      </w:r>
    </w:p>
    <w:p>
      <w:pPr>
        <w:pStyle w:val="BodyText"/>
        <w:ind w:left="14" w:right="120" w:firstLine="477"/>
        <w:spacing w:before="341" w:line="254" w:lineRule="auto"/>
        <w:jc w:val="both"/>
        <w:rPr/>
      </w:pPr>
      <w:r>
        <w:rPr>
          <w:spacing w:val="1"/>
        </w:rPr>
        <w:t>经过安全过滤后，算法进入核心的聚合计算</w:t>
      </w:r>
      <w:r>
        <w:rPr/>
        <w:t>阶段。针对</w:t>
      </w:r>
      <w:r>
        <w:rPr>
          <w:spacing w:val="-17"/>
        </w:rPr>
        <w:t xml:space="preserve"> </w:t>
      </w:r>
      <w:r>
        <w:rPr>
          <w:rFonts w:ascii="Times New Roman" w:hAnsi="Times New Roman" w:eastAsia="Times New Roman" w:cs="Times New Roman"/>
        </w:rPr>
        <w:t>Non-IID</w:t>
      </w:r>
      <w:r>
        <w:rPr>
          <w:rFonts w:ascii="Times New Roman" w:hAnsi="Times New Roman" w:eastAsia="Times New Roman" w:cs="Times New Roman"/>
          <w:spacing w:val="17"/>
        </w:rPr>
        <w:t xml:space="preserve"> </w:t>
      </w:r>
      <w:r>
        <w:rPr/>
        <w:t>数据导致的模型语义冲</w:t>
      </w:r>
      <w:r>
        <w:rPr>
          <w:spacing w:val="1"/>
        </w:rPr>
        <w:t>突问题，本算法摒弃了关注参数绝对值的传统思路</w:t>
      </w:r>
      <w:r>
        <w:rPr/>
        <w:t>，转而采用关注参数变化量的残差聚合范</w:t>
      </w:r>
      <w:bookmarkStart w:name="bookmark110" w:id="115"/>
      <w:bookmarkEnd w:id="115"/>
      <w:r>
        <w:rPr/>
        <w:t>式。图</w:t>
      </w:r>
      <w:r>
        <w:rPr>
          <w:spacing w:val="-10"/>
        </w:rPr>
        <w:t xml:space="preserve"> </w:t>
      </w:r>
      <w:hyperlink w:history="true" w:anchor="bookmark110">
        <w:r>
          <w:rPr>
            <w:rFonts w:ascii="Times New Roman" w:hAnsi="Times New Roman" w:eastAsia="Times New Roman" w:cs="Times New Roman"/>
          </w:rPr>
          <w:t>4.2</w:t>
        </w:r>
      </w:hyperlink>
      <w:r>
        <w:rPr/>
        <w:t>直观地展示了残差聚合与传统简单平均策略在参数空间中的几何差异。</w:t>
      </w:r>
    </w:p>
    <w:p>
      <w:pPr>
        <w:spacing w:line="7627" w:lineRule="exact"/>
        <w:rPr/>
      </w:pPr>
      <w:r>
        <w:rPr>
          <w:position w:val="-152"/>
        </w:rPr>
        <w:drawing>
          <wp:inline distT="0" distB="0" distL="0" distR="0">
            <wp:extent cx="6120015" cy="4843252"/>
            <wp:effectExtent l="0" t="0" r="0" b="0"/>
            <wp:docPr id="102" name="IM 102"/>
            <wp:cNvGraphicFramePr/>
            <a:graphic>
              <a:graphicData uri="http://schemas.openxmlformats.org/drawingml/2006/picture">
                <pic:pic>
                  <pic:nvPicPr>
                    <pic:cNvPr id="102" name="IM 102"/>
                    <pic:cNvPicPr/>
                  </pic:nvPicPr>
                  <pic:blipFill>
                    <a:blip r:embed="rId135"/>
                    <a:stretch>
                      <a:fillRect/>
                    </a:stretch>
                  </pic:blipFill>
                  <pic:spPr>
                    <a:xfrm rot="0">
                      <a:off x="0" y="0"/>
                      <a:ext cx="6120015" cy="4843252"/>
                    </a:xfrm>
                    <a:prstGeom prst="rect">
                      <a:avLst/>
                    </a:prstGeom>
                  </pic:spPr>
                </pic:pic>
              </a:graphicData>
            </a:graphic>
          </wp:inline>
        </w:drawing>
      </w:r>
    </w:p>
    <w:p>
      <w:pPr>
        <w:pStyle w:val="BodyText"/>
        <w:ind w:left="2086"/>
        <w:spacing w:before="116" w:line="192" w:lineRule="auto"/>
        <w:outlineLvl w:val="0"/>
        <w:rPr>
          <w:sz w:val="21"/>
          <w:szCs w:val="21"/>
        </w:rPr>
      </w:pPr>
      <w:bookmarkStart w:name="bookmark238" w:id="116"/>
      <w:bookmarkEnd w:id="116"/>
      <w:r>
        <w:rPr>
          <w:sz w:val="21"/>
          <w:szCs w:val="21"/>
          <w:spacing w:val="-1"/>
        </w:rPr>
        <w:t>图</w:t>
      </w:r>
      <w:r>
        <w:rPr>
          <w:sz w:val="21"/>
          <w:szCs w:val="21"/>
          <w:spacing w:val="-12"/>
        </w:rPr>
        <w:t xml:space="preserve"> </w:t>
      </w:r>
      <w:r>
        <w:rPr>
          <w:rFonts w:ascii="Baskerville" w:hAnsi="Baskerville" w:eastAsia="Baskerville" w:cs="Baskerville"/>
          <w:sz w:val="21"/>
          <w:szCs w:val="21"/>
          <w:b/>
          <w:bCs/>
          <w:spacing w:val="-1"/>
        </w:rPr>
        <w:t>4.2</w:t>
      </w:r>
      <w:r>
        <w:rPr>
          <w:rFonts w:ascii="Baskerville" w:hAnsi="Baskerville" w:eastAsia="Baskerville" w:cs="Baskerville"/>
          <w:sz w:val="21"/>
          <w:szCs w:val="21"/>
          <w:spacing w:val="-1"/>
        </w:rPr>
        <w:t xml:space="preserve">    </w:t>
      </w:r>
      <w:r>
        <w:rPr>
          <w:sz w:val="21"/>
          <w:szCs w:val="21"/>
          <w:spacing w:val="-1"/>
        </w:rPr>
        <w:t>基于本地锚点的残差聚合与传统平均策略对比</w:t>
      </w:r>
      <w:r>
        <w:rPr>
          <w:sz w:val="21"/>
          <w:szCs w:val="21"/>
          <w:spacing w:val="-2"/>
        </w:rPr>
        <w:t>示意图</w:t>
      </w:r>
    </w:p>
    <w:p>
      <w:pPr>
        <w:spacing w:line="443" w:lineRule="auto"/>
        <w:rPr>
          <w:rFonts w:ascii="Arial"/>
          <w:sz w:val="21"/>
        </w:rPr>
      </w:pPr>
      <w:r/>
    </w:p>
    <w:p>
      <w:pPr>
        <w:pStyle w:val="BodyText"/>
        <w:ind w:left="9" w:firstLine="483"/>
        <w:spacing w:before="110" w:line="253" w:lineRule="auto"/>
        <w:jc w:val="both"/>
        <w:rPr/>
      </w:pPr>
      <w:r>
        <w:rPr>
          <w:spacing w:val="-4"/>
        </w:rPr>
        <w:t>如图所示，在一个高维参数空间中，传统联邦学习采用的</w:t>
      </w:r>
      <w:r>
        <w:rPr>
          <w:spacing w:val="-5"/>
        </w:rPr>
        <w:t>简单平均策略（</w:t>
      </w:r>
      <w:r>
        <w:rPr>
          <w:rFonts w:ascii="Times New Roman" w:hAnsi="Times New Roman" w:eastAsia="Times New Roman" w:cs="Times New Roman"/>
          <w:spacing w:val="-5"/>
        </w:rPr>
        <w:t>Simple Average</w:t>
      </w:r>
      <w:r>
        <w:rPr>
          <w:spacing w:val="-5"/>
        </w:rPr>
        <w:t>）</w:t>
      </w:r>
      <w:r>
        <w:rPr/>
        <w:t>倾向于寻找多个父节点的几何中心（图中标注为“平均”的灰色圆点）。在数据分布独立同分</w:t>
      </w:r>
      <w:r>
        <w:rPr>
          <w:spacing w:val="-6"/>
        </w:rPr>
        <w:t>布（</w:t>
      </w:r>
      <w:r>
        <w:rPr>
          <w:rFonts w:ascii="Times New Roman" w:hAnsi="Times New Roman" w:eastAsia="Times New Roman" w:cs="Times New Roman"/>
          <w:spacing w:val="-6"/>
        </w:rPr>
        <w:t>IID</w:t>
      </w:r>
      <w:r>
        <w:rPr>
          <w:spacing w:val="-6"/>
        </w:rPr>
        <w:t>）的理想情况下，这种做法能够有效降低方差。然而，</w:t>
      </w:r>
      <w:r>
        <w:rPr>
          <w:spacing w:val="39"/>
        </w:rPr>
        <w:t xml:space="preserve"> </w:t>
      </w:r>
      <w:r>
        <w:rPr>
          <w:spacing w:val="-6"/>
        </w:rPr>
        <w:t>在去中心化的</w:t>
      </w:r>
      <w:r>
        <w:rPr>
          <w:spacing w:val="-26"/>
        </w:rPr>
        <w:t xml:space="preserve"> </w:t>
      </w:r>
      <w:r>
        <w:rPr>
          <w:rFonts w:ascii="Times New Roman" w:hAnsi="Times New Roman" w:eastAsia="Times New Roman" w:cs="Times New Roman"/>
          <w:spacing w:val="-6"/>
        </w:rPr>
        <w:t>Non-IID </w:t>
      </w:r>
      <w:r>
        <w:rPr>
          <w:spacing w:val="-6"/>
        </w:rPr>
        <w:t>场</w:t>
      </w:r>
      <w:r>
        <w:rPr>
          <w:spacing w:val="-7"/>
        </w:rPr>
        <w:t>景下，</w:t>
      </w:r>
      <w:r>
        <w:rPr>
          <w:spacing w:val="1"/>
        </w:rPr>
        <w:t>不同节点的优化方向可能存在显著差异甚至冲突。简单平均会</w:t>
      </w:r>
      <w:r>
        <w:rPr/>
        <w:t>导致聚合后的模型被迫移动到</w:t>
      </w:r>
      <w:r>
        <w:rPr>
          <w:spacing w:val="2"/>
        </w:rPr>
        <w:t>所有父节点的中间位置，从而远离本地模型（</w:t>
      </w:r>
      <w:r>
        <w:rPr>
          <w:rFonts w:ascii="Times New Roman" w:hAnsi="Times New Roman" w:eastAsia="Times New Roman" w:cs="Times New Roman"/>
        </w:rPr>
        <w:t>W</w:t>
      </w:r>
      <w:r>
        <w:rPr>
          <w:rFonts w:ascii="Times New Roman" w:hAnsi="Times New Roman" w:eastAsia="Times New Roman" w:cs="Times New Roman"/>
          <w:sz w:val="15"/>
          <w:szCs w:val="15"/>
          <w:position w:val="-3"/>
        </w:rPr>
        <w:t>local</w:t>
      </w:r>
      <w:r>
        <w:rPr>
          <w:rFonts w:ascii="Times New Roman" w:hAnsi="Times New Roman" w:eastAsia="Times New Roman" w:cs="Times New Roman"/>
          <w:sz w:val="15"/>
          <w:szCs w:val="15"/>
          <w:spacing w:val="-7"/>
          <w:position w:val="-3"/>
        </w:rPr>
        <w:t xml:space="preserve"> </w:t>
      </w:r>
      <w:r>
        <w:rPr>
          <w:spacing w:val="-39"/>
          <w:w w:val="84"/>
        </w:rPr>
        <w:t>），</w:t>
      </w:r>
      <w:r>
        <w:rPr>
          <w:spacing w:val="-36"/>
        </w:rPr>
        <w:t xml:space="preserve"> </w:t>
      </w:r>
      <w:r>
        <w:rPr>
          <w:spacing w:val="2"/>
        </w:rPr>
        <w:t>造成严重的语义漂移，破坏本</w:t>
      </w:r>
      <w:r>
        <w:rPr>
          <w:spacing w:val="1"/>
        </w:rPr>
        <w:t>地已学</w:t>
      </w:r>
    </w:p>
    <w:p>
      <w:pPr>
        <w:spacing w:line="253" w:lineRule="auto"/>
        <w:sectPr>
          <w:headerReference w:type="default" r:id="rId133"/>
          <w:footerReference w:type="default" r:id="rId134"/>
          <w:pgSz w:w="11906" w:h="16838"/>
          <w:pgMar w:top="794" w:right="1013" w:bottom="832" w:left="1133" w:header="469" w:footer="669" w:gutter="0"/>
        </w:sectPr>
        <w:rPr/>
      </w:pPr>
    </w:p>
    <w:p>
      <w:pPr>
        <w:spacing w:line="261" w:lineRule="auto"/>
        <w:rPr>
          <w:rFonts w:ascii="Arial"/>
          <w:sz w:val="21"/>
        </w:rPr>
      </w:pPr>
      <w:r/>
    </w:p>
    <w:p>
      <w:pPr>
        <w:pStyle w:val="BodyText"/>
        <w:ind w:left="25"/>
        <w:spacing w:before="109" w:line="190" w:lineRule="auto"/>
        <w:rPr/>
      </w:pPr>
      <w:r>
        <w:rPr>
          <w:spacing w:val="-6"/>
        </w:rPr>
        <w:t>习到的个性化特征。</w:t>
      </w:r>
    </w:p>
    <w:p>
      <w:pPr>
        <w:pStyle w:val="BodyText"/>
        <w:ind w:left="12" w:right="120" w:firstLine="479"/>
        <w:spacing w:before="142" w:line="232" w:lineRule="auto"/>
        <w:jc w:val="both"/>
        <w:rPr/>
      </w:pPr>
      <w:r>
        <w:rPr>
          <w:spacing w:val="2"/>
        </w:rPr>
        <w:t>为了解决这一问题，</w:t>
      </w:r>
      <w:r>
        <w:rPr>
          <w:rFonts w:ascii="Times New Roman" w:hAnsi="Times New Roman" w:eastAsia="Times New Roman" w:cs="Times New Roman"/>
        </w:rPr>
        <w:t>STHA</w:t>
      </w:r>
      <w:r>
        <w:rPr>
          <w:rFonts w:ascii="Times New Roman" w:hAnsi="Times New Roman" w:eastAsia="Times New Roman" w:cs="Times New Roman"/>
          <w:spacing w:val="34"/>
          <w:w w:val="101"/>
        </w:rPr>
        <w:t xml:space="preserve"> </w:t>
      </w:r>
      <w:r>
        <w:rPr>
          <w:spacing w:val="2"/>
        </w:rPr>
        <w:t>算法始终将本地模型 </w:t>
      </w:r>
      <w:r>
        <w:rPr>
          <w:rFonts w:ascii="Times New Roman" w:hAnsi="Times New Roman" w:eastAsia="Times New Roman" w:cs="Times New Roman"/>
        </w:rPr>
        <w:t>W</w:t>
      </w:r>
      <w:r>
        <w:rPr>
          <w:rFonts w:ascii="Times New Roman" w:hAnsi="Times New Roman" w:eastAsia="Times New Roman" w:cs="Times New Roman"/>
          <w:sz w:val="15"/>
          <w:szCs w:val="15"/>
          <w:position w:val="-3"/>
        </w:rPr>
        <w:t>local</w:t>
      </w:r>
      <w:r>
        <w:rPr>
          <w:rFonts w:ascii="Times New Roman" w:hAnsi="Times New Roman" w:eastAsia="Times New Roman" w:cs="Times New Roman"/>
          <w:sz w:val="15"/>
          <w:szCs w:val="15"/>
          <w:spacing w:val="2"/>
          <w:position w:val="-3"/>
        </w:rPr>
        <w:t xml:space="preserve">  </w:t>
      </w:r>
      <w:r>
        <w:rPr>
          <w:spacing w:val="2"/>
        </w:rPr>
        <w:t>视为基础锚点，将父节点模型视</w:t>
      </w:r>
      <w:r>
        <w:rPr>
          <w:spacing w:val="1"/>
        </w:rPr>
        <w:t>为对本地知识的增量修正。聚合的本质不再是寻找几何</w:t>
      </w:r>
      <w:r>
        <w:rPr/>
        <w:t>中心，而是计算父节点相对于本地模</w:t>
      </w:r>
    </w:p>
    <w:p>
      <w:pPr>
        <w:pStyle w:val="BodyText"/>
        <w:ind w:left="16"/>
        <w:spacing w:line="376" w:lineRule="exact"/>
        <w:rPr/>
      </w:pPr>
      <w:r>
        <w:rPr/>
        <w:t>型的残差向量 △</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2"/>
          <w:w w:val="102"/>
          <w:position w:val="-3"/>
        </w:rPr>
        <w:t xml:space="preserve">  </w:t>
      </w:r>
      <w:r>
        <w:rPr/>
        <w:t>= </w:t>
      </w:r>
      <w:r>
        <w:ruby>
          <w:rubyPr>
            <w:rubyAlign w:val="left"/>
            <w:hpsRaise w:val="6"/>
            <w:hps w:val="24"/>
            <w:hpsBaseText w:val="24"/>
          </w:rubyPr>
          <w:rt>
            <w:r>
              <w:rPr>
                <w:w w:val="139"/>
              </w:rPr>
              <w:t>^</w:t>
            </w:r>
          </w:rt>
          <w:rubyBase>
            <w:r>
              <w:rPr>
                <w:rFonts w:ascii="Times New Roman" w:hAnsi="Times New Roman" w:eastAsia="Times New Roman" w:cs="Times New Roman"/>
                <w:w w:val="103"/>
              </w:rPr>
              <w:t>W</w:t>
            </w:r>
          </w:rubyBase>
        </w:ruby>
      </w:r>
      <w:r>
        <w:rPr>
          <w:rFonts w:ascii="Times New Roman" w:hAnsi="Times New Roman" w:eastAsia="Times New Roman" w:cs="Times New Roman"/>
          <w:sz w:val="15"/>
          <w:szCs w:val="15"/>
          <w:position w:val="-3"/>
        </w:rPr>
        <w:t>pi  </w:t>
      </w:r>
      <w:r>
        <w:rPr/>
        <w:t>— </w:t>
      </w:r>
      <w:r>
        <w:rPr>
          <w:rFonts w:ascii="Times New Roman" w:hAnsi="Times New Roman" w:eastAsia="Times New Roman" w:cs="Times New Roman"/>
        </w:rPr>
        <w:t>W</w:t>
      </w:r>
      <w:r>
        <w:rPr>
          <w:rFonts w:ascii="Times New Roman" w:hAnsi="Times New Roman" w:eastAsia="Times New Roman" w:cs="Times New Roman"/>
          <w:sz w:val="15"/>
          <w:szCs w:val="15"/>
          <w:position w:val="-3"/>
        </w:rPr>
        <w:t>local</w:t>
      </w:r>
      <w:r>
        <w:rPr/>
        <w:t>。如图中绿色箭头所示，算法仅</w:t>
      </w:r>
      <w:r>
        <w:rPr>
          <w:spacing w:val="-1"/>
        </w:rPr>
        <w:t>提取父节点中包含的有效梯</w:t>
      </w:r>
    </w:p>
    <w:p>
      <w:pPr>
        <w:pStyle w:val="BodyText"/>
        <w:ind w:left="8"/>
        <w:spacing w:before="97" w:line="183" w:lineRule="auto"/>
        <w:rPr/>
      </w:pPr>
      <w:r>
        <w:rPr>
          <w:spacing w:val="-6"/>
        </w:rPr>
        <w:t>度方向（即知识增量</w:t>
      </w:r>
      <w:r>
        <w:rPr>
          <w:spacing w:val="-4"/>
        </w:rPr>
        <w:t>），</w:t>
      </w:r>
      <w:r>
        <w:rPr>
          <w:spacing w:val="-6"/>
        </w:rPr>
        <w:t>并将其以加权的形式叠加回本地锚点。</w:t>
      </w:r>
    </w:p>
    <w:p>
      <w:pPr>
        <w:pStyle w:val="BodyText"/>
        <w:ind w:left="9" w:right="120" w:firstLine="480"/>
        <w:spacing w:before="153" w:line="245" w:lineRule="auto"/>
        <w:jc w:val="both"/>
        <w:rPr/>
      </w:pPr>
      <w:r>
        <w:rPr/>
        <w:t>这种设计主要基于以下两点考量：</w:t>
      </w:r>
      <w:r>
        <w:rPr>
          <w:spacing w:val="-54"/>
        </w:rPr>
        <w:t xml:space="preserve"> </w:t>
      </w:r>
      <w:r>
        <w:rPr/>
        <w:t>第一，修正而非覆盖。在异构环境下，本地模型已经</w:t>
      </w:r>
      <w:r>
        <w:rPr>
          <w:spacing w:val="1"/>
        </w:rPr>
        <w:t>学习到了独特的个性化特征。残差聚合保证了仅吸收外部有益</w:t>
      </w:r>
      <w:r>
        <w:rPr/>
        <w:t>的梯度方向，而不是让外部模</w:t>
      </w:r>
      <w:r>
        <w:rPr>
          <w:spacing w:val="-1"/>
        </w:rPr>
        <w:t>型直接覆盖本地知识。最终生成的更新模型 </w:t>
      </w:r>
      <w:r>
        <w:rPr>
          <w:rFonts w:ascii="Times New Roman" w:hAnsi="Times New Roman" w:eastAsia="Times New Roman" w:cs="Times New Roman"/>
          <w:spacing w:val="-1"/>
        </w:rPr>
        <w:t>W</w:t>
      </w:r>
      <w:r>
        <w:rPr>
          <w:rFonts w:ascii="Times New Roman" w:hAnsi="Times New Roman" w:eastAsia="Times New Roman" w:cs="Times New Roman"/>
          <w:sz w:val="15"/>
          <w:szCs w:val="15"/>
          <w:spacing w:val="-1"/>
          <w:position w:val="-3"/>
        </w:rPr>
        <w:t>new</w:t>
      </w:r>
      <w:r>
        <w:rPr>
          <w:spacing w:val="-1"/>
        </w:rPr>
        <w:t>（图中绿色圆点）紧贴本地锚</w:t>
      </w:r>
      <w:r>
        <w:rPr>
          <w:spacing w:val="-2"/>
        </w:rPr>
        <w:t>点，确保了模</w:t>
      </w:r>
      <w:r>
        <w:rPr>
          <w:spacing w:val="1"/>
        </w:rPr>
        <w:t>型在吸收外部知识的同时，最大程度地保留了本地个性。第二</w:t>
      </w:r>
      <w:r>
        <w:rPr/>
        <w:t>，天然稳定性。当外部父节点</w:t>
      </w:r>
      <w:r>
        <w:rPr>
          <w:spacing w:val="-5"/>
        </w:rPr>
        <w:t>与本地差异过大或权重极低时，聚合结果会自动退化为本地模型本身（即残差趋近于零</w:t>
      </w:r>
      <w:r>
        <w:rPr>
          <w:spacing w:val="-9"/>
        </w:rPr>
        <w:t>），</w:t>
      </w:r>
      <w:r>
        <w:rPr>
          <w:spacing w:val="-5"/>
        </w:rPr>
        <w:t>保</w:t>
      </w:r>
      <w:r>
        <w:rPr>
          <w:spacing w:val="-2"/>
        </w:rPr>
        <w:t>证了训练过程的下限稳定性，避免了因外部噪声导致的模型发散。</w:t>
      </w:r>
    </w:p>
    <w:p>
      <w:pPr>
        <w:pStyle w:val="BodyText"/>
        <w:ind w:left="4"/>
        <w:spacing w:before="301" w:line="193" w:lineRule="auto"/>
        <w:outlineLvl w:val="2"/>
        <w:rPr>
          <w:sz w:val="28"/>
          <w:szCs w:val="28"/>
        </w:rPr>
      </w:pPr>
      <w:bookmarkStart w:name="bookmark62" w:id="117"/>
      <w:bookmarkEnd w:id="117"/>
      <w:r>
        <w:rPr>
          <w:rFonts w:ascii="Times New Roman" w:hAnsi="Times New Roman" w:eastAsia="Times New Roman" w:cs="Times New Roman"/>
          <w:sz w:val="28"/>
          <w:szCs w:val="28"/>
        </w:rPr>
        <w:t>4.3.4    </w:t>
      </w:r>
      <w:r>
        <w:rPr>
          <w:sz w:val="28"/>
          <w:szCs w:val="28"/>
        </w:rPr>
        <w:t>层级维度：结构感知的自适</w:t>
      </w:r>
      <w:r>
        <w:rPr>
          <w:sz w:val="28"/>
          <w:szCs w:val="28"/>
          <w:spacing w:val="-1"/>
        </w:rPr>
        <w:t>应加权融合</w:t>
      </w:r>
    </w:p>
    <w:p>
      <w:pPr>
        <w:pStyle w:val="BodyText"/>
        <w:ind w:left="9" w:firstLine="482"/>
        <w:spacing w:before="334" w:line="250" w:lineRule="auto"/>
        <w:jc w:val="both"/>
        <w:rPr/>
      </w:pPr>
      <w:r>
        <w:rPr>
          <w:spacing w:val="-2"/>
        </w:rPr>
        <w:t>最后，在融合残差向量时，算法引入了层级自适</w:t>
      </w:r>
      <w:r>
        <w:rPr>
          <w:spacing w:val="-3"/>
        </w:rPr>
        <w:t>应机制。神经网络的可解释性研究表明，</w:t>
      </w:r>
      <w:r>
        <w:rPr>
          <w:spacing w:val="-1"/>
        </w:rPr>
        <w:t>卷积神经网络（</w:t>
      </w:r>
      <w:r>
        <w:rPr>
          <w:rFonts w:ascii="Times New Roman" w:hAnsi="Times New Roman" w:eastAsia="Times New Roman" w:cs="Times New Roman"/>
          <w:spacing w:val="-1"/>
        </w:rPr>
        <w:t>CNN</w:t>
      </w:r>
      <w:r>
        <w:rPr>
          <w:spacing w:val="-1"/>
        </w:rPr>
        <w:t>）</w:t>
      </w:r>
      <w:r>
        <w:rPr>
          <w:spacing w:val="-51"/>
        </w:rPr>
        <w:t xml:space="preserve"> </w:t>
      </w:r>
      <w:r>
        <w:rPr>
          <w:spacing w:val="-1"/>
        </w:rPr>
        <w:t>的浅层主要提取边缘、纹理等通用特征</w:t>
      </w:r>
      <w:r>
        <w:rPr>
          <w:spacing w:val="-2"/>
        </w:rPr>
        <w:t>，具有较强的跨域迁移性；</w:t>
      </w:r>
      <w:r>
        <w:rPr>
          <w:spacing w:val="-55"/>
        </w:rPr>
        <w:t xml:space="preserve"> </w:t>
      </w:r>
      <w:r>
        <w:rPr>
          <w:spacing w:val="-2"/>
        </w:rPr>
        <w:t>而</w:t>
      </w:r>
      <w:r>
        <w:rPr/>
        <w:t>深层则负责具体的语义分类，与本地数据标签高度耦合。</w:t>
      </w:r>
      <w:r>
        <w:rPr>
          <w:rFonts w:ascii="Times New Roman" w:hAnsi="Times New Roman" w:eastAsia="Times New Roman" w:cs="Times New Roman"/>
        </w:rPr>
        <w:t>STHA </w:t>
      </w:r>
      <w:r>
        <w:rPr/>
        <w:t>算法据此设计了如图</w:t>
      </w:r>
      <w:hyperlink w:history="true" w:anchor="bookmark111">
        <w:r>
          <w:rPr>
            <w:rFonts w:ascii="Times New Roman" w:hAnsi="Times New Roman" w:eastAsia="Times New Roman" w:cs="Times New Roman"/>
          </w:rPr>
          <w:t>4.3</w:t>
        </w:r>
      </w:hyperlink>
      <w:r>
        <w:rPr/>
        <w:t>所示</w:t>
      </w:r>
      <w:bookmarkStart w:name="bookmark111" w:id="118"/>
      <w:bookmarkEnd w:id="118"/>
      <w:r>
        <w:rPr>
          <w:spacing w:val="-5"/>
        </w:rPr>
        <w:t>的分层处理流程。</w:t>
      </w:r>
    </w:p>
    <w:p>
      <w:pPr>
        <w:spacing w:before="5" w:line="4982" w:lineRule="exact"/>
        <w:rPr/>
      </w:pPr>
      <w:r>
        <w:rPr>
          <w:position w:val="-99"/>
        </w:rPr>
        <w:drawing>
          <wp:inline distT="0" distB="0" distL="0" distR="0">
            <wp:extent cx="6120015" cy="3163460"/>
            <wp:effectExtent l="0" t="0" r="0" b="0"/>
            <wp:docPr id="104" name="IM 104"/>
            <wp:cNvGraphicFramePr/>
            <a:graphic>
              <a:graphicData uri="http://schemas.openxmlformats.org/drawingml/2006/picture">
                <pic:pic>
                  <pic:nvPicPr>
                    <pic:cNvPr id="104" name="IM 104"/>
                    <pic:cNvPicPr/>
                  </pic:nvPicPr>
                  <pic:blipFill>
                    <a:blip r:embed="rId137"/>
                    <a:stretch>
                      <a:fillRect/>
                    </a:stretch>
                  </pic:blipFill>
                  <pic:spPr>
                    <a:xfrm rot="0">
                      <a:off x="0" y="0"/>
                      <a:ext cx="6120015" cy="3163460"/>
                    </a:xfrm>
                    <a:prstGeom prst="rect">
                      <a:avLst/>
                    </a:prstGeom>
                  </pic:spPr>
                </pic:pic>
              </a:graphicData>
            </a:graphic>
          </wp:inline>
        </w:drawing>
      </w:r>
    </w:p>
    <w:p>
      <w:pPr>
        <w:pStyle w:val="BodyText"/>
        <w:ind w:left="3241"/>
        <w:spacing w:before="116" w:line="193" w:lineRule="auto"/>
        <w:outlineLvl w:val="0"/>
        <w:rPr>
          <w:sz w:val="21"/>
          <w:szCs w:val="21"/>
        </w:rPr>
      </w:pPr>
      <w:bookmarkStart w:name="bookmark239" w:id="119"/>
      <w:bookmarkEnd w:id="119"/>
      <w:r>
        <w:rPr>
          <w:sz w:val="21"/>
          <w:szCs w:val="21"/>
          <w:spacing w:val="-3"/>
        </w:rPr>
        <w:t>图 </w:t>
      </w:r>
      <w:r>
        <w:rPr>
          <w:rFonts w:ascii="Baskerville" w:hAnsi="Baskerville" w:eastAsia="Baskerville" w:cs="Baskerville"/>
          <w:sz w:val="21"/>
          <w:szCs w:val="21"/>
          <w:b/>
          <w:bCs/>
          <w:spacing w:val="-3"/>
        </w:rPr>
        <w:t>4.3</w:t>
      </w:r>
      <w:r>
        <w:rPr>
          <w:rFonts w:ascii="Baskerville" w:hAnsi="Baskerville" w:eastAsia="Baskerville" w:cs="Baskerville"/>
          <w:sz w:val="21"/>
          <w:szCs w:val="21"/>
          <w:spacing w:val="-3"/>
        </w:rPr>
        <w:t xml:space="preserve">    </w:t>
      </w:r>
      <w:r>
        <w:rPr>
          <w:sz w:val="21"/>
          <w:szCs w:val="21"/>
          <w:spacing w:val="-3"/>
        </w:rPr>
        <w:t>层级自适应加权机制示意图</w:t>
      </w:r>
    </w:p>
    <w:p>
      <w:pPr>
        <w:spacing w:line="444" w:lineRule="auto"/>
        <w:rPr>
          <w:rFonts w:ascii="Arial"/>
          <w:sz w:val="21"/>
        </w:rPr>
      </w:pPr>
      <w:r/>
    </w:p>
    <w:p>
      <w:pPr>
        <w:pStyle w:val="BodyText"/>
        <w:ind w:left="493"/>
        <w:spacing w:before="110" w:line="193" w:lineRule="auto"/>
        <w:rPr/>
      </w:pPr>
      <w:r>
        <w:rPr>
          <w:spacing w:val="-4"/>
        </w:rPr>
        <w:t>如图所示，算法将输入的父节点残差 △</w:t>
      </w:r>
      <w:r>
        <w:rPr>
          <w:rFonts w:ascii="Times New Roman" w:hAnsi="Times New Roman" w:eastAsia="Times New Roman" w:cs="Times New Roman"/>
          <w:sz w:val="15"/>
          <w:szCs w:val="15"/>
          <w:spacing w:val="-4"/>
          <w:position w:val="-3"/>
        </w:rPr>
        <w:t>p  </w:t>
      </w:r>
      <w:r>
        <w:rPr>
          <w:spacing w:val="-4"/>
        </w:rPr>
        <w:t>拆分为两个部分进行独立处理：</w:t>
      </w:r>
    </w:p>
    <w:p>
      <w:pPr>
        <w:pStyle w:val="BodyText"/>
        <w:ind w:left="489"/>
        <w:spacing w:before="138" w:line="186" w:lineRule="auto"/>
        <w:rPr/>
      </w:pPr>
      <w:r>
        <w:rPr>
          <w:spacing w:val="-3"/>
        </w:rPr>
        <w:t>第一部分：</w:t>
      </w:r>
      <w:r>
        <w:rPr>
          <w:spacing w:val="-57"/>
        </w:rPr>
        <w:t xml:space="preserve"> </w:t>
      </w:r>
      <w:r>
        <w:rPr>
          <w:spacing w:val="-3"/>
        </w:rPr>
        <w:t>浅层网络（通用特征提取）。对于卷积层（</w:t>
      </w:r>
      <w:r>
        <w:rPr>
          <w:rFonts w:ascii="Times New Roman" w:hAnsi="Times New Roman" w:eastAsia="Times New Roman" w:cs="Times New Roman"/>
          <w:spacing w:val="-3"/>
        </w:rPr>
        <w:t>Con</w:t>
      </w:r>
      <w:r>
        <w:rPr>
          <w:rFonts w:ascii="Times New Roman" w:hAnsi="Times New Roman" w:eastAsia="Times New Roman" w:cs="Times New Roman"/>
          <w:spacing w:val="-4"/>
        </w:rPr>
        <w:t>v Layers</w:t>
      </w:r>
      <w:r>
        <w:rPr>
          <w:spacing w:val="-41"/>
          <w:w w:val="89"/>
        </w:rPr>
        <w:t>），</w:t>
      </w:r>
      <w:r>
        <w:rPr>
          <w:spacing w:val="-4"/>
        </w:rPr>
        <w:t>由于其特征具有较</w:t>
      </w:r>
    </w:p>
    <w:p>
      <w:pPr>
        <w:spacing w:line="186" w:lineRule="auto"/>
        <w:sectPr>
          <w:headerReference w:type="default" r:id="rId127"/>
          <w:footerReference w:type="default" r:id="rId136"/>
          <w:pgSz w:w="11906" w:h="16838"/>
          <w:pgMar w:top="794" w:right="1013" w:bottom="832" w:left="1133" w:header="469" w:footer="669" w:gutter="0"/>
        </w:sectPr>
        <w:rPr/>
      </w:pPr>
    </w:p>
    <w:p>
      <w:pPr>
        <w:spacing w:line="261" w:lineRule="auto"/>
        <w:rPr>
          <w:rFonts w:ascii="Arial"/>
          <w:sz w:val="21"/>
        </w:rPr>
      </w:pPr>
      <w:r/>
    </w:p>
    <w:p>
      <w:pPr>
        <w:pStyle w:val="BodyText"/>
        <w:ind w:left="8" w:firstLine="6"/>
        <w:spacing w:before="110" w:line="249" w:lineRule="auto"/>
        <w:jc w:val="both"/>
        <w:rPr/>
      </w:pPr>
      <w:r>
        <w:rPr>
          <w:spacing w:val="-1"/>
        </w:rPr>
        <w:t>强的通用性，算法采用平均聚合策略。如图左侧所示，父节点 </w:t>
      </w:r>
      <w:r>
        <w:rPr>
          <w:rFonts w:ascii="Times New Roman" w:hAnsi="Times New Roman" w:eastAsia="Times New Roman" w:cs="Times New Roman"/>
          <w:spacing w:val="-1"/>
        </w:rPr>
        <w:t>1 </w:t>
      </w:r>
      <w:r>
        <w:rPr>
          <w:spacing w:val="-1"/>
        </w:rPr>
        <w:t>和父节点 </w:t>
      </w:r>
      <w:r>
        <w:rPr>
          <w:rFonts w:ascii="Times New Roman" w:hAnsi="Times New Roman" w:eastAsia="Times New Roman" w:cs="Times New Roman"/>
          <w:spacing w:val="-2"/>
        </w:rPr>
        <w:t>2</w:t>
      </w:r>
      <w:r>
        <w:rPr>
          <w:rFonts w:ascii="Times New Roman" w:hAnsi="Times New Roman" w:eastAsia="Times New Roman" w:cs="Times New Roman"/>
          <w:spacing w:val="32"/>
          <w:w w:val="101"/>
        </w:rPr>
        <w:t xml:space="preserve"> </w:t>
      </w:r>
      <w:r>
        <w:rPr>
          <w:spacing w:val="-2"/>
        </w:rPr>
        <w:t>的权重被分配为</w:t>
      </w:r>
      <w:r>
        <w:rPr>
          <w:spacing w:val="-5"/>
        </w:rPr>
        <w:t>近似相等(</w:t>
      </w:r>
      <w:r>
        <w:rPr>
          <w:rFonts w:ascii="Times New Roman" w:hAnsi="Times New Roman" w:eastAsia="Times New Roman" w:cs="Times New Roman"/>
          <w:spacing w:val="-5"/>
        </w:rPr>
        <w:t>η</w:t>
      </w:r>
      <w:r>
        <w:rPr>
          <w:rFonts w:ascii="Times New Roman" w:hAnsi="Times New Roman" w:eastAsia="Times New Roman" w:cs="Times New Roman"/>
          <w:spacing w:val="29"/>
        </w:rPr>
        <w:t xml:space="preserve"> </w:t>
      </w:r>
      <w:r>
        <w:rPr>
          <w:spacing w:val="-5"/>
        </w:rPr>
        <w:t>≈ </w:t>
      </w:r>
      <w:r>
        <w:rPr>
          <w:rFonts w:ascii="Times New Roman" w:hAnsi="Times New Roman" w:eastAsia="Times New Roman" w:cs="Times New Roman"/>
          <w:spacing w:val="-5"/>
        </w:rPr>
        <w:t>0.5</w:t>
      </w:r>
      <w:r>
        <w:rPr>
          <w:spacing w:val="-5"/>
        </w:rPr>
        <w:t>）。这种策略旨在通过平均化操作降低噪声，</w:t>
      </w:r>
      <w:r>
        <w:rPr>
          <w:spacing w:val="31"/>
        </w:rPr>
        <w:t xml:space="preserve"> </w:t>
      </w:r>
      <w:r>
        <w:rPr>
          <w:spacing w:val="-5"/>
        </w:rPr>
        <w:t>提取出平滑后的通</w:t>
      </w:r>
      <w:r>
        <w:rPr>
          <w:spacing w:val="-6"/>
        </w:rPr>
        <w:t>用特征，增</w:t>
      </w:r>
      <w:r>
        <w:rPr>
          <w:spacing w:val="-5"/>
        </w:rPr>
        <w:t>强模型的泛化能力。</w:t>
      </w:r>
    </w:p>
    <w:p>
      <w:pPr>
        <w:pStyle w:val="BodyText"/>
        <w:ind w:left="8" w:firstLine="480"/>
        <w:spacing w:before="10" w:line="245" w:lineRule="auto"/>
        <w:jc w:val="both"/>
        <w:rPr/>
      </w:pPr>
      <w:r>
        <w:rPr>
          <w:spacing w:val="-4"/>
        </w:rPr>
        <w:t>第二部分：深层网络（特定语义映射）。对于全连接层（</w:t>
      </w:r>
      <w:r>
        <w:rPr>
          <w:rFonts w:ascii="Times New Roman" w:hAnsi="Times New Roman" w:eastAsia="Times New Roman" w:cs="Times New Roman"/>
          <w:spacing w:val="-4"/>
        </w:rPr>
        <w:t>FC Layers</w:t>
      </w:r>
      <w:r>
        <w:rPr>
          <w:spacing w:val="-41"/>
          <w:w w:val="88"/>
        </w:rPr>
        <w:t>），</w:t>
      </w:r>
      <w:r>
        <w:rPr>
          <w:spacing w:val="-24"/>
        </w:rPr>
        <w:t xml:space="preserve"> </w:t>
      </w:r>
      <w:r>
        <w:rPr>
          <w:spacing w:val="-5"/>
        </w:rPr>
        <w:t>由于其与具体的任</w:t>
      </w:r>
      <w:r>
        <w:rPr>
          <w:spacing w:val="1"/>
        </w:rPr>
        <w:t>务标签高度耦合，算法采用自适应聚合策略。如图右侧所示，算</w:t>
      </w:r>
      <w:r>
        <w:rPr/>
        <w:t>法根据父节点与本地模型的</w:t>
      </w:r>
      <w:r>
        <w:rPr>
          <w:spacing w:val="-1"/>
        </w:rPr>
        <w:t>语义相似度计算权重。若父节点 </w:t>
      </w:r>
      <w:r>
        <w:rPr>
          <w:rFonts w:ascii="Times New Roman" w:hAnsi="Times New Roman" w:eastAsia="Times New Roman" w:cs="Times New Roman"/>
          <w:spacing w:val="-1"/>
        </w:rPr>
        <w:t>1</w:t>
      </w:r>
      <w:r>
        <w:rPr>
          <w:rFonts w:ascii="Times New Roman" w:hAnsi="Times New Roman" w:eastAsia="Times New Roman" w:cs="Times New Roman"/>
          <w:spacing w:val="46"/>
          <w:w w:val="101"/>
        </w:rPr>
        <w:t xml:space="preserve"> </w:t>
      </w:r>
      <w:r>
        <w:rPr>
          <w:spacing w:val="-1"/>
        </w:rPr>
        <w:t>的相似度较高，则赋予其高权重（</w:t>
      </w:r>
      <w:r>
        <w:rPr>
          <w:rFonts w:ascii="Times New Roman" w:hAnsi="Times New Roman" w:eastAsia="Times New Roman" w:cs="Times New Roman"/>
          <w:spacing w:val="-1"/>
        </w:rPr>
        <w:t>High η</w:t>
      </w:r>
      <w:r>
        <w:rPr>
          <w:spacing w:val="-1"/>
        </w:rPr>
        <w:t>),  而对相似度较</w:t>
      </w:r>
      <w:r>
        <w:rPr/>
        <w:t>低的父节点 </w:t>
      </w:r>
      <w:r>
        <w:rPr>
          <w:rFonts w:ascii="Times New Roman" w:hAnsi="Times New Roman" w:eastAsia="Times New Roman" w:cs="Times New Roman"/>
        </w:rPr>
        <w:t>2 </w:t>
      </w:r>
      <w:r>
        <w:rPr/>
        <w:t>赋予低权重。这种策略强制模型仅跟随与本地语义最一致的更新方向，从而生</w:t>
      </w:r>
      <w:r>
        <w:rPr>
          <w:spacing w:val="-3"/>
        </w:rPr>
        <w:t>成锐化后的特定语义特征，避免了语义冲突。</w:t>
      </w:r>
    </w:p>
    <w:p>
      <w:pPr>
        <w:pStyle w:val="BodyText"/>
        <w:ind w:left="8" w:right="10" w:firstLine="483"/>
        <w:spacing w:before="14" w:line="248" w:lineRule="auto"/>
        <w:rPr/>
      </w:pPr>
      <w:r>
        <w:rPr/>
        <w:t>最终，这两部分的加权结果被重新组合，生成最终的更新向量 </w:t>
      </w:r>
      <w:r>
        <w:rPr>
          <w:rFonts w:ascii="Times New Roman" w:hAnsi="Times New Roman" w:eastAsia="Times New Roman" w:cs="Times New Roman"/>
        </w:rPr>
        <w:t>∆W</w:t>
      </w:r>
      <w:r>
        <w:rPr>
          <w:rFonts w:ascii="Times New Roman" w:hAnsi="Times New Roman" w:eastAsia="Times New Roman" w:cs="Times New Roman"/>
          <w:sz w:val="15"/>
          <w:szCs w:val="15"/>
          <w:position w:val="-3"/>
        </w:rPr>
        <w:t>total</w:t>
      </w:r>
      <w:r>
        <w:rPr/>
        <w:t>，并叠加到本地基</w:t>
      </w:r>
      <w:r>
        <w:rPr>
          <w:spacing w:val="-2"/>
        </w:rPr>
        <w:t>础模型上。第 </w:t>
      </w:r>
      <w:r>
        <w:rPr>
          <w:rFonts w:ascii="Times New Roman" w:hAnsi="Times New Roman" w:eastAsia="Times New Roman" w:cs="Times New Roman"/>
          <w:spacing w:val="-2"/>
        </w:rPr>
        <w:t>l</w:t>
      </w:r>
      <w:r>
        <w:rPr>
          <w:rFonts w:ascii="Times New Roman" w:hAnsi="Times New Roman" w:eastAsia="Times New Roman" w:cs="Times New Roman"/>
          <w:spacing w:val="15"/>
          <w:w w:val="101"/>
        </w:rPr>
        <w:t xml:space="preserve"> </w:t>
      </w:r>
      <w:r>
        <w:rPr>
          <w:spacing w:val="-2"/>
        </w:rPr>
        <w:t>层的新模型参数 </w:t>
      </w:r>
      <w:r>
        <w:rPr>
          <w:rFonts w:ascii="Times New Roman" w:hAnsi="Times New Roman" w:eastAsia="Times New Roman" w:cs="Times New Roman"/>
          <w:spacing w:val="-2"/>
        </w:rPr>
        <w:t>W</w:t>
      </w:r>
      <w:r>
        <w:ruby>
          <w:rubyPr>
            <w:rubyAlign w:val="left"/>
            <w:hpsRaise w:val="8"/>
            <w:hps w:val="15"/>
            <w:hpsBaseText w:val="15"/>
          </w:rubyPr>
          <w:rt>
            <w:r>
              <w:rPr>
                <w:rFonts w:ascii="Times New Roman" w:hAnsi="Times New Roman" w:eastAsia="Times New Roman" w:cs="Times New Roman"/>
                <w:sz w:val="15"/>
                <w:szCs w:val="15"/>
                <w:w w:val="141"/>
              </w:rPr>
              <w:t>l</w:t>
            </w:r>
          </w:rt>
          <w:rubyBase>
            <w:r>
              <w:rPr>
                <w:rFonts w:ascii="Times New Roman" w:hAnsi="Times New Roman" w:eastAsia="Times New Roman" w:cs="Times New Roman"/>
                <w:sz w:val="15"/>
                <w:szCs w:val="15"/>
                <w:w w:val="104"/>
                <w:position w:val="-5"/>
              </w:rPr>
              <w:t>n</w:t>
            </w:r>
          </w:rubyBase>
        </w:ruby>
      </w:r>
      <w:r>
        <w:rPr>
          <w:rFonts w:ascii="Times New Roman" w:hAnsi="Times New Roman" w:eastAsia="Times New Roman" w:cs="Times New Roman"/>
          <w:sz w:val="15"/>
          <w:szCs w:val="15"/>
          <w:spacing w:val="-2"/>
          <w:position w:val="-5"/>
        </w:rPr>
        <w:t>ew  </w:t>
      </w:r>
      <w:r>
        <w:rPr>
          <w:spacing w:val="-2"/>
        </w:rPr>
        <w:t>计算公式如</w:t>
      </w:r>
      <w:r>
        <w:rPr>
          <w:spacing w:val="-3"/>
        </w:rPr>
        <w:t>下：</w:t>
      </w:r>
    </w:p>
    <w:p>
      <w:pPr>
        <w:spacing w:line="426" w:lineRule="auto"/>
        <w:rPr>
          <w:rFonts w:ascii="Arial"/>
          <w:sz w:val="21"/>
        </w:rPr>
      </w:pPr>
      <w:r/>
    </w:p>
    <w:p>
      <w:pPr>
        <w:spacing w:line="349" w:lineRule="exact"/>
        <w:jc w:val="right"/>
        <w:rPr/>
      </w:pPr>
      <w:r>
        <w:rPr>
          <w:position w:val="-7"/>
        </w:rPr>
        <w:drawing>
          <wp:inline distT="0" distB="0" distL="0" distR="0">
            <wp:extent cx="4461663" cy="221246"/>
            <wp:effectExtent l="0" t="0" r="0" b="0"/>
            <wp:docPr id="106" name="IM 106"/>
            <wp:cNvGraphicFramePr/>
            <a:graphic>
              <a:graphicData uri="http://schemas.openxmlformats.org/drawingml/2006/picture">
                <pic:pic>
                  <pic:nvPicPr>
                    <pic:cNvPr id="106" name="IM 106"/>
                    <pic:cNvPicPr/>
                  </pic:nvPicPr>
                  <pic:blipFill>
                    <a:blip r:embed="rId140"/>
                    <a:stretch>
                      <a:fillRect/>
                    </a:stretch>
                  </pic:blipFill>
                  <pic:spPr>
                    <a:xfrm rot="0">
                      <a:off x="0" y="0"/>
                      <a:ext cx="4461663" cy="221246"/>
                    </a:xfrm>
                    <a:prstGeom prst="rect">
                      <a:avLst/>
                    </a:prstGeom>
                  </pic:spPr>
                </pic:pic>
              </a:graphicData>
            </a:graphic>
          </wp:inline>
        </w:drawing>
      </w:r>
    </w:p>
    <w:p>
      <w:pPr>
        <w:pStyle w:val="BodyText"/>
        <w:ind w:left="4654"/>
        <w:spacing w:before="63" w:line="191" w:lineRule="auto"/>
        <w:rPr>
          <w:sz w:val="15"/>
          <w:szCs w:val="15"/>
        </w:rPr>
      </w:pPr>
      <w:r>
        <w:rPr>
          <w:rFonts w:ascii="Times New Roman" w:hAnsi="Times New Roman" w:eastAsia="Times New Roman" w:cs="Times New Roman"/>
          <w:sz w:val="15"/>
          <w:szCs w:val="15"/>
          <w:spacing w:val="14"/>
        </w:rPr>
        <w:t>i</w:t>
      </w:r>
      <w:r>
        <w:rPr>
          <w:sz w:val="15"/>
          <w:szCs w:val="15"/>
          <w:spacing w:val="14"/>
        </w:rPr>
        <w:t>∈{</w:t>
      </w:r>
      <w:r>
        <w:rPr>
          <w:rFonts w:ascii="Times New Roman" w:hAnsi="Times New Roman" w:eastAsia="Times New Roman" w:cs="Times New Roman"/>
          <w:sz w:val="15"/>
          <w:szCs w:val="15"/>
          <w:spacing w:val="14"/>
        </w:rPr>
        <w:t>1,2</w:t>
      </w:r>
      <w:r>
        <w:rPr>
          <w:sz w:val="15"/>
          <w:szCs w:val="15"/>
          <w:spacing w:val="14"/>
        </w:rPr>
        <w:t>}</w:t>
      </w:r>
    </w:p>
    <w:p>
      <w:pPr>
        <w:pStyle w:val="BodyText"/>
        <w:spacing w:before="226" w:line="355" w:lineRule="exact"/>
        <w:jc w:val="right"/>
        <w:rPr/>
      </w:pPr>
      <w:r>
        <w:rPr>
          <w:spacing w:val="-1"/>
          <w:position w:val="4"/>
        </w:rPr>
        <w:t>其中，</w:t>
      </w:r>
      <w:r>
        <w:rPr>
          <w:rFonts w:ascii="Times New Roman" w:hAnsi="Times New Roman" w:eastAsia="Times New Roman" w:cs="Times New Roman"/>
          <w:spacing w:val="-1"/>
          <w:position w:val="4"/>
        </w:rPr>
        <w:t>α </w:t>
      </w:r>
      <w:r>
        <w:rPr>
          <w:spacing w:val="-1"/>
          <w:position w:val="4"/>
        </w:rPr>
        <w:t>为全局聚合步长，</w:t>
      </w:r>
      <w:r>
        <w:rPr>
          <w:rFonts w:ascii="Times New Roman" w:hAnsi="Times New Roman" w:eastAsia="Times New Roman" w:cs="Times New Roman"/>
          <w:spacing w:val="-1"/>
          <w:position w:val="4"/>
        </w:rPr>
        <w:t>η</w:t>
      </w:r>
      <w:r>
        <w:ruby>
          <w:rubyPr>
            <w:rubyAlign w:val="left"/>
            <w:hpsRaise w:val="8"/>
            <w:hps w:val="15"/>
            <w:hpsBaseText w:val="15"/>
          </w:rubyPr>
          <w:rt>
            <w:r>
              <w:rPr>
                <w:rFonts w:ascii="Times New Roman" w:hAnsi="Times New Roman" w:eastAsia="Times New Roman" w:cs="Times New Roman"/>
                <w:sz w:val="15"/>
                <w:szCs w:val="15"/>
                <w:w w:val="141"/>
                <w:position w:val="4"/>
              </w:rPr>
              <w:t>l</w:t>
            </w:r>
          </w:rt>
          <w:rubyBase>
            <w:r>
              <w:rPr>
                <w:rFonts w:ascii="Times New Roman" w:hAnsi="Times New Roman" w:eastAsia="Times New Roman" w:cs="Times New Roman"/>
                <w:sz w:val="15"/>
                <w:szCs w:val="15"/>
                <w:w w:val="138"/>
                <w:position w:val="-1"/>
              </w:rPr>
              <w:t>i</w:t>
            </w:r>
          </w:rubyBase>
        </w:ruby>
      </w:r>
      <w:r>
        <w:rPr>
          <w:spacing w:val="-1"/>
          <w:position w:val="4"/>
        </w:rPr>
        <w:t>为第</w:t>
      </w:r>
      <w:r>
        <w:rPr>
          <w:spacing w:val="-14"/>
          <w:position w:val="4"/>
        </w:rPr>
        <w:t xml:space="preserve"> </w:t>
      </w:r>
      <w:r>
        <w:rPr>
          <w:rFonts w:ascii="Times New Roman" w:hAnsi="Times New Roman" w:eastAsia="Times New Roman" w:cs="Times New Roman"/>
          <w:spacing w:val="-1"/>
          <w:position w:val="4"/>
        </w:rPr>
        <w:t>l </w:t>
      </w:r>
      <w:r>
        <w:rPr>
          <w:spacing w:val="-1"/>
          <w:position w:val="4"/>
        </w:rPr>
        <w:t>层的自适应权重</w:t>
      </w:r>
      <w:r>
        <w:rPr>
          <w:spacing w:val="-2"/>
          <w:position w:val="4"/>
        </w:rPr>
        <w:t>。该机制实现了时空构三个维度的深</w:t>
      </w:r>
    </w:p>
    <w:p>
      <w:pPr>
        <w:pStyle w:val="BodyText"/>
        <w:ind w:left="8"/>
        <w:spacing w:before="84" w:line="183" w:lineRule="auto"/>
        <w:rPr/>
      </w:pPr>
      <w:r>
        <w:rPr>
          <w:spacing w:val="-2"/>
        </w:rPr>
        <w:t>度融合，确保了模型在复杂异构环境下的高效收敛。</w:t>
      </w:r>
    </w:p>
    <w:p>
      <w:pPr>
        <w:pStyle w:val="BodyText"/>
        <w:ind w:left="11" w:firstLine="480"/>
        <w:spacing w:before="157" w:line="259" w:lineRule="auto"/>
        <w:rPr/>
      </w:pPr>
      <w:r>
        <w:rPr>
          <w:spacing w:val="1"/>
        </w:rPr>
        <w:t>为了清晰展示本文提出的时空层级聚合算法（</w:t>
      </w:r>
      <w:r>
        <w:rPr>
          <w:rFonts w:ascii="Times New Roman" w:hAnsi="Times New Roman" w:eastAsia="Times New Roman" w:cs="Times New Roman"/>
        </w:rPr>
        <w:t>STHA</w:t>
      </w:r>
      <w:r>
        <w:rPr>
          <w:spacing w:val="1"/>
        </w:rPr>
        <w:t>）</w:t>
      </w:r>
      <w:r>
        <w:rPr>
          <w:spacing w:val="-44"/>
        </w:rPr>
        <w:t xml:space="preserve"> </w:t>
      </w:r>
      <w:r>
        <w:rPr>
          <w:spacing w:val="1"/>
        </w:rPr>
        <w:t>的执行逻辑，表</w:t>
      </w:r>
      <w:hyperlink w:history="true" w:anchor="bookmark140">
        <w:r>
          <w:rPr>
            <w:rFonts w:ascii="Times New Roman" w:hAnsi="Times New Roman" w:eastAsia="Times New Roman" w:cs="Times New Roman"/>
            <w:spacing w:val="1"/>
          </w:rPr>
          <w:t>4.1</w:t>
        </w:r>
      </w:hyperlink>
      <w:r>
        <w:rPr>
          <w:spacing w:val="1"/>
        </w:rPr>
        <w:t>给出了 </w:t>
      </w:r>
      <w:r>
        <w:rPr>
          <w:rFonts w:ascii="Times New Roman" w:hAnsi="Times New Roman" w:eastAsia="Times New Roman" w:cs="Times New Roman"/>
        </w:rPr>
        <w:t>STHA</w:t>
      </w:r>
      <w:r>
        <w:rPr>
          <w:spacing w:val="-4"/>
        </w:rPr>
        <w:t>算法的完整伪代码流程。</w:t>
      </w:r>
    </w:p>
    <w:p>
      <w:pPr>
        <w:spacing w:line="259" w:lineRule="auto"/>
        <w:sectPr>
          <w:headerReference w:type="default" r:id="rId138"/>
          <w:footerReference w:type="default" r:id="rId139"/>
          <w:pgSz w:w="11906" w:h="16838"/>
          <w:pgMar w:top="794" w:right="1133" w:bottom="832" w:left="1133" w:header="469" w:footer="669" w:gutter="0"/>
        </w:sectPr>
        <w:rPr/>
      </w:pPr>
    </w:p>
    <w:p>
      <w:pPr>
        <w:spacing w:line="357" w:lineRule="auto"/>
        <w:rPr>
          <w:rFonts w:ascii="Arial"/>
          <w:sz w:val="21"/>
        </w:rPr>
      </w:pPr>
      <w:r/>
    </w:p>
    <w:p>
      <w:pPr>
        <w:pStyle w:val="BodyText"/>
        <w:ind w:left="2810"/>
        <w:spacing w:before="95" w:line="186" w:lineRule="auto"/>
        <w:outlineLvl w:val="0"/>
        <w:rPr>
          <w:sz w:val="21"/>
          <w:szCs w:val="21"/>
        </w:rPr>
      </w:pPr>
      <w:bookmarkStart w:name="bookmark140" w:id="120"/>
      <w:bookmarkEnd w:id="120"/>
      <w:r>
        <w:rPr>
          <w:sz w:val="21"/>
          <w:szCs w:val="21"/>
          <w:spacing w:val="-2"/>
        </w:rPr>
        <w:t>表 </w:t>
      </w:r>
      <w:r>
        <w:rPr>
          <w:rFonts w:ascii="Baskerville" w:hAnsi="Baskerville" w:eastAsia="Baskerville" w:cs="Baskerville"/>
          <w:sz w:val="21"/>
          <w:szCs w:val="21"/>
          <w:b/>
          <w:bCs/>
          <w:spacing w:val="-2"/>
        </w:rPr>
        <w:t>4.1</w:t>
      </w:r>
      <w:r>
        <w:rPr>
          <w:rFonts w:ascii="Baskerville" w:hAnsi="Baskerville" w:eastAsia="Baskerville" w:cs="Baskerville"/>
          <w:sz w:val="21"/>
          <w:szCs w:val="21"/>
          <w:spacing w:val="-2"/>
        </w:rPr>
        <w:t xml:space="preserve">     </w:t>
      </w:r>
      <w:r>
        <w:rPr>
          <w:sz w:val="21"/>
          <w:szCs w:val="21"/>
          <w:spacing w:val="-2"/>
        </w:rPr>
        <w:t>时空层级聚合算法 </w:t>
      </w:r>
      <w:r>
        <w:rPr>
          <w:rFonts w:ascii="Times New Roman" w:hAnsi="Times New Roman" w:eastAsia="Times New Roman" w:cs="Times New Roman"/>
          <w:sz w:val="21"/>
          <w:szCs w:val="21"/>
          <w:spacing w:val="-2"/>
        </w:rPr>
        <w:t>(STHA) </w:t>
      </w:r>
      <w:r>
        <w:rPr>
          <w:sz w:val="21"/>
          <w:szCs w:val="21"/>
          <w:spacing w:val="-2"/>
        </w:rPr>
        <w:t>执行流程</w:t>
      </w:r>
    </w:p>
    <w:p>
      <w:pPr>
        <w:spacing w:line="80" w:lineRule="exact"/>
        <w:rPr/>
      </w:pPr>
      <w:r/>
    </w:p>
    <w:tbl>
      <w:tblPr>
        <w:tblStyle w:val="TableNormal"/>
        <w:tblW w:w="9394" w:type="dxa"/>
        <w:tblInd w:w="1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94"/>
      </w:tblGrid>
      <w:tr>
        <w:trPr>
          <w:trHeight w:val="726" w:hRule="atLeast"/>
        </w:trPr>
        <w:tc>
          <w:tcPr>
            <w:tcW w:w="9394" w:type="dxa"/>
            <w:vAlign w:val="top"/>
            <w:tcBorders>
              <w:bottom w:val="single" w:color="000000" w:sz="2" w:space="0"/>
              <w:top w:val="single" w:color="000000" w:sz="2" w:space="0"/>
            </w:tcBorders>
          </w:tcPr>
          <w:p>
            <w:pPr>
              <w:pStyle w:val="TableText"/>
              <w:ind w:left="127"/>
              <w:spacing w:before="48" w:line="198" w:lineRule="auto"/>
              <w:rPr/>
            </w:pPr>
            <w:r>
              <w:rPr>
                <w:rFonts w:ascii="PingFang SC" w:hAnsi="PingFang SC" w:eastAsia="PingFang SC" w:cs="PingFang SC"/>
                <w:sz w:val="24"/>
                <w:szCs w:val="24"/>
                <w:spacing w:val="3"/>
              </w:rPr>
              <w:t>输入：本地模型 </w:t>
            </w:r>
            <w:r>
              <w:rPr>
                <w:sz w:val="24"/>
                <w:szCs w:val="24"/>
              </w:rPr>
              <w:t>W</w:t>
            </w:r>
            <w:r>
              <w:rPr>
                <w:position w:val="-3"/>
              </w:rPr>
              <w:t>local</w:t>
            </w:r>
            <w:r>
              <w:rPr>
                <w:rFonts w:ascii="PingFang SC" w:hAnsi="PingFang SC" w:eastAsia="PingFang SC" w:cs="PingFang SC"/>
                <w:sz w:val="24"/>
                <w:szCs w:val="24"/>
                <w:spacing w:val="3"/>
              </w:rPr>
              <w:t>，选定的两个父节点 </w:t>
            </w:r>
            <w:r>
              <w:rPr>
                <w:sz w:val="24"/>
                <w:szCs w:val="24"/>
                <w:spacing w:val="3"/>
              </w:rPr>
              <w:t>P</w:t>
            </w:r>
            <w:r>
              <w:rPr>
                <w:spacing w:val="3"/>
                <w:position w:val="-3"/>
              </w:rPr>
              <w:t>1</w:t>
            </w:r>
            <w:r>
              <w:rPr>
                <w:spacing w:val="6"/>
                <w:position w:val="-3"/>
              </w:rPr>
              <w:t xml:space="preserve"> </w:t>
            </w:r>
            <w:r>
              <w:rPr>
                <w:sz w:val="24"/>
                <w:szCs w:val="24"/>
                <w:spacing w:val="3"/>
              </w:rPr>
              <w:t>, P</w:t>
            </w:r>
            <w:r>
              <w:rPr>
                <w:spacing w:val="3"/>
                <w:position w:val="-3"/>
              </w:rPr>
              <w:t>2</w:t>
            </w:r>
            <w:r>
              <w:rPr>
                <w:rFonts w:ascii="PingFang SC" w:hAnsi="PingFang SC" w:eastAsia="PingFang SC" w:cs="PingFang SC"/>
                <w:sz w:val="24"/>
                <w:szCs w:val="24"/>
                <w:spacing w:val="3"/>
              </w:rPr>
              <w:t>，当前时间 </w:t>
            </w:r>
            <w:r>
              <w:rPr>
                <w:sz w:val="24"/>
                <w:szCs w:val="24"/>
              </w:rPr>
              <w:t>T</w:t>
            </w:r>
            <w:r>
              <w:rPr>
                <w:position w:val="-3"/>
              </w:rPr>
              <w:t>curr</w:t>
            </w:r>
          </w:p>
          <w:p>
            <w:pPr>
              <w:pStyle w:val="TableText"/>
              <w:ind w:left="127"/>
              <w:spacing w:before="1" w:line="168" w:lineRule="auto"/>
              <w:rPr/>
            </w:pPr>
            <w:r>
              <w:rPr>
                <w:rFonts w:ascii="PingFang SC" w:hAnsi="PingFang SC" w:eastAsia="PingFang SC" w:cs="PingFang SC"/>
                <w:sz w:val="24"/>
                <w:szCs w:val="24"/>
                <w:spacing w:val="1"/>
              </w:rPr>
              <w:t>输出：聚合后的新模型 </w:t>
            </w:r>
            <w:r>
              <w:rPr>
                <w:sz w:val="24"/>
                <w:szCs w:val="24"/>
              </w:rPr>
              <w:t>W</w:t>
            </w:r>
            <w:r>
              <w:rPr>
                <w:position w:val="-3"/>
              </w:rPr>
              <w:t>new</w:t>
            </w:r>
          </w:p>
        </w:tc>
      </w:tr>
      <w:tr>
        <w:trPr>
          <w:trHeight w:val="8222" w:hRule="atLeast"/>
        </w:trPr>
        <w:tc>
          <w:tcPr>
            <w:tcW w:w="9394" w:type="dxa"/>
            <w:vAlign w:val="top"/>
            <w:tcBorders>
              <w:bottom w:val="single" w:color="000000" w:sz="2" w:space="0"/>
              <w:top w:val="single" w:color="000000" w:sz="2" w:space="0"/>
            </w:tcBorders>
          </w:tcPr>
          <w:p>
            <w:pPr>
              <w:pStyle w:val="TableText"/>
              <w:ind w:left="288"/>
              <w:spacing w:before="292" w:line="158" w:lineRule="auto"/>
              <w:rPr>
                <w:rFonts w:ascii="PingFang SC" w:hAnsi="PingFang SC" w:eastAsia="PingFang SC" w:cs="PingFang SC"/>
                <w:sz w:val="24"/>
                <w:szCs w:val="24"/>
              </w:rPr>
            </w:pPr>
            <w:r>
              <w:rPr>
                <w:sz w:val="18"/>
                <w:szCs w:val="18"/>
                <w:spacing w:val="-4"/>
              </w:rPr>
              <w:t>1:   </w:t>
            </w:r>
            <w:r>
              <w:rPr>
                <w:sz w:val="24"/>
                <w:szCs w:val="24"/>
                <w:spacing w:val="-4"/>
              </w:rPr>
              <w:t>Step</w:t>
            </w:r>
            <w:r>
              <w:rPr>
                <w:sz w:val="24"/>
                <w:szCs w:val="24"/>
                <w:spacing w:val="31"/>
              </w:rPr>
              <w:t xml:space="preserve"> </w:t>
            </w:r>
            <w:r>
              <w:rPr>
                <w:sz w:val="24"/>
                <w:szCs w:val="24"/>
                <w:spacing w:val="-4"/>
              </w:rPr>
              <w:t>1:</w:t>
            </w:r>
            <w:r>
              <w:rPr>
                <w:sz w:val="24"/>
                <w:szCs w:val="24"/>
                <w:spacing w:val="28"/>
                <w:w w:val="101"/>
              </w:rPr>
              <w:t xml:space="preserve"> </w:t>
            </w:r>
            <w:r>
              <w:rPr>
                <w:rFonts w:ascii="PingFang SC" w:hAnsi="PingFang SC" w:eastAsia="PingFang SC" w:cs="PingFang SC"/>
                <w:sz w:val="24"/>
                <w:szCs w:val="24"/>
                <w:spacing w:val="-4"/>
              </w:rPr>
              <w:t>初始化与数据获取</w:t>
            </w:r>
          </w:p>
          <w:p>
            <w:pPr>
              <w:pStyle w:val="TableText"/>
              <w:ind w:left="271"/>
              <w:spacing w:line="158" w:lineRule="auto"/>
              <w:rPr/>
            </w:pPr>
            <w:r>
              <w:rPr>
                <w:sz w:val="18"/>
                <w:szCs w:val="18"/>
              </w:rPr>
              <w:t>2:</w:t>
            </w:r>
            <w:r>
              <w:rPr>
                <w:sz w:val="18"/>
                <w:szCs w:val="18"/>
                <w:spacing w:val="26"/>
              </w:rPr>
              <w:t xml:space="preserve">  </w:t>
            </w:r>
            <w:r>
              <w:rPr>
                <w:rFonts w:ascii="PingFang SC" w:hAnsi="PingFang SC" w:eastAsia="PingFang SC" w:cs="PingFang SC"/>
                <w:sz w:val="24"/>
                <w:szCs w:val="24"/>
              </w:rPr>
              <w:t>获取父节点模型参数 </w:t>
            </w:r>
            <w:r>
              <w:rPr>
                <w:sz w:val="24"/>
                <w:szCs w:val="24"/>
              </w:rPr>
              <w:t>W</w:t>
            </w:r>
            <w:r>
              <w:rPr>
                <w:position w:val="-3"/>
              </w:rPr>
              <w:t>p1</w:t>
            </w:r>
            <w:r>
              <w:rPr>
                <w:sz w:val="24"/>
                <w:szCs w:val="24"/>
              </w:rPr>
              <w:t>, W</w:t>
            </w:r>
            <w:r>
              <w:rPr>
                <w:position w:val="-3"/>
              </w:rPr>
              <w:t>p2  </w:t>
            </w:r>
            <w:r>
              <w:rPr>
                <w:rFonts w:ascii="PingFang SC" w:hAnsi="PingFang SC" w:eastAsia="PingFang SC" w:cs="PingFang SC"/>
                <w:sz w:val="24"/>
                <w:szCs w:val="24"/>
              </w:rPr>
              <w:t>及生成时间戳</w:t>
            </w:r>
            <w:r>
              <w:rPr>
                <w:rFonts w:ascii="PingFang SC" w:hAnsi="PingFang SC" w:eastAsia="PingFang SC" w:cs="PingFang SC"/>
                <w:sz w:val="24"/>
                <w:szCs w:val="24"/>
                <w:spacing w:val="-15"/>
              </w:rPr>
              <w:t xml:space="preserve"> </w:t>
            </w:r>
            <w:r>
              <w:rPr>
                <w:sz w:val="24"/>
                <w:szCs w:val="24"/>
              </w:rPr>
              <w:t>T</w:t>
            </w:r>
            <w:r>
              <w:rPr>
                <w:position w:val="-3"/>
              </w:rPr>
              <w:t>p1</w:t>
            </w:r>
            <w:r>
              <w:rPr>
                <w:sz w:val="24"/>
                <w:szCs w:val="24"/>
              </w:rPr>
              <w:t>,</w:t>
            </w:r>
            <w:r>
              <w:rPr>
                <w:sz w:val="24"/>
                <w:szCs w:val="24"/>
                <w:spacing w:val="-14"/>
              </w:rPr>
              <w:t xml:space="preserve"> </w:t>
            </w:r>
            <w:r>
              <w:rPr>
                <w:sz w:val="24"/>
                <w:szCs w:val="24"/>
              </w:rPr>
              <w:t>T</w:t>
            </w:r>
            <w:r>
              <w:rPr>
                <w:position w:val="-3"/>
              </w:rPr>
              <w:t>p2</w:t>
            </w:r>
          </w:p>
          <w:p>
            <w:pPr>
              <w:pStyle w:val="TableText"/>
              <w:ind w:left="274"/>
              <w:spacing w:line="158" w:lineRule="auto"/>
              <w:rPr/>
            </w:pPr>
            <w:r>
              <w:rPr>
                <w:sz w:val="18"/>
                <w:szCs w:val="18"/>
                <w:spacing w:val="4"/>
                <w:position w:val="1"/>
              </w:rPr>
              <w:t>3:</w:t>
            </w:r>
            <w:r>
              <w:rPr>
                <w:sz w:val="18"/>
                <w:szCs w:val="18"/>
                <w:spacing w:val="21"/>
                <w:position w:val="1"/>
              </w:rPr>
              <w:t xml:space="preserve">  </w:t>
            </w:r>
            <w:r>
              <w:rPr>
                <w:rFonts w:ascii="PingFang SC" w:hAnsi="PingFang SC" w:eastAsia="PingFang SC" w:cs="PingFang SC"/>
                <w:sz w:val="24"/>
                <w:szCs w:val="24"/>
                <w:spacing w:val="4"/>
                <w:position w:val="1"/>
              </w:rPr>
              <w:t>初始化新模型 </w:t>
            </w:r>
            <w:r>
              <w:rPr>
                <w:sz w:val="24"/>
                <w:szCs w:val="24"/>
                <w:position w:val="1"/>
              </w:rPr>
              <w:t>W</w:t>
            </w:r>
            <w:r>
              <w:rPr>
                <w:position w:val="-2"/>
              </w:rPr>
              <w:t>new</w:t>
            </w:r>
            <w:r>
              <w:rPr>
                <w:spacing w:val="4"/>
                <w:position w:val="-2"/>
              </w:rPr>
              <w:t xml:space="preserve">  </w:t>
            </w:r>
            <w:r>
              <w:rPr>
                <w:rFonts w:ascii="PingFang SC" w:hAnsi="PingFang SC" w:eastAsia="PingFang SC" w:cs="PingFang SC"/>
                <w:sz w:val="24"/>
                <w:szCs w:val="24"/>
                <w:spacing w:val="4"/>
                <w:position w:val="1"/>
              </w:rPr>
              <w:t>← </w:t>
            </w:r>
            <w:r>
              <w:rPr>
                <w:sz w:val="24"/>
                <w:szCs w:val="24"/>
                <w:position w:val="1"/>
              </w:rPr>
              <w:t>W</w:t>
            </w:r>
            <w:r>
              <w:rPr>
                <w:position w:val="-2"/>
              </w:rPr>
              <w:t>local</w:t>
            </w:r>
          </w:p>
          <w:p>
            <w:pPr>
              <w:pStyle w:val="TableText"/>
              <w:ind w:left="270"/>
              <w:spacing w:before="1" w:line="172" w:lineRule="auto"/>
              <w:rPr>
                <w:sz w:val="24"/>
                <w:szCs w:val="24"/>
              </w:rPr>
            </w:pPr>
            <w:r>
              <w:rPr>
                <w:sz w:val="18"/>
                <w:szCs w:val="18"/>
                <w:spacing w:val="-2"/>
              </w:rPr>
              <w:t>4:   </w:t>
            </w:r>
            <w:r>
              <w:rPr>
                <w:sz w:val="24"/>
                <w:szCs w:val="24"/>
                <w:spacing w:val="-2"/>
              </w:rPr>
              <w:t>Step 2:</w:t>
            </w:r>
            <w:r>
              <w:rPr>
                <w:sz w:val="24"/>
                <w:szCs w:val="24"/>
                <w:spacing w:val="30"/>
              </w:rPr>
              <w:t xml:space="preserve"> </w:t>
            </w:r>
            <w:r>
              <w:rPr>
                <w:rFonts w:ascii="PingFang SC" w:hAnsi="PingFang SC" w:eastAsia="PingFang SC" w:cs="PingFang SC"/>
                <w:sz w:val="24"/>
                <w:szCs w:val="24"/>
                <w:spacing w:val="-2"/>
              </w:rPr>
              <w:t>计算时间权重 </w:t>
            </w:r>
            <w:r>
              <w:rPr>
                <w:sz w:val="24"/>
                <w:szCs w:val="24"/>
                <w:spacing w:val="-3"/>
              </w:rPr>
              <w:t>(Time)</w:t>
            </w:r>
          </w:p>
          <w:p>
            <w:pPr>
              <w:pStyle w:val="TableText"/>
              <w:ind w:left="276"/>
              <w:spacing w:line="261" w:lineRule="exact"/>
              <w:rPr>
                <w:rFonts w:ascii="Baskerville" w:hAnsi="Baskerville" w:eastAsia="Baskerville" w:cs="Baskerville"/>
                <w:sz w:val="24"/>
                <w:szCs w:val="24"/>
              </w:rPr>
            </w:pPr>
            <w:r>
              <w:rPr>
                <w:sz w:val="18"/>
                <w:szCs w:val="18"/>
              </w:rPr>
              <w:t>5:</w:t>
            </w:r>
            <w:r>
              <w:rPr>
                <w:sz w:val="18"/>
                <w:szCs w:val="18"/>
                <w:spacing w:val="21"/>
              </w:rPr>
              <w:t xml:space="preserve">  </w:t>
            </w:r>
            <w:r>
              <w:rPr>
                <w:rFonts w:ascii="Baskerville" w:hAnsi="Baskerville" w:eastAsia="Baskerville" w:cs="Baskerville"/>
                <w:sz w:val="24"/>
                <w:szCs w:val="24"/>
                <w:b/>
                <w:bCs/>
              </w:rPr>
              <w:t>for</w:t>
            </w:r>
            <w:r>
              <w:rPr>
                <w:rFonts w:ascii="Baskerville" w:hAnsi="Baskerville" w:eastAsia="Baskerville" w:cs="Baskerville"/>
                <w:sz w:val="24"/>
                <w:szCs w:val="24"/>
              </w:rPr>
              <w:t xml:space="preserve"> </w:t>
            </w:r>
            <w:r>
              <w:rPr>
                <w:sz w:val="24"/>
                <w:szCs w:val="24"/>
              </w:rPr>
              <w:t>i</w:t>
            </w:r>
            <w:r>
              <w:rPr>
                <w:sz w:val="24"/>
                <w:szCs w:val="24"/>
                <w:spacing w:val="26"/>
                <w:w w:val="101"/>
              </w:rPr>
              <w:t xml:space="preserve"> </w:t>
            </w:r>
            <w:r>
              <w:rPr>
                <w:rFonts w:ascii="PingFang SC" w:hAnsi="PingFang SC" w:eastAsia="PingFang SC" w:cs="PingFang SC"/>
                <w:sz w:val="24"/>
                <w:szCs w:val="24"/>
              </w:rPr>
              <w:t>∈ {</w:t>
            </w:r>
            <w:r>
              <w:rPr>
                <w:sz w:val="24"/>
                <w:szCs w:val="24"/>
              </w:rPr>
              <w:t>1, 2</w:t>
            </w:r>
            <w:r>
              <w:rPr>
                <w:rFonts w:ascii="PingFang SC" w:hAnsi="PingFang SC" w:eastAsia="PingFang SC" w:cs="PingFang SC"/>
                <w:sz w:val="24"/>
                <w:szCs w:val="24"/>
              </w:rPr>
              <w:t>} </w:t>
            </w:r>
            <w:r>
              <w:rPr>
                <w:rFonts w:ascii="Baskerville" w:hAnsi="Baskerville" w:eastAsia="Baskerville" w:cs="Baskerville"/>
                <w:sz w:val="24"/>
                <w:szCs w:val="24"/>
                <w:b/>
                <w:bCs/>
              </w:rPr>
              <w:t>do</w:t>
            </w:r>
          </w:p>
          <w:p>
            <w:pPr>
              <w:pStyle w:val="TableText"/>
              <w:ind w:left="275"/>
              <w:spacing w:before="1" w:line="180" w:lineRule="auto"/>
              <w:rPr>
                <w:sz w:val="24"/>
                <w:szCs w:val="24"/>
              </w:rPr>
            </w:pPr>
            <w:r>
              <w:rPr>
                <w:sz w:val="18"/>
                <w:szCs w:val="18"/>
                <w:spacing w:val="-1"/>
              </w:rPr>
              <w:t>6:           </w:t>
            </w:r>
            <w:r>
              <w:rPr>
                <w:rFonts w:ascii="PingFang SC" w:hAnsi="PingFang SC" w:eastAsia="PingFang SC" w:cs="PingFang SC"/>
                <w:sz w:val="24"/>
                <w:szCs w:val="24"/>
                <w:spacing w:val="-1"/>
              </w:rPr>
              <w:t>计算衰减因子 </w:t>
            </w:r>
            <w:r>
              <w:rPr>
                <w:sz w:val="24"/>
                <w:szCs w:val="24"/>
                <w:spacing w:val="-1"/>
              </w:rPr>
              <w:t>λ</w:t>
            </w:r>
            <w:r>
              <w:rPr>
                <w:spacing w:val="-1"/>
                <w:position w:val="-3"/>
              </w:rPr>
              <w:t>i  </w:t>
            </w:r>
            <w:r>
              <w:rPr>
                <w:sz w:val="24"/>
                <w:szCs w:val="24"/>
                <w:spacing w:val="-1"/>
              </w:rPr>
              <w:t>=</w:t>
            </w:r>
            <w:r>
              <w:rPr>
                <w:sz w:val="24"/>
                <w:szCs w:val="24"/>
                <w:spacing w:val="16"/>
              </w:rPr>
              <w:t xml:space="preserve"> </w:t>
            </w:r>
            <w:r>
              <w:rPr>
                <w:sz w:val="24"/>
                <w:szCs w:val="24"/>
                <w:spacing w:val="-1"/>
              </w:rPr>
              <w:t>exp</w:t>
            </w:r>
            <w:r>
              <w:rPr>
                <w:sz w:val="24"/>
                <w:szCs w:val="24"/>
                <w:spacing w:val="-2"/>
              </w:rPr>
              <w:t>(</w:t>
            </w:r>
            <w:r>
              <w:rPr>
                <w:rFonts w:ascii="PingFang SC" w:hAnsi="PingFang SC" w:eastAsia="PingFang SC" w:cs="PingFang SC"/>
                <w:sz w:val="24"/>
                <w:szCs w:val="24"/>
                <w:spacing w:val="-2"/>
              </w:rPr>
              <w:t>—</w:t>
            </w:r>
            <w:r>
              <w:rPr>
                <w:sz w:val="24"/>
                <w:szCs w:val="24"/>
                <w:spacing w:val="-2"/>
              </w:rPr>
              <w:t>δ</w:t>
            </w:r>
            <w:r>
              <w:rPr>
                <w:sz w:val="24"/>
                <w:szCs w:val="24"/>
                <w:spacing w:val="20"/>
                <w:w w:val="101"/>
              </w:rPr>
              <w:t xml:space="preserve"> </w:t>
            </w:r>
            <w:r>
              <w:rPr>
                <w:rFonts w:ascii="PingFang SC" w:hAnsi="PingFang SC" w:eastAsia="PingFang SC" w:cs="PingFang SC"/>
                <w:sz w:val="24"/>
                <w:szCs w:val="24"/>
                <w:spacing w:val="-2"/>
              </w:rPr>
              <w:t>· </w:t>
            </w:r>
            <w:r>
              <w:rPr>
                <w:sz w:val="24"/>
                <w:szCs w:val="24"/>
                <w:spacing w:val="-2"/>
              </w:rPr>
              <w:t>(T</w:t>
            </w:r>
            <w:r>
              <w:rPr>
                <w:spacing w:val="-2"/>
                <w:position w:val="-3"/>
              </w:rPr>
              <w:t>curr  </w:t>
            </w:r>
            <w:r>
              <w:rPr>
                <w:rFonts w:ascii="PingFang SC" w:hAnsi="PingFang SC" w:eastAsia="PingFang SC" w:cs="PingFang SC"/>
                <w:sz w:val="24"/>
                <w:szCs w:val="24"/>
                <w:spacing w:val="-2"/>
              </w:rPr>
              <w:t>—</w:t>
            </w:r>
            <w:r>
              <w:rPr>
                <w:rFonts w:ascii="PingFang SC" w:hAnsi="PingFang SC" w:eastAsia="PingFang SC" w:cs="PingFang SC"/>
                <w:sz w:val="24"/>
                <w:szCs w:val="24"/>
                <w:spacing w:val="-21"/>
              </w:rPr>
              <w:t xml:space="preserve"> </w:t>
            </w:r>
            <w:r>
              <w:rPr>
                <w:sz w:val="24"/>
                <w:szCs w:val="24"/>
                <w:spacing w:val="-2"/>
              </w:rPr>
              <w:t>T</w:t>
            </w:r>
            <w:r>
              <w:rPr>
                <w:spacing w:val="-2"/>
                <w:position w:val="-3"/>
              </w:rPr>
              <w:t>pi</w:t>
            </w:r>
            <w:r>
              <w:rPr>
                <w:spacing w:val="-14"/>
                <w:position w:val="-3"/>
              </w:rPr>
              <w:t xml:space="preserve"> </w:t>
            </w:r>
            <w:r>
              <w:rPr>
                <w:sz w:val="24"/>
                <w:szCs w:val="24"/>
                <w:spacing w:val="-2"/>
              </w:rPr>
              <w:t>))</w:t>
            </w:r>
          </w:p>
          <w:p>
            <w:pPr>
              <w:pStyle w:val="TableText"/>
              <w:ind w:left="274"/>
              <w:spacing w:line="189" w:lineRule="auto"/>
              <w:rPr>
                <w:rFonts w:ascii="Baskerville" w:hAnsi="Baskerville" w:eastAsia="Baskerville" w:cs="Baskerville"/>
                <w:sz w:val="24"/>
                <w:szCs w:val="24"/>
              </w:rPr>
            </w:pPr>
            <w:r>
              <w:rPr>
                <w:sz w:val="18"/>
                <w:szCs w:val="18"/>
                <w:spacing w:val="6"/>
              </w:rPr>
              <w:t>7:</w:t>
            </w:r>
            <w:r>
              <w:rPr>
                <w:sz w:val="18"/>
                <w:szCs w:val="18"/>
                <w:spacing w:val="19"/>
                <w:w w:val="101"/>
              </w:rPr>
              <w:t xml:space="preserve">  </w:t>
            </w:r>
            <w:r>
              <w:rPr>
                <w:rFonts w:ascii="Baskerville" w:hAnsi="Baskerville" w:eastAsia="Baskerville" w:cs="Baskerville"/>
                <w:sz w:val="24"/>
                <w:szCs w:val="24"/>
                <w:b/>
                <w:bCs/>
              </w:rPr>
              <w:t>end</w:t>
            </w:r>
            <w:r>
              <w:rPr>
                <w:rFonts w:ascii="Baskerville" w:hAnsi="Baskerville" w:eastAsia="Baskerville" w:cs="Baskerville"/>
                <w:sz w:val="24"/>
                <w:szCs w:val="24"/>
                <w:spacing w:val="6"/>
              </w:rPr>
              <w:t xml:space="preserve"> </w:t>
            </w:r>
            <w:r>
              <w:rPr>
                <w:rFonts w:ascii="Baskerville" w:hAnsi="Baskerville" w:eastAsia="Baskerville" w:cs="Baskerville"/>
                <w:sz w:val="24"/>
                <w:szCs w:val="24"/>
                <w:b/>
                <w:bCs/>
              </w:rPr>
              <w:t>for</w:t>
            </w:r>
          </w:p>
          <w:p>
            <w:pPr>
              <w:pStyle w:val="TableText"/>
              <w:ind w:left="278"/>
              <w:spacing w:before="1" w:line="172" w:lineRule="auto"/>
              <w:rPr>
                <w:sz w:val="24"/>
                <w:szCs w:val="24"/>
              </w:rPr>
            </w:pPr>
            <w:r>
              <w:rPr>
                <w:sz w:val="18"/>
                <w:szCs w:val="18"/>
                <w:spacing w:val="-2"/>
              </w:rPr>
              <w:t>8:   </w:t>
            </w:r>
            <w:r>
              <w:rPr>
                <w:sz w:val="24"/>
                <w:szCs w:val="24"/>
                <w:spacing w:val="-2"/>
              </w:rPr>
              <w:t>Step 3:</w:t>
            </w:r>
            <w:r>
              <w:rPr>
                <w:sz w:val="24"/>
                <w:szCs w:val="24"/>
                <w:spacing w:val="30"/>
              </w:rPr>
              <w:t xml:space="preserve"> </w:t>
            </w:r>
            <w:r>
              <w:rPr>
                <w:rFonts w:ascii="PingFang SC" w:hAnsi="PingFang SC" w:eastAsia="PingFang SC" w:cs="PingFang SC"/>
                <w:sz w:val="24"/>
                <w:szCs w:val="24"/>
                <w:spacing w:val="-2"/>
              </w:rPr>
              <w:t>执行共识过滤 </w:t>
            </w:r>
            <w:r>
              <w:rPr>
                <w:sz w:val="24"/>
                <w:szCs w:val="24"/>
                <w:spacing w:val="-2"/>
              </w:rPr>
              <w:t>(Safet</w:t>
            </w:r>
            <w:r>
              <w:rPr>
                <w:sz w:val="24"/>
                <w:szCs w:val="24"/>
                <w:spacing w:val="-3"/>
              </w:rPr>
              <w:t>y)</w:t>
            </w:r>
          </w:p>
          <w:p>
            <w:pPr>
              <w:pStyle w:val="TableText"/>
              <w:ind w:left="274"/>
              <w:spacing w:line="260" w:lineRule="exact"/>
              <w:rPr>
                <w:rFonts w:ascii="Baskerville" w:hAnsi="Baskerville" w:eastAsia="Baskerville" w:cs="Baskerville"/>
                <w:sz w:val="24"/>
                <w:szCs w:val="24"/>
              </w:rPr>
            </w:pPr>
            <w:r>
              <w:rPr>
                <w:sz w:val="18"/>
                <w:szCs w:val="18"/>
              </w:rPr>
              <w:t>9:</w:t>
            </w:r>
            <w:r>
              <w:rPr>
                <w:sz w:val="18"/>
                <w:szCs w:val="18"/>
                <w:spacing w:val="21"/>
                <w:w w:val="101"/>
              </w:rPr>
              <w:t xml:space="preserve">  </w:t>
            </w:r>
            <w:r>
              <w:rPr>
                <w:rFonts w:ascii="Baskerville" w:hAnsi="Baskerville" w:eastAsia="Baskerville" w:cs="Baskerville"/>
                <w:sz w:val="24"/>
                <w:szCs w:val="24"/>
                <w:b/>
                <w:bCs/>
              </w:rPr>
              <w:t>for</w:t>
            </w:r>
            <w:r>
              <w:rPr>
                <w:rFonts w:ascii="Baskerville" w:hAnsi="Baskerville" w:eastAsia="Baskerville" w:cs="Baskerville"/>
                <w:sz w:val="24"/>
                <w:szCs w:val="24"/>
              </w:rPr>
              <w:t xml:space="preserve"> </w:t>
            </w:r>
            <w:r>
              <w:rPr>
                <w:sz w:val="24"/>
                <w:szCs w:val="24"/>
              </w:rPr>
              <w:t>i</w:t>
            </w:r>
            <w:r>
              <w:rPr>
                <w:sz w:val="24"/>
                <w:szCs w:val="24"/>
                <w:spacing w:val="27"/>
              </w:rPr>
              <w:t xml:space="preserve"> </w:t>
            </w:r>
            <w:r>
              <w:rPr>
                <w:rFonts w:ascii="PingFang SC" w:hAnsi="PingFang SC" w:eastAsia="PingFang SC" w:cs="PingFang SC"/>
                <w:sz w:val="24"/>
                <w:szCs w:val="24"/>
              </w:rPr>
              <w:t>∈ {</w:t>
            </w:r>
            <w:r>
              <w:rPr>
                <w:sz w:val="24"/>
                <w:szCs w:val="24"/>
              </w:rPr>
              <w:t>1, 2</w:t>
            </w:r>
            <w:r>
              <w:rPr>
                <w:rFonts w:ascii="PingFang SC" w:hAnsi="PingFang SC" w:eastAsia="PingFang SC" w:cs="PingFang SC"/>
                <w:sz w:val="24"/>
                <w:szCs w:val="24"/>
              </w:rPr>
              <w:t>} </w:t>
            </w:r>
            <w:r>
              <w:rPr>
                <w:rFonts w:ascii="Baskerville" w:hAnsi="Baskerville" w:eastAsia="Baskerville" w:cs="Baskerville"/>
                <w:sz w:val="24"/>
                <w:szCs w:val="24"/>
                <w:b/>
                <w:bCs/>
              </w:rPr>
              <w:t>do</w:t>
            </w:r>
          </w:p>
          <w:p>
            <w:pPr>
              <w:pStyle w:val="TableText"/>
              <w:ind w:left="198"/>
              <w:spacing w:line="345" w:lineRule="exact"/>
              <w:rPr/>
            </w:pPr>
            <w:r>
              <w:rPr>
                <w:sz w:val="18"/>
                <w:szCs w:val="18"/>
                <w:spacing w:val="-5"/>
                <w:position w:val="3"/>
              </w:rPr>
              <w:t>10:           </w:t>
            </w:r>
            <w:r>
              <w:rPr>
                <w:rFonts w:ascii="PingFang SC" w:hAnsi="PingFang SC" w:eastAsia="PingFang SC" w:cs="PingFang SC"/>
                <w:sz w:val="24"/>
                <w:szCs w:val="24"/>
                <w:spacing w:val="-5"/>
                <w:position w:val="3"/>
              </w:rPr>
              <w:t>对 </w:t>
            </w:r>
            <w:r>
              <w:rPr>
                <w:sz w:val="24"/>
                <w:szCs w:val="24"/>
                <w:spacing w:val="-5"/>
                <w:position w:val="3"/>
              </w:rPr>
              <w:t>W</w:t>
            </w:r>
            <w:r>
              <w:rPr>
                <w:spacing w:val="-5"/>
              </w:rPr>
              <w:t>pi  </w:t>
            </w:r>
            <w:r>
              <w:rPr>
                <w:rFonts w:ascii="PingFang SC" w:hAnsi="PingFang SC" w:eastAsia="PingFang SC" w:cs="PingFang SC"/>
                <w:sz w:val="24"/>
                <w:szCs w:val="24"/>
                <w:spacing w:val="-5"/>
                <w:position w:val="3"/>
              </w:rPr>
              <w:t>逐参数检查：若</w:t>
            </w:r>
            <w:r>
              <w:rPr>
                <w:rFonts w:ascii="PingFang SC" w:hAnsi="PingFang SC" w:eastAsia="PingFang SC" w:cs="PingFang SC"/>
                <w:sz w:val="24"/>
                <w:szCs w:val="24"/>
                <w:spacing w:val="15"/>
                <w:position w:val="3"/>
              </w:rPr>
              <w:t xml:space="preserve"> </w:t>
            </w:r>
            <w:r>
              <w:rPr>
                <w:rFonts w:ascii="PingFang SC" w:hAnsi="PingFang SC" w:eastAsia="PingFang SC" w:cs="PingFang SC"/>
                <w:sz w:val="24"/>
                <w:szCs w:val="24"/>
                <w:spacing w:val="-5"/>
                <w:position w:val="3"/>
              </w:rPr>
              <w:t>|</w:t>
            </w:r>
            <w:r>
              <w:rPr>
                <w:sz w:val="24"/>
                <w:szCs w:val="24"/>
                <w:spacing w:val="-5"/>
                <w:position w:val="3"/>
              </w:rPr>
              <w:t>w</w:t>
            </w:r>
            <w:r>
              <w:rPr>
                <w:spacing w:val="-5"/>
                <w:position w:val="-3"/>
              </w:rPr>
              <w:t>p</w:t>
            </w:r>
            <w:r>
              <w:rPr>
                <w:spacing w:val="-5"/>
                <w:position w:val="14"/>
              </w:rPr>
              <w:t>(</w:t>
            </w:r>
            <w:r>
              <w:ruby>
                <w:rubyPr>
                  <w:rubyAlign w:val="left"/>
                  <w:hpsRaise w:val="10"/>
                  <w:hps w:val="15"/>
                  <w:hpsBaseText w:val="15"/>
                </w:rubyPr>
                <w:rt>
                  <w:r>
                    <w:rPr>
                      <w:position w:val="3"/>
                    </w:rPr>
                    <w:t>k</w:t>
                  </w:r>
                </w:rt>
                <w:rubyBase>
                  <w:r>
                    <w:rPr>
                      <w:w w:val="138"/>
                      <w:position w:val="-3"/>
                    </w:rPr>
                    <w:t>i</w:t>
                  </w:r>
                </w:rubyBase>
              </w:ruby>
            </w:r>
            <w:r>
              <w:rPr>
                <w:spacing w:val="-5"/>
                <w:position w:val="14"/>
              </w:rPr>
              <w:t>)</w:t>
            </w:r>
            <w:r>
              <w:rPr>
                <w:spacing w:val="4"/>
                <w:position w:val="14"/>
              </w:rPr>
              <w:t xml:space="preserve">  </w:t>
            </w:r>
            <w:r>
              <w:rPr>
                <w:rFonts w:ascii="PingFang SC" w:hAnsi="PingFang SC" w:eastAsia="PingFang SC" w:cs="PingFang SC"/>
                <w:sz w:val="24"/>
                <w:szCs w:val="24"/>
                <w:spacing w:val="-5"/>
                <w:position w:val="3"/>
              </w:rPr>
              <w:t>—</w:t>
            </w:r>
            <w:r>
              <w:rPr>
                <w:rFonts w:ascii="PingFang SC" w:hAnsi="PingFang SC" w:eastAsia="PingFang SC" w:cs="PingFang SC"/>
                <w:sz w:val="24"/>
                <w:szCs w:val="24"/>
                <w:spacing w:val="-19"/>
                <w:position w:val="3"/>
              </w:rPr>
              <w:t xml:space="preserve"> </w:t>
            </w:r>
            <w:r>
              <w:rPr>
                <w:sz w:val="24"/>
                <w:szCs w:val="24"/>
                <w:spacing w:val="-5"/>
                <w:position w:val="3"/>
              </w:rPr>
              <w:t>w</w:t>
            </w:r>
            <w:r>
              <w:rPr>
                <w:spacing w:val="-5"/>
                <w:position w:val="-3"/>
              </w:rPr>
              <w:t>l</w:t>
            </w:r>
            <w:r>
              <w:rPr>
                <w:spacing w:val="-5"/>
                <w:position w:val="14"/>
              </w:rPr>
              <w:t>(</w:t>
            </w:r>
            <w:r>
              <w:ruby>
                <w:rubyPr>
                  <w:rubyAlign w:val="left"/>
                  <w:hpsRaise w:val="10"/>
                  <w:hps w:val="15"/>
                  <w:hpsBaseText w:val="15"/>
                </w:rubyPr>
                <w:rt>
                  <w:r>
                    <w:rPr>
                      <w:w w:val="117"/>
                      <w:position w:val="3"/>
                    </w:rPr>
                    <w:t>k</w:t>
                  </w:r>
                </w:rt>
                <w:rubyBase>
                  <w:r>
                    <w:rPr>
                      <w:w w:val="82"/>
                      <w:position w:val="-3"/>
                    </w:rPr>
                    <w:t>o</w:t>
                  </w:r>
                </w:rubyBase>
              </w:ruby>
            </w:r>
            <w:r>
              <w:rPr>
                <w:spacing w:val="-5"/>
                <w:position w:val="-3"/>
              </w:rPr>
              <w:t>c</w:t>
            </w:r>
            <w:r>
              <w:rPr>
                <w:spacing w:val="-5"/>
                <w:position w:val="14"/>
              </w:rPr>
              <w:t>)</w:t>
            </w:r>
            <w:r>
              <w:rPr>
                <w:spacing w:val="-6"/>
                <w:position w:val="-3"/>
              </w:rPr>
              <w:t>al </w:t>
            </w:r>
            <w:r>
              <w:rPr>
                <w:rFonts w:ascii="PingFang SC" w:hAnsi="PingFang SC" w:eastAsia="PingFang SC" w:cs="PingFang SC"/>
                <w:sz w:val="24"/>
                <w:szCs w:val="24"/>
                <w:spacing w:val="9"/>
                <w:position w:val="3"/>
              </w:rPr>
              <w:t>|</w:t>
            </w:r>
            <w:r>
              <w:rPr>
                <w:rFonts w:ascii="PingFang SC" w:hAnsi="PingFang SC" w:eastAsia="PingFang SC" w:cs="PingFang SC"/>
                <w:sz w:val="24"/>
                <w:szCs w:val="24"/>
                <w:spacing w:val="35"/>
                <w:position w:val="3"/>
              </w:rPr>
              <w:t xml:space="preserve"> </w:t>
            </w:r>
            <w:r>
              <w:rPr>
                <w:sz w:val="24"/>
                <w:szCs w:val="24"/>
                <w:spacing w:val="9"/>
                <w:position w:val="3"/>
              </w:rPr>
              <w:t>&gt; τ</w:t>
            </w:r>
            <w:r>
              <w:rPr>
                <w:rFonts w:ascii="PingFang SC" w:hAnsi="PingFang SC" w:eastAsia="PingFang SC" w:cs="PingFang SC"/>
                <w:sz w:val="24"/>
                <w:szCs w:val="24"/>
                <w:spacing w:val="9"/>
                <w:position w:val="3"/>
              </w:rPr>
              <w:t>,则重置为 </w:t>
            </w:r>
            <w:r>
              <w:rPr>
                <w:sz w:val="24"/>
                <w:szCs w:val="24"/>
                <w:position w:val="3"/>
              </w:rPr>
              <w:t>w</w:t>
            </w:r>
            <w:r>
              <w:rPr>
                <w:position w:val="-3"/>
              </w:rPr>
              <w:t>l</w:t>
            </w:r>
            <w:r>
              <w:rPr>
                <w:spacing w:val="9"/>
                <w:position w:val="14"/>
              </w:rPr>
              <w:t>(</w:t>
            </w:r>
            <w:r>
              <w:ruby>
                <w:rubyPr>
                  <w:rubyAlign w:val="left"/>
                  <w:hpsRaise w:val="10"/>
                  <w:hps w:val="15"/>
                  <w:hpsBaseText w:val="15"/>
                </w:rubyPr>
                <w:rt>
                  <w:r>
                    <w:rPr>
                      <w:w w:val="117"/>
                      <w:position w:val="3"/>
                    </w:rPr>
                    <w:t>k</w:t>
                  </w:r>
                </w:rt>
                <w:rubyBase>
                  <w:r>
                    <w:rPr>
                      <w:w w:val="82"/>
                      <w:position w:val="-3"/>
                    </w:rPr>
                    <w:t>o</w:t>
                  </w:r>
                </w:rubyBase>
              </w:ruby>
            </w:r>
            <w:r>
              <w:rPr>
                <w:spacing w:val="9"/>
                <w:position w:val="-3"/>
              </w:rPr>
              <w:t>c</w:t>
            </w:r>
            <w:r>
              <w:rPr>
                <w:spacing w:val="9"/>
                <w:position w:val="14"/>
              </w:rPr>
              <w:t>)</w:t>
            </w:r>
            <w:r>
              <w:rPr>
                <w:position w:val="-3"/>
              </w:rPr>
              <w:t>al</w:t>
            </w:r>
          </w:p>
          <w:p>
            <w:pPr>
              <w:pStyle w:val="TableText"/>
              <w:ind w:left="205"/>
              <w:spacing w:line="360" w:lineRule="exact"/>
              <w:rPr/>
            </w:pPr>
            <w:r>
              <w:rPr>
                <w:sz w:val="18"/>
                <w:szCs w:val="18"/>
                <w:spacing w:val="-2"/>
                <w:position w:val="-1"/>
              </w:rPr>
              <w:t>11:           </w:t>
            </w:r>
            <w:r>
              <w:rPr>
                <w:rFonts w:ascii="PingFang SC" w:hAnsi="PingFang SC" w:eastAsia="PingFang SC" w:cs="PingFang SC"/>
                <w:sz w:val="24"/>
                <w:szCs w:val="24"/>
                <w:spacing w:val="-2"/>
                <w:position w:val="-1"/>
              </w:rPr>
              <w:t>获得修正后的参数 </w:t>
            </w:r>
            <w:r>
              <w:ruby>
                <w:rubyPr>
                  <w:rubyAlign w:val="left"/>
                  <w:hpsRaise w:val="4"/>
                  <w:hps w:val="24"/>
                  <w:hpsBaseText w:val="24"/>
                </w:rubyPr>
                <w:rt>
                  <w:r>
                    <w:rPr>
                      <w:sz w:val="24"/>
                      <w:szCs w:val="24"/>
                      <w:w w:val="138"/>
                      <w:position w:val="-1"/>
                    </w:rPr>
                    <w:t xml:space="preserve"> </w:t>
                  </w:r>
                  <w:r>
                    <w:rPr>
                      <w:sz w:val="24"/>
                      <w:szCs w:val="24"/>
                      <w:w w:val="112"/>
                      <w:position w:val="-1"/>
                    </w:rPr>
                    <w:t>ˆ</w:t>
                  </w:r>
                </w:rt>
                <w:rubyBase>
                  <w:r>
                    <w:rPr>
                      <w:sz w:val="24"/>
                      <w:szCs w:val="24"/>
                      <w:w w:val="103"/>
                      <w:position w:val="-1"/>
                    </w:rPr>
                    <w:t>W</w:t>
                  </w:r>
                </w:rubyBase>
              </w:ruby>
            </w:r>
            <w:r>
              <w:rPr>
                <w:spacing w:val="-2"/>
                <w:position w:val="-4"/>
              </w:rPr>
              <w:t>pi</w:t>
            </w:r>
          </w:p>
          <w:p>
            <w:pPr>
              <w:pStyle w:val="TableText"/>
              <w:ind w:left="198"/>
              <w:spacing w:line="189" w:lineRule="auto"/>
              <w:rPr>
                <w:rFonts w:ascii="Baskerville" w:hAnsi="Baskerville" w:eastAsia="Baskerville" w:cs="Baskerville"/>
                <w:sz w:val="24"/>
                <w:szCs w:val="24"/>
              </w:rPr>
            </w:pPr>
            <w:r>
              <w:rPr>
                <w:sz w:val="18"/>
                <w:szCs w:val="18"/>
                <w:spacing w:val="1"/>
              </w:rPr>
              <w:t>12:</w:t>
            </w:r>
            <w:r>
              <w:rPr>
                <w:sz w:val="18"/>
                <w:szCs w:val="18"/>
                <w:spacing w:val="19"/>
                <w:w w:val="101"/>
              </w:rPr>
              <w:t xml:space="preserve">  </w:t>
            </w:r>
            <w:r>
              <w:rPr>
                <w:rFonts w:ascii="Baskerville" w:hAnsi="Baskerville" w:eastAsia="Baskerville" w:cs="Baskerville"/>
                <w:sz w:val="24"/>
                <w:szCs w:val="24"/>
                <w:b/>
                <w:bCs/>
              </w:rPr>
              <w:t>end</w:t>
            </w:r>
            <w:r>
              <w:rPr>
                <w:rFonts w:ascii="Baskerville" w:hAnsi="Baskerville" w:eastAsia="Baskerville" w:cs="Baskerville"/>
                <w:sz w:val="24"/>
                <w:szCs w:val="24"/>
                <w:spacing w:val="1"/>
              </w:rPr>
              <w:t xml:space="preserve"> </w:t>
            </w:r>
            <w:r>
              <w:rPr>
                <w:rFonts w:ascii="Baskerville" w:hAnsi="Baskerville" w:eastAsia="Baskerville" w:cs="Baskerville"/>
                <w:sz w:val="24"/>
                <w:szCs w:val="24"/>
                <w:b/>
                <w:bCs/>
              </w:rPr>
              <w:t>for</w:t>
            </w:r>
          </w:p>
          <w:p>
            <w:pPr>
              <w:pStyle w:val="TableText"/>
              <w:ind w:left="198"/>
              <w:spacing w:line="158" w:lineRule="auto"/>
              <w:rPr>
                <w:sz w:val="24"/>
                <w:szCs w:val="24"/>
              </w:rPr>
            </w:pPr>
            <w:r>
              <w:rPr>
                <w:sz w:val="18"/>
                <w:szCs w:val="18"/>
                <w:spacing w:val="-2"/>
              </w:rPr>
              <w:t>13:   </w:t>
            </w:r>
            <w:r>
              <w:rPr>
                <w:sz w:val="24"/>
                <w:szCs w:val="24"/>
                <w:spacing w:val="-2"/>
              </w:rPr>
              <w:t>Step 4:</w:t>
            </w:r>
            <w:r>
              <w:rPr>
                <w:sz w:val="24"/>
                <w:szCs w:val="24"/>
                <w:spacing w:val="47"/>
              </w:rPr>
              <w:t xml:space="preserve"> </w:t>
            </w:r>
            <w:r>
              <w:rPr>
                <w:rFonts w:ascii="PingFang SC" w:hAnsi="PingFang SC" w:eastAsia="PingFang SC" w:cs="PingFang SC"/>
                <w:sz w:val="24"/>
                <w:szCs w:val="24"/>
                <w:spacing w:val="-2"/>
              </w:rPr>
              <w:t>逐层计算残差并聚合 </w:t>
            </w:r>
            <w:r>
              <w:rPr>
                <w:sz w:val="24"/>
                <w:szCs w:val="24"/>
                <w:spacing w:val="-2"/>
              </w:rPr>
              <w:t>(Space &amp; Hierarchy)</w:t>
            </w:r>
          </w:p>
          <w:p>
            <w:pPr>
              <w:pStyle w:val="TableText"/>
              <w:ind w:left="198"/>
              <w:spacing w:line="260" w:lineRule="exact"/>
              <w:rPr>
                <w:rFonts w:ascii="Baskerville" w:hAnsi="Baskerville" w:eastAsia="Baskerville" w:cs="Baskerville"/>
                <w:sz w:val="24"/>
                <w:szCs w:val="24"/>
              </w:rPr>
            </w:pPr>
            <w:r>
              <w:rPr>
                <w:sz w:val="18"/>
                <w:szCs w:val="18"/>
                <w:spacing w:val="-4"/>
                <w:position w:val="-1"/>
              </w:rPr>
              <w:t>14:</w:t>
            </w:r>
            <w:r>
              <w:rPr>
                <w:sz w:val="18"/>
                <w:szCs w:val="18"/>
                <w:spacing w:val="28"/>
                <w:position w:val="-1"/>
              </w:rPr>
              <w:t xml:space="preserve">  </w:t>
            </w:r>
            <w:r>
              <w:rPr>
                <w:rFonts w:ascii="Baskerville" w:hAnsi="Baskerville" w:eastAsia="Baskerville" w:cs="Baskerville"/>
                <w:sz w:val="24"/>
                <w:szCs w:val="24"/>
                <w:b/>
                <w:bCs/>
                <w:spacing w:val="-4"/>
                <w:position w:val="-1"/>
              </w:rPr>
              <w:t>for</w:t>
            </w:r>
            <w:r>
              <w:rPr>
                <w:rFonts w:ascii="Baskerville" w:hAnsi="Baskerville" w:eastAsia="Baskerville" w:cs="Baskerville"/>
                <w:sz w:val="24"/>
                <w:szCs w:val="24"/>
                <w:spacing w:val="-4"/>
                <w:position w:val="-1"/>
              </w:rPr>
              <w:t xml:space="preserve"> </w:t>
            </w:r>
            <w:r>
              <w:rPr>
                <w:rFonts w:ascii="PingFang SC" w:hAnsi="PingFang SC" w:eastAsia="PingFang SC" w:cs="PingFang SC"/>
                <w:sz w:val="24"/>
                <w:szCs w:val="24"/>
                <w:spacing w:val="-4"/>
                <w:position w:val="-1"/>
              </w:rPr>
              <w:t>每个模型层级 </w:t>
            </w:r>
            <w:r>
              <w:rPr>
                <w:sz w:val="24"/>
                <w:szCs w:val="24"/>
                <w:spacing w:val="-4"/>
                <w:position w:val="-1"/>
              </w:rPr>
              <w:t>l</w:t>
            </w:r>
            <w:r>
              <w:rPr>
                <w:sz w:val="24"/>
                <w:szCs w:val="24"/>
                <w:spacing w:val="32"/>
                <w:position w:val="-1"/>
              </w:rPr>
              <w:t xml:space="preserve"> </w:t>
            </w:r>
            <w:r>
              <w:rPr>
                <w:rFonts w:ascii="PingFang SC" w:hAnsi="PingFang SC" w:eastAsia="PingFang SC" w:cs="PingFang SC"/>
                <w:sz w:val="24"/>
                <w:szCs w:val="24"/>
                <w:spacing w:val="-4"/>
                <w:position w:val="-1"/>
              </w:rPr>
              <w:t>∈ </w:t>
            </w:r>
            <w:r>
              <w:rPr>
                <w:sz w:val="24"/>
                <w:szCs w:val="24"/>
                <w:spacing w:val="-4"/>
                <w:position w:val="-1"/>
              </w:rPr>
              <w:t>L </w:t>
            </w:r>
            <w:r>
              <w:rPr>
                <w:rFonts w:ascii="Baskerville" w:hAnsi="Baskerville" w:eastAsia="Baskerville" w:cs="Baskerville"/>
                <w:sz w:val="24"/>
                <w:szCs w:val="24"/>
                <w:b/>
                <w:bCs/>
                <w:spacing w:val="-4"/>
                <w:position w:val="-1"/>
              </w:rPr>
              <w:t>do</w:t>
            </w:r>
          </w:p>
          <w:p>
            <w:pPr>
              <w:pStyle w:val="TableText"/>
              <w:ind w:left="198"/>
              <w:spacing w:line="336" w:lineRule="exact"/>
              <w:rPr>
                <w:sz w:val="24"/>
                <w:szCs w:val="24"/>
              </w:rPr>
            </w:pPr>
            <w:r>
              <w:rPr>
                <w:sz w:val="18"/>
                <w:szCs w:val="18"/>
                <w:spacing w:val="2"/>
                <w:position w:val="2"/>
              </w:rPr>
              <w:t>15:          </w:t>
            </w:r>
            <w:r>
              <w:rPr>
                <w:rFonts w:ascii="PingFang SC" w:hAnsi="PingFang SC" w:eastAsia="PingFang SC" w:cs="PingFang SC"/>
                <w:sz w:val="24"/>
                <w:szCs w:val="24"/>
                <w:spacing w:val="2"/>
                <w:position w:val="2"/>
              </w:rPr>
              <w:t>计算该层余弦相似度 </w:t>
            </w:r>
            <w:r>
              <w:rPr>
                <w:sz w:val="24"/>
                <w:szCs w:val="24"/>
                <w:position w:val="2"/>
              </w:rPr>
              <w:t>S</w:t>
            </w:r>
            <w:r>
              <w:rPr>
                <w:position w:val="-1"/>
              </w:rPr>
              <w:t>i</w:t>
            </w:r>
            <w:r>
              <w:rPr>
                <w:spacing w:val="9"/>
                <w:w w:val="101"/>
                <w:position w:val="-1"/>
              </w:rPr>
              <w:t xml:space="preserve">  </w:t>
            </w:r>
            <w:r>
              <w:rPr>
                <w:sz w:val="24"/>
                <w:szCs w:val="24"/>
                <w:spacing w:val="2"/>
                <w:position w:val="2"/>
              </w:rPr>
              <w:t>= </w:t>
            </w:r>
            <w:r>
              <w:rPr>
                <w:sz w:val="24"/>
                <w:szCs w:val="24"/>
                <w:position w:val="2"/>
              </w:rPr>
              <w:t>CosSim</w:t>
            </w:r>
            <w:r>
              <w:rPr>
                <w:sz w:val="24"/>
                <w:szCs w:val="24"/>
                <w:spacing w:val="2"/>
                <w:position w:val="2"/>
              </w:rPr>
              <w:t>(</w:t>
            </w:r>
            <w:r>
              <w:rPr>
                <w:sz w:val="24"/>
                <w:szCs w:val="24"/>
                <w:position w:val="2"/>
              </w:rPr>
              <w:t>W</w:t>
            </w:r>
            <w:r>
              <w:rPr>
                <w:position w:val="-3"/>
              </w:rPr>
              <w:t>l</w:t>
            </w:r>
            <w:r>
              <w:rPr>
                <w:position w:val="11"/>
              </w:rPr>
              <w:t>l</w:t>
            </w:r>
            <w:r>
              <w:rPr>
                <w:position w:val="-3"/>
              </w:rPr>
              <w:t>ocal</w:t>
            </w:r>
            <w:r>
              <w:rPr>
                <w:spacing w:val="2"/>
                <w:position w:val="-3"/>
              </w:rPr>
              <w:t xml:space="preserve"> </w:t>
            </w:r>
            <w:r>
              <w:rPr>
                <w:sz w:val="24"/>
                <w:szCs w:val="24"/>
                <w:spacing w:val="2"/>
                <w:position w:val="2"/>
              </w:rPr>
              <w:t>, </w:t>
            </w:r>
            <w:r>
              <w:ruby>
                <w:rubyPr>
                  <w:rubyAlign w:val="left"/>
                  <w:hpsRaise w:val="6"/>
                  <w:hps w:val="24"/>
                  <w:hpsBaseText w:val="24"/>
                </w:rubyPr>
                <w:rt>
                  <w:r>
                    <w:rPr>
                      <w:sz w:val="24"/>
                      <w:szCs w:val="24"/>
                      <w:w w:val="138"/>
                      <w:position w:val="2"/>
                    </w:rPr>
                    <w:t xml:space="preserve"> </w:t>
                  </w:r>
                  <w:r>
                    <w:rPr>
                      <w:sz w:val="24"/>
                      <w:szCs w:val="24"/>
                      <w:w w:val="112"/>
                      <w:position w:val="2"/>
                    </w:rPr>
                    <w:t>ˆ</w:t>
                  </w:r>
                </w:rt>
                <w:rubyBase>
                  <w:r>
                    <w:rPr>
                      <w:sz w:val="24"/>
                      <w:szCs w:val="24"/>
                      <w:w w:val="103"/>
                      <w:position w:val="2"/>
                    </w:rPr>
                    <w:t>W</w:t>
                  </w:r>
                </w:rubyBase>
              </w:ruby>
            </w:r>
            <w:r>
              <w:ruby>
                <w:rubyPr>
                  <w:rubyAlign w:val="left"/>
                  <w:hpsRaise w:val="8"/>
                  <w:hps w:val="15"/>
                  <w:hpsBaseText w:val="15"/>
                </w:rubyPr>
                <w:rt>
                  <w:r>
                    <w:rPr>
                      <w:w w:val="141"/>
                      <w:position w:val="2"/>
                    </w:rPr>
                    <w:t>l</w:t>
                  </w:r>
                </w:rt>
                <w:rubyBase>
                  <w:r>
                    <w:rPr>
                      <w:w w:val="80"/>
                      <w:position w:val="-3"/>
                    </w:rPr>
                    <w:t>p</w:t>
                  </w:r>
                </w:rubyBase>
              </w:ruby>
            </w:r>
            <w:r>
              <w:rPr>
                <w:spacing w:val="2"/>
                <w:position w:val="-3"/>
              </w:rPr>
              <w:t>i</w:t>
            </w:r>
            <w:r>
              <w:rPr>
                <w:spacing w:val="-15"/>
                <w:position w:val="-3"/>
              </w:rPr>
              <w:t xml:space="preserve"> </w:t>
            </w:r>
            <w:r>
              <w:rPr>
                <w:sz w:val="24"/>
                <w:szCs w:val="24"/>
                <w:spacing w:val="2"/>
                <w:position w:val="2"/>
              </w:rPr>
              <w:t>)</w:t>
            </w:r>
          </w:p>
          <w:p>
            <w:pPr>
              <w:pStyle w:val="TableText"/>
              <w:ind w:left="198"/>
              <w:spacing w:before="1" w:line="158" w:lineRule="auto"/>
              <w:rPr/>
            </w:pPr>
            <w:r>
              <w:rPr>
                <w:sz w:val="18"/>
                <w:szCs w:val="18"/>
                <w:spacing w:val="-1"/>
              </w:rPr>
              <w:t>16:</w:t>
            </w:r>
            <w:r>
              <w:rPr>
                <w:sz w:val="18"/>
                <w:szCs w:val="18"/>
                <w:spacing w:val="5"/>
              </w:rPr>
              <w:t xml:space="preserve">          </w:t>
            </w:r>
            <w:r>
              <w:rPr>
                <w:rFonts w:ascii="PingFang SC" w:hAnsi="PingFang SC" w:eastAsia="PingFang SC" w:cs="PingFang SC"/>
                <w:sz w:val="24"/>
                <w:szCs w:val="24"/>
                <w:spacing w:val="-1"/>
              </w:rPr>
              <w:t>获取该层级的结构调节系数</w:t>
            </w:r>
            <w:r>
              <w:rPr>
                <w:rFonts w:ascii="PingFang SC" w:hAnsi="PingFang SC" w:eastAsia="PingFang SC" w:cs="PingFang SC"/>
                <w:sz w:val="24"/>
                <w:szCs w:val="24"/>
                <w:spacing w:val="-8"/>
              </w:rPr>
              <w:t xml:space="preserve"> </w:t>
            </w:r>
            <w:r>
              <w:rPr>
                <w:sz w:val="24"/>
                <w:szCs w:val="24"/>
                <w:spacing w:val="-1"/>
              </w:rPr>
              <w:t>γ</w:t>
            </w:r>
            <w:r>
              <w:rPr>
                <w:spacing w:val="-1"/>
                <w:position w:val="8"/>
              </w:rPr>
              <w:t>l</w:t>
            </w:r>
          </w:p>
          <w:p>
            <w:pPr>
              <w:pStyle w:val="TableText"/>
              <w:ind w:left="198"/>
              <w:spacing w:line="257" w:lineRule="exact"/>
              <w:rPr>
                <w:rFonts w:ascii="PingFang SC" w:hAnsi="PingFang SC" w:eastAsia="PingFang SC" w:cs="PingFang SC"/>
                <w:sz w:val="24"/>
                <w:szCs w:val="24"/>
              </w:rPr>
            </w:pPr>
            <w:r>
              <w:rPr>
                <w:sz w:val="18"/>
                <w:szCs w:val="18"/>
                <w:spacing w:val="-2"/>
                <w:position w:val="-1"/>
              </w:rPr>
              <w:t>17:</w:t>
            </w:r>
            <w:r>
              <w:rPr>
                <w:sz w:val="18"/>
                <w:szCs w:val="18"/>
                <w:spacing w:val="3"/>
                <w:position w:val="-1"/>
              </w:rPr>
              <w:t xml:space="preserve">          </w:t>
            </w:r>
            <w:r>
              <w:rPr>
                <w:sz w:val="24"/>
                <w:szCs w:val="24"/>
                <w:spacing w:val="-2"/>
                <w:position w:val="-1"/>
              </w:rPr>
              <w:t>// </w:t>
            </w:r>
            <w:r>
              <w:rPr>
                <w:rFonts w:ascii="PingFang SC" w:hAnsi="PingFang SC" w:eastAsia="PingFang SC" w:cs="PingFang SC"/>
                <w:sz w:val="24"/>
                <w:szCs w:val="24"/>
                <w:spacing w:val="-2"/>
                <w:position w:val="-1"/>
              </w:rPr>
              <w:t>计算归一化权重</w:t>
            </w:r>
          </w:p>
          <w:p>
            <w:pPr>
              <w:ind w:left="198"/>
              <w:spacing w:line="585" w:lineRule="exact"/>
              <w:rPr/>
            </w:pPr>
            <w:r>
              <w:rPr>
                <w:position w:val="-12"/>
              </w:rPr>
              <w:drawing>
                <wp:inline distT="0" distB="0" distL="0" distR="0">
                  <wp:extent cx="2594508" cy="371278"/>
                  <wp:effectExtent l="0" t="0" r="0" b="0"/>
                  <wp:docPr id="108" name="IM 108"/>
                  <wp:cNvGraphicFramePr/>
                  <a:graphic>
                    <a:graphicData uri="http://schemas.openxmlformats.org/drawingml/2006/picture">
                      <pic:pic>
                        <pic:nvPicPr>
                          <pic:cNvPr id="108" name="IM 108"/>
                          <pic:cNvPicPr/>
                        </pic:nvPicPr>
                        <pic:blipFill>
                          <a:blip r:embed="rId143"/>
                          <a:stretch>
                            <a:fillRect/>
                          </a:stretch>
                        </pic:blipFill>
                        <pic:spPr>
                          <a:xfrm rot="0">
                            <a:off x="0" y="0"/>
                            <a:ext cx="2594508" cy="371278"/>
                          </a:xfrm>
                          <a:prstGeom prst="rect">
                            <a:avLst/>
                          </a:prstGeom>
                        </pic:spPr>
                      </pic:pic>
                    </a:graphicData>
                  </a:graphic>
                </wp:inline>
              </w:drawing>
            </w:r>
          </w:p>
          <w:p>
            <w:pPr>
              <w:pStyle w:val="TableText"/>
              <w:ind w:left="181"/>
              <w:spacing w:before="21" w:line="330" w:lineRule="exact"/>
              <w:rPr>
                <w:sz w:val="24"/>
                <w:szCs w:val="24"/>
              </w:rPr>
            </w:pPr>
            <w:r>
              <w:rPr>
                <w:sz w:val="18"/>
                <w:szCs w:val="18"/>
                <w:spacing w:val="-1"/>
                <w:position w:val="4"/>
              </w:rPr>
              <w:t>20:                   </w:t>
            </w:r>
            <w:r>
              <w:rPr>
                <w:sz w:val="24"/>
                <w:szCs w:val="24"/>
                <w:spacing w:val="-2"/>
                <w:position w:val="4"/>
              </w:rPr>
              <w:t>η</w:t>
            </w:r>
            <w:r>
              <w:ruby>
                <w:rubyPr>
                  <w:rubyAlign w:val="left"/>
                  <w:hpsRaise w:val="8"/>
                  <w:hps w:val="15"/>
                  <w:hpsBaseText w:val="15"/>
                </w:rubyPr>
                <w:rt>
                  <w:r>
                    <w:rPr>
                      <w:w w:val="141"/>
                      <w:position w:val="4"/>
                    </w:rPr>
                    <w:t>l</w:t>
                  </w:r>
                </w:rt>
                <w:rubyBase>
                  <w:r>
                    <w:rPr>
                      <w:w w:val="138"/>
                      <w:position w:val="-2"/>
                    </w:rPr>
                    <w:t>i</w:t>
                  </w:r>
                </w:rubyBase>
              </w:ruby>
            </w:r>
            <w:r>
              <w:rPr>
                <w:sz w:val="24"/>
                <w:szCs w:val="24"/>
                <w:spacing w:val="41"/>
                <w:w w:val="101"/>
                <w:position w:val="-2"/>
              </w:rPr>
              <w:t xml:space="preserve"> </w:t>
            </w:r>
            <w:r>
              <w:rPr>
                <w:rFonts w:ascii="PingFang SC" w:hAnsi="PingFang SC" w:eastAsia="PingFang SC" w:cs="PingFang SC"/>
                <w:sz w:val="24"/>
                <w:szCs w:val="24"/>
                <w:spacing w:val="-2"/>
                <w:position w:val="4"/>
              </w:rPr>
              <w:t>←</w:t>
            </w:r>
            <w:r>
              <w:rPr>
                <w:rFonts w:ascii="PingFang SC" w:hAnsi="PingFang SC" w:eastAsia="PingFang SC" w:cs="PingFang SC"/>
                <w:sz w:val="24"/>
                <w:szCs w:val="24"/>
                <w:spacing w:val="24"/>
                <w:position w:val="4"/>
              </w:rPr>
              <w:t xml:space="preserve"> </w:t>
            </w:r>
            <w:r>
              <w:rPr>
                <w:sz w:val="24"/>
                <w:szCs w:val="24"/>
                <w:spacing w:val="-2"/>
                <w:position w:val="4"/>
              </w:rPr>
              <w:t>(λ</w:t>
            </w:r>
            <w:r>
              <w:rPr>
                <w:spacing w:val="-2"/>
                <w:position w:val="1"/>
              </w:rPr>
              <w:t>i</w:t>
            </w:r>
            <w:r>
              <w:rPr>
                <w:spacing w:val="4"/>
                <w:position w:val="1"/>
              </w:rPr>
              <w:t xml:space="preserve">  </w:t>
            </w:r>
            <w:r>
              <w:rPr>
                <w:rFonts w:ascii="PingFang SC" w:hAnsi="PingFang SC" w:eastAsia="PingFang SC" w:cs="PingFang SC"/>
                <w:sz w:val="24"/>
                <w:szCs w:val="24"/>
                <w:spacing w:val="-34"/>
                <w:position w:val="4"/>
              </w:rPr>
              <w:t>·</w:t>
            </w:r>
            <w:r>
              <w:rPr>
                <w:rFonts w:ascii="PingFang SC" w:hAnsi="PingFang SC" w:eastAsia="PingFang SC" w:cs="PingFang SC"/>
                <w:sz w:val="24"/>
                <w:szCs w:val="24"/>
                <w:spacing w:val="-14"/>
                <w:position w:val="4"/>
              </w:rPr>
              <w:t xml:space="preserve"> </w:t>
            </w:r>
            <w:r>
              <w:rPr>
                <w:sz w:val="24"/>
                <w:szCs w:val="24"/>
                <w:spacing w:val="-34"/>
                <w:position w:val="4"/>
              </w:rPr>
              <w:t>S</w:t>
            </w:r>
            <w:r>
              <w:rPr>
                <w:spacing w:val="8"/>
                <w:position w:val="1"/>
              </w:rPr>
              <w:t>i</w:t>
            </w:r>
            <w:r>
              <w:rPr>
                <w:spacing w:val="4"/>
                <w:position w:val="1"/>
              </w:rPr>
              <w:t xml:space="preserve">  </w:t>
            </w:r>
            <w:r>
              <w:rPr>
                <w:rFonts w:ascii="PingFang SC" w:hAnsi="PingFang SC" w:eastAsia="PingFang SC" w:cs="PingFang SC"/>
                <w:sz w:val="24"/>
                <w:szCs w:val="24"/>
                <w:spacing w:val="-29"/>
                <w:position w:val="4"/>
              </w:rPr>
              <w:t>·</w:t>
            </w:r>
            <w:r>
              <w:rPr>
                <w:rFonts w:ascii="PingFang SC" w:hAnsi="PingFang SC" w:eastAsia="PingFang SC" w:cs="PingFang SC"/>
                <w:sz w:val="24"/>
                <w:szCs w:val="24"/>
                <w:spacing w:val="-20"/>
                <w:position w:val="4"/>
              </w:rPr>
              <w:t xml:space="preserve"> </w:t>
            </w:r>
            <w:r>
              <w:rPr>
                <w:sz w:val="24"/>
                <w:szCs w:val="24"/>
                <w:spacing w:val="-29"/>
                <w:position w:val="4"/>
              </w:rPr>
              <w:t>γ</w:t>
            </w:r>
            <w:r>
              <w:rPr>
                <w:spacing w:val="16"/>
                <w:position w:val="12"/>
              </w:rPr>
              <w:t>l</w:t>
            </w:r>
            <w:r>
              <w:rPr>
                <w:spacing w:val="-13"/>
                <w:position w:val="12"/>
              </w:rPr>
              <w:t xml:space="preserve"> </w:t>
            </w:r>
            <w:r>
              <w:rPr>
                <w:sz w:val="24"/>
                <w:szCs w:val="24"/>
                <w:spacing w:val="16"/>
                <w:position w:val="4"/>
              </w:rPr>
              <w:t>)/SumWeight</w:t>
            </w:r>
          </w:p>
          <w:p>
            <w:pPr>
              <w:pStyle w:val="TableText"/>
              <w:ind w:left="181"/>
              <w:spacing w:line="189" w:lineRule="auto"/>
              <w:rPr>
                <w:rFonts w:ascii="Baskerville" w:hAnsi="Baskerville" w:eastAsia="Baskerville" w:cs="Baskerville"/>
                <w:sz w:val="24"/>
                <w:szCs w:val="24"/>
              </w:rPr>
            </w:pPr>
            <w:r>
              <w:rPr>
                <w:sz w:val="18"/>
                <w:szCs w:val="18"/>
                <w:spacing w:val="5"/>
              </w:rPr>
              <w:t>21:</w:t>
            </w:r>
            <w:r>
              <w:rPr>
                <w:sz w:val="18"/>
                <w:szCs w:val="18"/>
                <w:spacing w:val="3"/>
              </w:rPr>
              <w:t xml:space="preserve">          </w:t>
            </w:r>
            <w:r>
              <w:rPr>
                <w:rFonts w:ascii="Baskerville" w:hAnsi="Baskerville" w:eastAsia="Baskerville" w:cs="Baskerville"/>
                <w:sz w:val="24"/>
                <w:szCs w:val="24"/>
                <w:b/>
                <w:bCs/>
              </w:rPr>
              <w:t>end</w:t>
            </w:r>
            <w:r>
              <w:rPr>
                <w:rFonts w:ascii="Baskerville" w:hAnsi="Baskerville" w:eastAsia="Baskerville" w:cs="Baskerville"/>
                <w:sz w:val="24"/>
                <w:szCs w:val="24"/>
                <w:spacing w:val="5"/>
              </w:rPr>
              <w:t xml:space="preserve"> </w:t>
            </w:r>
            <w:r>
              <w:rPr>
                <w:rFonts w:ascii="Baskerville" w:hAnsi="Baskerville" w:eastAsia="Baskerville" w:cs="Baskerville"/>
                <w:sz w:val="24"/>
                <w:szCs w:val="24"/>
                <w:b/>
                <w:bCs/>
              </w:rPr>
              <w:t>for</w:t>
            </w:r>
          </w:p>
          <w:p>
            <w:pPr>
              <w:pStyle w:val="TableText"/>
              <w:ind w:left="181"/>
              <w:spacing w:line="253" w:lineRule="exact"/>
              <w:rPr>
                <w:rFonts w:ascii="PingFang SC" w:hAnsi="PingFang SC" w:eastAsia="PingFang SC" w:cs="PingFang SC"/>
                <w:sz w:val="24"/>
                <w:szCs w:val="24"/>
              </w:rPr>
            </w:pPr>
            <w:r>
              <w:rPr>
                <w:sz w:val="18"/>
                <w:szCs w:val="18"/>
                <w:spacing w:val="-1"/>
                <w:position w:val="-1"/>
              </w:rPr>
              <w:t>22:</w:t>
            </w:r>
            <w:r>
              <w:rPr>
                <w:sz w:val="18"/>
                <w:szCs w:val="18"/>
                <w:spacing w:val="3"/>
                <w:position w:val="-1"/>
              </w:rPr>
              <w:t xml:space="preserve">          </w:t>
            </w:r>
            <w:r>
              <w:rPr>
                <w:sz w:val="24"/>
                <w:szCs w:val="24"/>
                <w:spacing w:val="-1"/>
                <w:position w:val="-1"/>
              </w:rPr>
              <w:t>// </w:t>
            </w:r>
            <w:r>
              <w:rPr>
                <w:rFonts w:ascii="PingFang SC" w:hAnsi="PingFang SC" w:eastAsia="PingFang SC" w:cs="PingFang SC"/>
                <w:sz w:val="24"/>
                <w:szCs w:val="24"/>
                <w:spacing w:val="-1"/>
                <w:position w:val="-1"/>
              </w:rPr>
              <w:t>计算加权残差</w:t>
            </w:r>
          </w:p>
          <w:p>
            <w:pPr>
              <w:pStyle w:val="TableText"/>
              <w:ind w:left="181"/>
              <w:spacing w:line="347" w:lineRule="exact"/>
              <w:rPr>
                <w:sz w:val="24"/>
                <w:szCs w:val="24"/>
              </w:rPr>
            </w:pPr>
            <w:r>
              <w:rPr>
                <w:sz w:val="18"/>
                <w:szCs w:val="18"/>
                <w:spacing w:val="1"/>
                <w:position w:val="3"/>
              </w:rPr>
              <w:t>23:</w:t>
            </w:r>
            <w:r>
              <w:rPr>
                <w:sz w:val="18"/>
                <w:szCs w:val="18"/>
                <w:spacing w:val="5"/>
                <w:position w:val="3"/>
              </w:rPr>
              <w:t xml:space="preserve">          </w:t>
            </w:r>
            <w:r>
              <w:rPr>
                <w:sz w:val="24"/>
                <w:szCs w:val="24"/>
                <w:position w:val="3"/>
              </w:rPr>
              <w:t>Residual</w:t>
            </w:r>
            <w:r>
              <w:rPr>
                <w:sz w:val="24"/>
                <w:szCs w:val="24"/>
                <w:spacing w:val="32"/>
                <w:w w:val="101"/>
                <w:position w:val="3"/>
              </w:rPr>
              <w:t xml:space="preserve"> </w:t>
            </w:r>
            <w:r>
              <w:rPr>
                <w:rFonts w:ascii="PingFang SC" w:hAnsi="PingFang SC" w:eastAsia="PingFang SC" w:cs="PingFang SC"/>
                <w:sz w:val="24"/>
                <w:szCs w:val="24"/>
                <w:spacing w:val="1"/>
                <w:position w:val="3"/>
              </w:rPr>
              <w:t>← </w:t>
            </w:r>
            <w:r>
              <w:rPr>
                <w:sz w:val="24"/>
                <w:szCs w:val="24"/>
                <w:spacing w:val="1"/>
                <w:position w:val="20"/>
              </w:rPr>
              <w:t>Σ</w:t>
            </w:r>
            <w:r>
              <w:ruby>
                <w:rubyPr>
                  <w:rubyAlign w:val="left"/>
                  <w:hpsRaise w:val="10"/>
                  <w:hps w:val="15"/>
                  <w:hpsBaseText w:val="15"/>
                </w:rubyPr>
                <w:rt>
                  <w:r>
                    <w:rPr>
                      <w:w w:val="113"/>
                      <w:position w:val="3"/>
                    </w:rPr>
                    <w:t>2</w:t>
                  </w:r>
                </w:rt>
                <w:rubyBase>
                  <w:r>
                    <w:rPr>
                      <w:w w:val="138"/>
                      <w:position w:val="-4"/>
                    </w:rPr>
                    <w:t>i</w:t>
                  </w:r>
                </w:rubyBase>
              </w:ruby>
            </w:r>
            <w:r>
              <w:rPr>
                <w:spacing w:val="1"/>
                <w:position w:val="-4"/>
              </w:rPr>
              <w:t>=1</w:t>
            </w:r>
            <w:r>
              <w:rPr>
                <w:spacing w:val="19"/>
                <w:position w:val="-4"/>
              </w:rPr>
              <w:t xml:space="preserve"> </w:t>
            </w:r>
            <w:r>
              <w:rPr>
                <w:sz w:val="24"/>
                <w:szCs w:val="24"/>
                <w:spacing w:val="1"/>
                <w:position w:val="3"/>
              </w:rPr>
              <w:t>η</w:t>
            </w:r>
            <w:r>
              <w:ruby>
                <w:rubyPr>
                  <w:rubyAlign w:val="left"/>
                  <w:hpsRaise w:val="8"/>
                  <w:hps w:val="15"/>
                  <w:hpsBaseText w:val="15"/>
                </w:rubyPr>
                <w:rt>
                  <w:r>
                    <w:rPr>
                      <w:w w:val="141"/>
                      <w:position w:val="3"/>
                    </w:rPr>
                    <w:t>l</w:t>
                  </w:r>
                </w:rt>
                <w:rubyBase>
                  <w:r>
                    <w:rPr>
                      <w:w w:val="138"/>
                      <w:position w:val="-3"/>
                    </w:rPr>
                    <w:t>i</w:t>
                  </w:r>
                </w:rubyBase>
              </w:ruby>
            </w:r>
            <w:r>
              <w:rPr>
                <w:sz w:val="24"/>
                <w:szCs w:val="24"/>
                <w:spacing w:val="26"/>
                <w:position w:val="-3"/>
              </w:rPr>
              <w:t xml:space="preserve"> </w:t>
            </w:r>
            <w:r>
              <w:rPr>
                <w:rFonts w:ascii="PingFang SC" w:hAnsi="PingFang SC" w:eastAsia="PingFang SC" w:cs="PingFang SC"/>
                <w:sz w:val="24"/>
                <w:szCs w:val="24"/>
                <w:spacing w:val="1"/>
                <w:position w:val="3"/>
              </w:rPr>
              <w:t>· </w:t>
            </w:r>
            <w:r>
              <w:rPr>
                <w:sz w:val="24"/>
                <w:szCs w:val="24"/>
                <w:spacing w:val="1"/>
                <w:position w:val="3"/>
              </w:rPr>
              <w:t>(</w:t>
            </w:r>
            <w:r>
              <w:ruby>
                <w:rubyPr>
                  <w:rubyAlign w:val="left"/>
                  <w:hpsRaise w:val="4"/>
                  <w:hps w:val="24"/>
                  <w:hpsBaseText w:val="24"/>
                </w:rubyPr>
                <w:rt>
                  <w:r>
                    <w:rPr>
                      <w:sz w:val="24"/>
                      <w:szCs w:val="24"/>
                      <w:w w:val="160"/>
                      <w:position w:val="3"/>
                    </w:rPr>
                    <w:t xml:space="preserve"> </w:t>
                  </w:r>
                  <w:r>
                    <w:rPr>
                      <w:sz w:val="24"/>
                      <w:szCs w:val="24"/>
                      <w:w w:val="112"/>
                      <w:position w:val="3"/>
                    </w:rPr>
                    <w:t>ˆ</w:t>
                  </w:r>
                </w:rt>
                <w:rubyBase>
                  <w:r>
                    <w:rPr>
                      <w:sz w:val="24"/>
                      <w:szCs w:val="24"/>
                      <w:w w:val="108"/>
                      <w:position w:val="3"/>
                    </w:rPr>
                    <w:t>W</w:t>
                  </w:r>
                </w:rubyBase>
              </w:ruby>
            </w:r>
            <w:r>
              <w:ruby>
                <w:rubyPr>
                  <w:rubyAlign w:val="left"/>
                  <w:hpsRaise w:val="8"/>
                  <w:hps w:val="15"/>
                  <w:hpsBaseText w:val="15"/>
                </w:rubyPr>
                <w:rt>
                  <w:r>
                    <w:rPr>
                      <w:w w:val="141"/>
                      <w:position w:val="3"/>
                    </w:rPr>
                    <w:t>l</w:t>
                  </w:r>
                </w:rt>
                <w:rubyBase>
                  <w:r>
                    <w:rPr>
                      <w:w w:val="80"/>
                      <w:position w:val="-3"/>
                    </w:rPr>
                    <w:t>p</w:t>
                  </w:r>
                </w:rubyBase>
              </w:ruby>
            </w:r>
            <w:r>
              <w:rPr>
                <w:spacing w:val="1"/>
                <w:position w:val="-3"/>
              </w:rPr>
              <w:t>i  </w:t>
            </w:r>
            <w:r>
              <w:rPr>
                <w:rFonts w:ascii="PingFang SC" w:hAnsi="PingFang SC" w:eastAsia="PingFang SC" w:cs="PingFang SC"/>
                <w:sz w:val="24"/>
                <w:szCs w:val="24"/>
                <w:spacing w:val="1"/>
                <w:position w:val="3"/>
              </w:rPr>
              <w:t>—</w:t>
            </w:r>
            <w:r>
              <w:rPr>
                <w:rFonts w:ascii="PingFang SC" w:hAnsi="PingFang SC" w:eastAsia="PingFang SC" w:cs="PingFang SC"/>
                <w:sz w:val="24"/>
                <w:szCs w:val="24"/>
                <w:spacing w:val="-14"/>
                <w:position w:val="3"/>
              </w:rPr>
              <w:t xml:space="preserve"> </w:t>
            </w:r>
            <w:r>
              <w:rPr>
                <w:sz w:val="24"/>
                <w:szCs w:val="24"/>
                <w:position w:val="3"/>
              </w:rPr>
              <w:t>W</w:t>
            </w:r>
            <w:r>
              <w:rPr>
                <w:position w:val="-3"/>
              </w:rPr>
              <w:t>l</w:t>
            </w:r>
            <w:r>
              <w:rPr>
                <w:position w:val="11"/>
              </w:rPr>
              <w:t>l</w:t>
            </w:r>
            <w:r>
              <w:rPr>
                <w:position w:val="-3"/>
              </w:rPr>
              <w:t>ocal</w:t>
            </w:r>
            <w:r>
              <w:rPr>
                <w:spacing w:val="-12"/>
                <w:position w:val="-3"/>
              </w:rPr>
              <w:t xml:space="preserve"> </w:t>
            </w:r>
            <w:r>
              <w:rPr>
                <w:sz w:val="24"/>
                <w:szCs w:val="24"/>
                <w:spacing w:val="1"/>
                <w:position w:val="3"/>
              </w:rPr>
              <w:t>)</w:t>
            </w:r>
          </w:p>
          <w:p>
            <w:pPr>
              <w:pStyle w:val="TableText"/>
              <w:ind w:left="181"/>
              <w:spacing w:line="284" w:lineRule="exact"/>
              <w:rPr>
                <w:rFonts w:ascii="PingFang SC" w:hAnsi="PingFang SC" w:eastAsia="PingFang SC" w:cs="PingFang SC"/>
                <w:sz w:val="24"/>
                <w:szCs w:val="24"/>
              </w:rPr>
            </w:pPr>
            <w:r>
              <w:rPr>
                <w:sz w:val="18"/>
                <w:szCs w:val="18"/>
                <w:spacing w:val="-1"/>
              </w:rPr>
              <w:t>24:</w:t>
            </w:r>
            <w:r>
              <w:rPr>
                <w:sz w:val="18"/>
                <w:szCs w:val="18"/>
                <w:spacing w:val="3"/>
              </w:rPr>
              <w:t xml:space="preserve">          </w:t>
            </w:r>
            <w:r>
              <w:rPr>
                <w:sz w:val="24"/>
                <w:szCs w:val="24"/>
                <w:spacing w:val="-1"/>
              </w:rPr>
              <w:t>// </w:t>
            </w:r>
            <w:r>
              <w:rPr>
                <w:rFonts w:ascii="PingFang SC" w:hAnsi="PingFang SC" w:eastAsia="PingFang SC" w:cs="PingFang SC"/>
                <w:sz w:val="24"/>
                <w:szCs w:val="24"/>
                <w:spacing w:val="-1"/>
              </w:rPr>
              <w:t>更新本地模型</w:t>
            </w:r>
          </w:p>
          <w:p>
            <w:pPr>
              <w:pStyle w:val="TableText"/>
              <w:ind w:left="181"/>
              <w:spacing w:line="329" w:lineRule="exact"/>
              <w:rPr>
                <w:sz w:val="24"/>
                <w:szCs w:val="24"/>
              </w:rPr>
            </w:pPr>
            <w:r>
              <w:rPr>
                <w:sz w:val="18"/>
                <w:szCs w:val="18"/>
                <w:spacing w:val="6"/>
                <w:position w:val="4"/>
              </w:rPr>
              <w:t>25:</w:t>
            </w:r>
            <w:r>
              <w:rPr>
                <w:sz w:val="18"/>
                <w:szCs w:val="18"/>
                <w:spacing w:val="4"/>
                <w:position w:val="4"/>
              </w:rPr>
              <w:t xml:space="preserve">          </w:t>
            </w:r>
            <w:r>
              <w:rPr>
                <w:sz w:val="24"/>
                <w:szCs w:val="24"/>
                <w:position w:val="4"/>
              </w:rPr>
              <w:t>W</w:t>
            </w:r>
            <w:r>
              <w:ruby>
                <w:rubyPr>
                  <w:rubyAlign w:val="left"/>
                  <w:hpsRaise w:val="8"/>
                  <w:hps w:val="15"/>
                  <w:hpsBaseText w:val="15"/>
                </w:rubyPr>
                <w:rt>
                  <w:r>
                    <w:rPr>
                      <w:w w:val="141"/>
                      <w:position w:val="3"/>
                    </w:rPr>
                    <w:t>l</w:t>
                  </w:r>
                </w:rt>
                <w:rubyBase>
                  <w:r>
                    <w:rPr>
                      <w:w w:val="104"/>
                      <w:position w:val="-1"/>
                    </w:rPr>
                    <w:t>n</w:t>
                  </w:r>
                </w:rubyBase>
              </w:ruby>
            </w:r>
            <w:r>
              <w:rPr>
                <w:position w:val="-1"/>
              </w:rPr>
              <w:t>ew</w:t>
            </w:r>
            <w:r>
              <w:rPr>
                <w:spacing w:val="6"/>
                <w:position w:val="-1"/>
              </w:rPr>
              <w:t xml:space="preserve">  </w:t>
            </w:r>
            <w:r>
              <w:rPr>
                <w:rFonts w:ascii="PingFang SC" w:hAnsi="PingFang SC" w:eastAsia="PingFang SC" w:cs="PingFang SC"/>
                <w:sz w:val="24"/>
                <w:szCs w:val="24"/>
                <w:spacing w:val="6"/>
                <w:position w:val="4"/>
              </w:rPr>
              <w:t>←</w:t>
            </w:r>
            <w:r>
              <w:rPr>
                <w:rFonts w:ascii="PingFang SC" w:hAnsi="PingFang SC" w:eastAsia="PingFang SC" w:cs="PingFang SC"/>
                <w:sz w:val="24"/>
                <w:szCs w:val="24"/>
                <w:spacing w:val="19"/>
                <w:position w:val="4"/>
              </w:rPr>
              <w:t xml:space="preserve"> </w:t>
            </w:r>
            <w:r>
              <w:rPr>
                <w:sz w:val="24"/>
                <w:szCs w:val="24"/>
                <w:position w:val="4"/>
              </w:rPr>
              <w:t>W</w:t>
            </w:r>
            <w:r>
              <w:rPr>
                <w:position w:val="-2"/>
              </w:rPr>
              <w:t>l</w:t>
            </w:r>
            <w:r>
              <w:rPr>
                <w:position w:val="12"/>
              </w:rPr>
              <w:t>l</w:t>
            </w:r>
            <w:r>
              <w:rPr>
                <w:position w:val="-2"/>
              </w:rPr>
              <w:t>ocal</w:t>
            </w:r>
            <w:r>
              <w:rPr>
                <w:spacing w:val="6"/>
                <w:position w:val="-2"/>
              </w:rPr>
              <w:t xml:space="preserve">  </w:t>
            </w:r>
            <w:r>
              <w:rPr>
                <w:sz w:val="24"/>
                <w:szCs w:val="24"/>
                <w:spacing w:val="6"/>
                <w:position w:val="4"/>
              </w:rPr>
              <w:t>+ α</w:t>
            </w:r>
            <w:r>
              <w:rPr>
                <w:sz w:val="24"/>
                <w:szCs w:val="24"/>
                <w:spacing w:val="16"/>
                <w:position w:val="4"/>
              </w:rPr>
              <w:t xml:space="preserve"> </w:t>
            </w:r>
            <w:r>
              <w:rPr>
                <w:rFonts w:ascii="PingFang SC" w:hAnsi="PingFang SC" w:eastAsia="PingFang SC" w:cs="PingFang SC"/>
                <w:sz w:val="24"/>
                <w:szCs w:val="24"/>
                <w:spacing w:val="6"/>
                <w:position w:val="4"/>
              </w:rPr>
              <w:t>·</w:t>
            </w:r>
            <w:r>
              <w:rPr>
                <w:rFonts w:ascii="PingFang SC" w:hAnsi="PingFang SC" w:eastAsia="PingFang SC" w:cs="PingFang SC"/>
                <w:sz w:val="24"/>
                <w:szCs w:val="24"/>
                <w:spacing w:val="-15"/>
                <w:position w:val="4"/>
              </w:rPr>
              <w:t xml:space="preserve"> </w:t>
            </w:r>
            <w:r>
              <w:rPr>
                <w:sz w:val="24"/>
                <w:szCs w:val="24"/>
                <w:position w:val="4"/>
              </w:rPr>
              <w:t>Residual</w:t>
            </w:r>
          </w:p>
          <w:p>
            <w:pPr>
              <w:pStyle w:val="TableText"/>
              <w:ind w:left="181"/>
              <w:spacing w:line="189" w:lineRule="auto"/>
              <w:rPr>
                <w:rFonts w:ascii="Baskerville" w:hAnsi="Baskerville" w:eastAsia="Baskerville" w:cs="Baskerville"/>
                <w:sz w:val="24"/>
                <w:szCs w:val="24"/>
              </w:rPr>
            </w:pPr>
            <w:r>
              <w:rPr>
                <w:sz w:val="18"/>
                <w:szCs w:val="18"/>
                <w:spacing w:val="5"/>
              </w:rPr>
              <w:t>26:</w:t>
            </w:r>
            <w:r>
              <w:rPr>
                <w:sz w:val="18"/>
                <w:szCs w:val="18"/>
                <w:spacing w:val="19"/>
                <w:w w:val="101"/>
              </w:rPr>
              <w:t xml:space="preserve">  </w:t>
            </w:r>
            <w:r>
              <w:rPr>
                <w:rFonts w:ascii="Baskerville" w:hAnsi="Baskerville" w:eastAsia="Baskerville" w:cs="Baskerville"/>
                <w:sz w:val="24"/>
                <w:szCs w:val="24"/>
                <w:b/>
                <w:bCs/>
              </w:rPr>
              <w:t>end</w:t>
            </w:r>
            <w:r>
              <w:rPr>
                <w:rFonts w:ascii="Baskerville" w:hAnsi="Baskerville" w:eastAsia="Baskerville" w:cs="Baskerville"/>
                <w:sz w:val="24"/>
                <w:szCs w:val="24"/>
                <w:spacing w:val="5"/>
              </w:rPr>
              <w:t xml:space="preserve"> </w:t>
            </w:r>
            <w:r>
              <w:rPr>
                <w:rFonts w:ascii="Baskerville" w:hAnsi="Baskerville" w:eastAsia="Baskerville" w:cs="Baskerville"/>
                <w:sz w:val="24"/>
                <w:szCs w:val="24"/>
                <w:b/>
                <w:bCs/>
              </w:rPr>
              <w:t>for</w:t>
            </w:r>
          </w:p>
          <w:p>
            <w:pPr>
              <w:pStyle w:val="TableText"/>
              <w:ind w:left="181"/>
              <w:spacing w:before="42" w:line="203" w:lineRule="auto"/>
              <w:rPr/>
            </w:pPr>
            <w:r>
              <w:rPr>
                <w:sz w:val="18"/>
                <w:szCs w:val="18"/>
                <w:spacing w:val="19"/>
              </w:rPr>
              <w:t>27:</w:t>
            </w:r>
            <w:r>
              <w:rPr>
                <w:sz w:val="18"/>
                <w:szCs w:val="18"/>
                <w:spacing w:val="20"/>
                <w:w w:val="101"/>
              </w:rPr>
              <w:t xml:space="preserve">  </w:t>
            </w:r>
            <w:r>
              <w:rPr>
                <w:rFonts w:ascii="Baskerville" w:hAnsi="Baskerville" w:eastAsia="Baskerville" w:cs="Baskerville"/>
                <w:sz w:val="24"/>
                <w:szCs w:val="24"/>
                <w:b/>
                <w:bCs/>
              </w:rPr>
              <w:t>return</w:t>
            </w:r>
            <w:r>
              <w:rPr>
                <w:rFonts w:ascii="Baskerville" w:hAnsi="Baskerville" w:eastAsia="Baskerville" w:cs="Baskerville"/>
                <w:sz w:val="24"/>
                <w:szCs w:val="24"/>
                <w:spacing w:val="19"/>
              </w:rPr>
              <w:t xml:space="preserve"> </w:t>
            </w:r>
            <w:r>
              <w:rPr>
                <w:sz w:val="24"/>
                <w:szCs w:val="24"/>
              </w:rPr>
              <w:t>W</w:t>
            </w:r>
            <w:r>
              <w:rPr>
                <w:position w:val="-2"/>
              </w:rPr>
              <w:t>new</w:t>
            </w:r>
          </w:p>
        </w:tc>
      </w:tr>
    </w:tbl>
    <w:p>
      <w:pPr>
        <w:spacing w:line="411" w:lineRule="auto"/>
        <w:rPr>
          <w:rFonts w:ascii="Arial"/>
          <w:sz w:val="21"/>
        </w:rPr>
      </w:pPr>
      <w:r/>
    </w:p>
    <w:p>
      <w:pPr>
        <w:pStyle w:val="BodyText"/>
        <w:ind w:left="7"/>
        <w:spacing w:before="136" w:line="190" w:lineRule="auto"/>
        <w:outlineLvl w:val="1"/>
        <w:rPr>
          <w:sz w:val="30"/>
          <w:szCs w:val="30"/>
        </w:rPr>
      </w:pPr>
      <w:bookmarkStart w:name="bookmark63" w:id="121"/>
      <w:bookmarkEnd w:id="121"/>
      <w:r>
        <w:rPr>
          <w:rFonts w:ascii="Baskerville" w:hAnsi="Baskerville" w:eastAsia="Baskerville" w:cs="Baskerville"/>
          <w:sz w:val="30"/>
          <w:szCs w:val="30"/>
          <w:b/>
          <w:bCs/>
          <w:spacing w:val="-6"/>
        </w:rPr>
        <w:t>4.4</w:t>
      </w:r>
      <w:r>
        <w:rPr>
          <w:rFonts w:ascii="Baskerville" w:hAnsi="Baskerville" w:eastAsia="Baskerville" w:cs="Baskerville"/>
          <w:sz w:val="30"/>
          <w:szCs w:val="30"/>
          <w:spacing w:val="4"/>
        </w:rPr>
        <w:t xml:space="preserve">    </w:t>
      </w:r>
      <w:r>
        <w:rPr>
          <w:sz w:val="30"/>
          <w:szCs w:val="30"/>
          <w:b/>
          <w:bCs/>
          <w:spacing w:val="-6"/>
        </w:rPr>
        <w:t>实验与分析</w:t>
      </w:r>
    </w:p>
    <w:p>
      <w:pPr>
        <w:pStyle w:val="BodyText"/>
        <w:ind w:left="9" w:firstLine="480"/>
        <w:spacing w:before="326" w:line="247" w:lineRule="auto"/>
        <w:jc w:val="both"/>
        <w:rPr/>
      </w:pPr>
      <w:r>
        <w:rPr>
          <w:spacing w:val="-3"/>
        </w:rPr>
        <w:t>本节将对第四章提出的基于时空异构感知的去中心化联邦学习聚合算法（</w:t>
      </w:r>
      <w:r>
        <w:rPr>
          <w:rFonts w:ascii="Times New Roman" w:hAnsi="Times New Roman" w:eastAsia="Times New Roman" w:cs="Times New Roman"/>
          <w:spacing w:val="-3"/>
        </w:rPr>
        <w:t>STHA</w:t>
      </w:r>
      <w:r>
        <w:rPr>
          <w:spacing w:val="-3"/>
        </w:rPr>
        <w:t>）进行全</w:t>
      </w:r>
      <w:r>
        <w:rPr>
          <w:spacing w:val="-2"/>
        </w:rPr>
        <w:t>面的实验验证。为了系统地评估算法在非独立同分布（</w:t>
      </w:r>
      <w:r>
        <w:rPr>
          <w:rFonts w:ascii="Times New Roman" w:hAnsi="Times New Roman" w:eastAsia="Times New Roman" w:cs="Times New Roman"/>
          <w:spacing w:val="-2"/>
        </w:rPr>
        <w:t>Non-IID</w:t>
      </w:r>
      <w:r>
        <w:rPr>
          <w:spacing w:val="-2"/>
        </w:rPr>
        <w:t>）数据、异步通信延迟以及恶</w:t>
      </w:r>
      <w:r>
        <w:rPr>
          <w:spacing w:val="1"/>
        </w:rPr>
        <w:t>意节点攻击等复杂环境下的综合性能，本章设计了四个层层递</w:t>
      </w:r>
      <w:r>
        <w:rPr/>
        <w:t>进的实验。首先验证基于锚点</w:t>
      </w:r>
      <w:r>
        <w:rPr/>
        <w:t>的残差聚合在异构数据下的基准收敛性能；</w:t>
      </w:r>
      <w:r>
        <w:rPr>
          <w:spacing w:val="-53"/>
        </w:rPr>
        <w:t xml:space="preserve"> </w:t>
      </w:r>
      <w:r>
        <w:rPr/>
        <w:t>其次探究时间衰减因子在异步场景下对抗模型陈</w:t>
      </w:r>
      <w:r>
        <w:rPr>
          <w:spacing w:val="-1"/>
        </w:rPr>
        <w:t>旧性的效果；</w:t>
      </w:r>
      <w:r>
        <w:rPr>
          <w:spacing w:val="-41"/>
        </w:rPr>
        <w:t xml:space="preserve"> </w:t>
      </w:r>
      <w:r>
        <w:rPr>
          <w:spacing w:val="-1"/>
        </w:rPr>
        <w:t>再次测试微样本共识过滤算子在投毒攻击下的鲁棒性；</w:t>
      </w:r>
      <w:r>
        <w:rPr>
          <w:spacing w:val="-52"/>
        </w:rPr>
        <w:t xml:space="preserve"> </w:t>
      </w:r>
      <w:r>
        <w:rPr>
          <w:spacing w:val="-1"/>
        </w:rPr>
        <w:t>最后通过消融实验分析</w:t>
      </w:r>
      <w:r>
        <w:rPr>
          <w:spacing w:val="-3"/>
        </w:rPr>
        <w:t>层级自适应加权机制对模型特征对齐的贡献。</w:t>
      </w:r>
    </w:p>
    <w:p>
      <w:pPr>
        <w:spacing w:line="247" w:lineRule="auto"/>
        <w:sectPr>
          <w:headerReference w:type="default" r:id="rId141"/>
          <w:footerReference w:type="default" r:id="rId142"/>
          <w:pgSz w:w="11906" w:h="16838"/>
          <w:pgMar w:top="794" w:right="1133" w:bottom="832" w:left="1133" w:header="469" w:footer="669" w:gutter="0"/>
        </w:sectPr>
        <w:rPr/>
      </w:pPr>
    </w:p>
    <w:p>
      <w:pPr>
        <w:pStyle w:val="BodyText"/>
        <w:ind w:left="4"/>
        <w:spacing w:before="338" w:line="192" w:lineRule="auto"/>
        <w:outlineLvl w:val="2"/>
        <w:rPr>
          <w:sz w:val="28"/>
          <w:szCs w:val="28"/>
        </w:rPr>
      </w:pPr>
      <w:bookmarkStart w:name="bookmark64" w:id="122"/>
      <w:bookmarkEnd w:id="122"/>
      <w:r>
        <w:rPr>
          <w:rFonts w:ascii="Times New Roman" w:hAnsi="Times New Roman" w:eastAsia="Times New Roman" w:cs="Times New Roman"/>
          <w:sz w:val="28"/>
          <w:szCs w:val="28"/>
          <w:spacing w:val="-3"/>
        </w:rPr>
        <w:t>4.4.1</w:t>
      </w:r>
      <w:r>
        <w:rPr>
          <w:rFonts w:ascii="Times New Roman" w:hAnsi="Times New Roman" w:eastAsia="Times New Roman" w:cs="Times New Roman"/>
          <w:sz w:val="28"/>
          <w:szCs w:val="28"/>
          <w:spacing w:val="6"/>
        </w:rPr>
        <w:t xml:space="preserve">    </w:t>
      </w:r>
      <w:r>
        <w:rPr>
          <w:sz w:val="28"/>
          <w:szCs w:val="28"/>
          <w:spacing w:val="-3"/>
        </w:rPr>
        <w:t>实验设置</w:t>
      </w:r>
    </w:p>
    <w:p>
      <w:pPr>
        <w:pStyle w:val="BodyText"/>
        <w:ind w:left="360"/>
        <w:spacing w:before="332" w:line="192" w:lineRule="auto"/>
        <w:rPr/>
      </w:pPr>
      <w:r>
        <w:rPr>
          <w:spacing w:val="-4"/>
        </w:rPr>
        <w:t>（</w:t>
      </w:r>
      <w:r>
        <w:rPr>
          <w:rFonts w:ascii="Baskerville" w:hAnsi="Baskerville" w:eastAsia="Baskerville" w:cs="Baskerville"/>
          <w:b/>
          <w:bCs/>
          <w:spacing w:val="-4"/>
        </w:rPr>
        <w:t>1</w:t>
      </w:r>
      <w:r>
        <w:rPr>
          <w:spacing w:val="-4"/>
        </w:rPr>
        <w:t>）数据集与数据划分</w:t>
      </w:r>
    </w:p>
    <w:p>
      <w:pPr>
        <w:pStyle w:val="BodyText"/>
        <w:ind w:left="10" w:firstLine="481"/>
        <w:spacing w:before="141" w:line="244" w:lineRule="auto"/>
        <w:jc w:val="both"/>
        <w:rPr/>
      </w:pPr>
      <w:r>
        <w:rPr>
          <w:spacing w:val="-1"/>
        </w:rPr>
        <w:t>为了充分验证算法在处理不同复杂度数据时</w:t>
      </w:r>
      <w:r>
        <w:rPr>
          <w:spacing w:val="-2"/>
        </w:rPr>
        <w:t>的特征提取与融合能力，本章选用了</w:t>
      </w:r>
      <w:r>
        <w:rPr>
          <w:spacing w:val="-22"/>
        </w:rPr>
        <w:t xml:space="preserve"> </w:t>
      </w:r>
      <w:r>
        <w:rPr>
          <w:rFonts w:ascii="Times New Roman" w:hAnsi="Times New Roman" w:eastAsia="Times New Roman" w:cs="Times New Roman"/>
          <w:spacing w:val="-2"/>
        </w:rPr>
        <w:t>MNIST</w:t>
      </w:r>
      <w:r>
        <w:rPr>
          <w:spacing w:val="-3"/>
        </w:rPr>
        <w:t>和</w:t>
      </w:r>
      <w:r>
        <w:rPr>
          <w:spacing w:val="-25"/>
        </w:rPr>
        <w:t xml:space="preserve"> </w:t>
      </w:r>
      <w:r>
        <w:rPr>
          <w:rFonts w:ascii="Times New Roman" w:hAnsi="Times New Roman" w:eastAsia="Times New Roman" w:cs="Times New Roman"/>
          <w:spacing w:val="-3"/>
        </w:rPr>
        <w:t>CIFAR-10 </w:t>
      </w:r>
      <w:r>
        <w:rPr>
          <w:spacing w:val="-3"/>
        </w:rPr>
        <w:t>两个经典数据集作为实验基准。</w:t>
      </w:r>
      <w:r>
        <w:rPr>
          <w:rFonts w:ascii="Times New Roman" w:hAnsi="Times New Roman" w:eastAsia="Times New Roman" w:cs="Times New Roman"/>
          <w:spacing w:val="-3"/>
        </w:rPr>
        <w:t>MNIST </w:t>
      </w:r>
      <w:r>
        <w:rPr>
          <w:spacing w:val="-3"/>
        </w:rPr>
        <w:t>数据集包含</w:t>
      </w:r>
      <w:r>
        <w:rPr>
          <w:spacing w:val="-4"/>
        </w:rPr>
        <w:t xml:space="preserve"> </w:t>
      </w:r>
      <w:r>
        <w:rPr>
          <w:rFonts w:ascii="Times New Roman" w:hAnsi="Times New Roman" w:eastAsia="Times New Roman" w:cs="Times New Roman"/>
          <w:spacing w:val="-4"/>
        </w:rPr>
        <w:t>10 </w:t>
      </w:r>
      <w:r>
        <w:rPr>
          <w:spacing w:val="-4"/>
        </w:rPr>
        <w:t>个类别的</w:t>
      </w:r>
      <w:r>
        <w:rPr>
          <w:spacing w:val="-24"/>
        </w:rPr>
        <w:t xml:space="preserve"> </w:t>
      </w:r>
      <w:r>
        <w:rPr>
          <w:rFonts w:ascii="Times New Roman" w:hAnsi="Times New Roman" w:eastAsia="Times New Roman" w:cs="Times New Roman"/>
          <w:spacing w:val="-4"/>
        </w:rPr>
        <w:t>70,000 </w:t>
      </w:r>
      <w:r>
        <w:rPr>
          <w:spacing w:val="-4"/>
        </w:rPr>
        <w:t>张</w:t>
      </w:r>
      <w:r>
        <w:rPr>
          <w:rFonts w:ascii="Times New Roman" w:hAnsi="Times New Roman" w:eastAsia="Times New Roman" w:cs="Times New Roman"/>
          <w:spacing w:val="-4"/>
        </w:rPr>
        <w:t>28 </w:t>
      </w:r>
      <w:r>
        <w:rPr>
          <w:spacing w:val="-4"/>
        </w:rPr>
        <w:t>×</w:t>
      </w:r>
      <w:r>
        <w:rPr>
          <w:spacing w:val="-51"/>
        </w:rPr>
        <w:t xml:space="preserve"> </w:t>
      </w:r>
      <w:r>
        <w:rPr>
          <w:rFonts w:ascii="Times New Roman" w:hAnsi="Times New Roman" w:eastAsia="Times New Roman" w:cs="Times New Roman"/>
          <w:spacing w:val="-4"/>
        </w:rPr>
        <w:t>28</w:t>
      </w:r>
      <w:r>
        <w:rPr>
          <w:spacing w:val="-1"/>
        </w:rPr>
        <w:t>灰度手写数字图像，其中 </w:t>
      </w:r>
      <w:r>
        <w:rPr>
          <w:rFonts w:ascii="Times New Roman" w:hAnsi="Times New Roman" w:eastAsia="Times New Roman" w:cs="Times New Roman"/>
          <w:spacing w:val="-1"/>
        </w:rPr>
        <w:t>60,000 </w:t>
      </w:r>
      <w:r>
        <w:rPr>
          <w:spacing w:val="-1"/>
        </w:rPr>
        <w:t>张用于训练，</w:t>
      </w:r>
      <w:r>
        <w:rPr>
          <w:rFonts w:ascii="Times New Roman" w:hAnsi="Times New Roman" w:eastAsia="Times New Roman" w:cs="Times New Roman"/>
          <w:spacing w:val="-1"/>
        </w:rPr>
        <w:t>10,000 </w:t>
      </w:r>
      <w:r>
        <w:rPr>
          <w:spacing w:val="-1"/>
        </w:rPr>
        <w:t>张用于测试，代表了简单的</w:t>
      </w:r>
      <w:r>
        <w:rPr>
          <w:spacing w:val="-2"/>
        </w:rPr>
        <w:t>特征提取任</w:t>
      </w:r>
      <w:r>
        <w:rPr/>
        <w:t>务。</w:t>
      </w:r>
      <w:r>
        <w:rPr>
          <w:rFonts w:ascii="Times New Roman" w:hAnsi="Times New Roman" w:eastAsia="Times New Roman" w:cs="Times New Roman"/>
        </w:rPr>
        <w:t>CIFAR-10 </w:t>
      </w:r>
      <w:r>
        <w:rPr/>
        <w:t>数据集则包含 </w:t>
      </w:r>
      <w:r>
        <w:rPr>
          <w:rFonts w:ascii="Times New Roman" w:hAnsi="Times New Roman" w:eastAsia="Times New Roman" w:cs="Times New Roman"/>
        </w:rPr>
        <w:t>10 </w:t>
      </w:r>
      <w:r>
        <w:rPr/>
        <w:t>个类别的</w:t>
      </w:r>
      <w:r>
        <w:rPr>
          <w:rFonts w:ascii="Times New Roman" w:hAnsi="Times New Roman" w:eastAsia="Times New Roman" w:cs="Times New Roman"/>
        </w:rPr>
        <w:t>60,000</w:t>
      </w:r>
      <w:r>
        <w:rPr>
          <w:rFonts w:ascii="Times New Roman" w:hAnsi="Times New Roman" w:eastAsia="Times New Roman" w:cs="Times New Roman"/>
          <w:spacing w:val="15"/>
        </w:rPr>
        <w:t xml:space="preserve"> </w:t>
      </w:r>
      <w:r>
        <w:rPr/>
        <w:t>张</w:t>
      </w:r>
      <w:r>
        <w:rPr>
          <w:rFonts w:ascii="Times New Roman" w:hAnsi="Times New Roman" w:eastAsia="Times New Roman" w:cs="Times New Roman"/>
        </w:rPr>
        <w:t>32</w:t>
      </w:r>
      <w:r>
        <w:rPr>
          <w:rFonts w:ascii="Times New Roman" w:hAnsi="Times New Roman" w:eastAsia="Times New Roman" w:cs="Times New Roman"/>
          <w:spacing w:val="29"/>
        </w:rPr>
        <w:t xml:space="preserve"> </w:t>
      </w:r>
      <w:r>
        <w:rPr/>
        <w:t>×</w:t>
      </w:r>
      <w:r>
        <w:rPr>
          <w:spacing w:val="-17"/>
        </w:rPr>
        <w:t xml:space="preserve"> </w:t>
      </w:r>
      <w:r>
        <w:rPr>
          <w:rFonts w:ascii="Times New Roman" w:hAnsi="Times New Roman" w:eastAsia="Times New Roman" w:cs="Times New Roman"/>
        </w:rPr>
        <w:t>32 </w:t>
      </w:r>
      <w:r>
        <w:rPr/>
        <w:t>彩色</w:t>
      </w:r>
      <w:r>
        <w:rPr>
          <w:spacing w:val="-1"/>
        </w:rPr>
        <w:t>自然图像，相比于灰度图像，</w:t>
      </w:r>
      <w:r>
        <w:rPr>
          <w:spacing w:val="-1"/>
        </w:rPr>
        <w:t>其色彩丰富且背景纹理复杂，更能凸显不同聚合算法在深</w:t>
      </w:r>
      <w:r>
        <w:rPr>
          <w:spacing w:val="-2"/>
        </w:rPr>
        <w:t>层特征学习上的差异。</w:t>
      </w:r>
    </w:p>
    <w:p>
      <w:pPr>
        <w:pStyle w:val="BodyText"/>
        <w:ind w:left="10" w:right="119" w:firstLine="481"/>
        <w:spacing w:before="20" w:line="243" w:lineRule="auto"/>
        <w:jc w:val="both"/>
        <w:rPr/>
      </w:pPr>
      <w:r>
        <w:rPr>
          <w:spacing w:val="-3"/>
        </w:rPr>
        <w:t>为了模拟去中心化联邦学习中常见的</w:t>
      </w:r>
      <w:r>
        <w:rPr>
          <w:spacing w:val="-30"/>
        </w:rPr>
        <w:t xml:space="preserve"> </w:t>
      </w:r>
      <w:r>
        <w:rPr>
          <w:rFonts w:ascii="Times New Roman" w:hAnsi="Times New Roman" w:eastAsia="Times New Roman" w:cs="Times New Roman"/>
          <w:spacing w:val="-3"/>
        </w:rPr>
        <w:t>Non-IID</w:t>
      </w:r>
      <w:r>
        <w:rPr>
          <w:spacing w:val="-3"/>
        </w:rPr>
        <w:t>（非独立同分布）场景，实验</w:t>
      </w:r>
      <w:r>
        <w:rPr>
          <w:spacing w:val="-4"/>
        </w:rPr>
        <w:t>采用狄利克雷</w:t>
      </w:r>
      <w:r>
        <w:rPr>
          <w:spacing w:val="2"/>
        </w:rPr>
        <w:t>分布（</w:t>
      </w:r>
      <w:r>
        <w:rPr>
          <w:rFonts w:ascii="Times New Roman" w:hAnsi="Times New Roman" w:eastAsia="Times New Roman" w:cs="Times New Roman"/>
        </w:rPr>
        <w:t>Dirichlet</w:t>
      </w:r>
      <w:r>
        <w:rPr>
          <w:rFonts w:ascii="Times New Roman" w:hAnsi="Times New Roman" w:eastAsia="Times New Roman" w:cs="Times New Roman"/>
          <w:spacing w:val="2"/>
        </w:rPr>
        <w:t xml:space="preserve"> </w:t>
      </w:r>
      <w:r>
        <w:rPr>
          <w:rFonts w:ascii="Times New Roman" w:hAnsi="Times New Roman" w:eastAsia="Times New Roman" w:cs="Times New Roman"/>
        </w:rPr>
        <w:t>Distribution</w:t>
      </w:r>
      <w:r>
        <w:rPr>
          <w:rFonts w:ascii="Times New Roman" w:hAnsi="Times New Roman" w:eastAsia="Times New Roman" w:cs="Times New Roman"/>
          <w:spacing w:val="2"/>
        </w:rPr>
        <w:t>, </w:t>
      </w:r>
      <w:r>
        <w:rPr>
          <w:rFonts w:ascii="Times New Roman" w:hAnsi="Times New Roman" w:eastAsia="Times New Roman" w:cs="Times New Roman"/>
        </w:rPr>
        <w:t>Dir</w:t>
      </w:r>
      <w:r>
        <w:rPr>
          <w:rFonts w:ascii="Times New Roman" w:hAnsi="Times New Roman" w:eastAsia="Times New Roman" w:cs="Times New Roman"/>
          <w:spacing w:val="2"/>
        </w:rPr>
        <w:t>(α)</w:t>
      </w:r>
      <w:r>
        <w:rPr>
          <w:spacing w:val="2"/>
        </w:rPr>
        <w:t>）对训练数据进行划分。浓度参数 </w:t>
      </w:r>
      <w:r>
        <w:rPr>
          <w:rFonts w:ascii="Times New Roman" w:hAnsi="Times New Roman" w:eastAsia="Times New Roman" w:cs="Times New Roman"/>
          <w:spacing w:val="2"/>
        </w:rPr>
        <w:t>α </w:t>
      </w:r>
      <w:r>
        <w:rPr>
          <w:spacing w:val="2"/>
        </w:rPr>
        <w:t>用于控制数据分布的</w:t>
      </w:r>
      <w:r>
        <w:rPr>
          <w:spacing w:val="-4"/>
        </w:rPr>
        <w:t>异构程度，</w:t>
      </w:r>
      <w:r>
        <w:rPr>
          <w:rFonts w:ascii="Times New Roman" w:hAnsi="Times New Roman" w:eastAsia="Times New Roman" w:cs="Times New Roman"/>
          <w:spacing w:val="-4"/>
        </w:rPr>
        <w:t>α </w:t>
      </w:r>
      <w:r>
        <w:rPr>
          <w:spacing w:val="-4"/>
        </w:rPr>
        <w:t>值越小，意味着数据在不同客户端之间的类别分布差异越大（异构度越高）。在</w:t>
      </w:r>
      <w:r>
        <w:rPr>
          <w:spacing w:val="-1"/>
        </w:rPr>
        <w:t>本章的大部分实验中，默认设置 </w:t>
      </w:r>
      <w:r>
        <w:rPr>
          <w:rFonts w:ascii="Times New Roman" w:hAnsi="Times New Roman" w:eastAsia="Times New Roman" w:cs="Times New Roman"/>
          <w:spacing w:val="-1"/>
        </w:rPr>
        <w:t>α</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0.3</w:t>
      </w:r>
      <w:r>
        <w:rPr>
          <w:spacing w:val="-1"/>
        </w:rPr>
        <w:t>，以模拟较为严峻的数据异构</w:t>
      </w:r>
      <w:r>
        <w:rPr>
          <w:spacing w:val="-2"/>
        </w:rPr>
        <w:t>环境；在特定的机制消</w:t>
      </w:r>
      <w:r>
        <w:rPr>
          <w:spacing w:val="-1"/>
        </w:rPr>
        <w:t>融实验中，将进一步调整该参数以测试算法极限。实验设定</w:t>
      </w:r>
      <w:r>
        <w:rPr>
          <w:spacing w:val="-2"/>
        </w:rPr>
        <w:t>客户端节点数量 </w:t>
      </w:r>
      <w:r>
        <w:rPr>
          <w:rFonts w:ascii="Times New Roman" w:hAnsi="Times New Roman" w:eastAsia="Times New Roman" w:cs="Times New Roman"/>
          <w:spacing w:val="-2"/>
        </w:rPr>
        <w:t>N</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10</w:t>
      </w:r>
      <w:r>
        <w:rPr>
          <w:spacing w:val="-2"/>
        </w:rPr>
        <w:t>，每个节</w:t>
      </w:r>
      <w:r>
        <w:rPr>
          <w:spacing w:val="-2"/>
        </w:rPr>
        <w:t>点仅拥有部分类别的样本且数量不均匀，且互不共享本地数据。</w:t>
      </w:r>
    </w:p>
    <w:p>
      <w:pPr>
        <w:pStyle w:val="BodyText"/>
        <w:ind w:left="360"/>
        <w:spacing w:before="33" w:line="192" w:lineRule="auto"/>
        <w:rPr/>
      </w:pPr>
      <w:r>
        <w:rPr>
          <w:spacing w:val="-4"/>
        </w:rPr>
        <w:t>（</w:t>
      </w:r>
      <w:r>
        <w:rPr>
          <w:rFonts w:ascii="Baskerville" w:hAnsi="Baskerville" w:eastAsia="Baskerville" w:cs="Baskerville"/>
          <w:b/>
          <w:bCs/>
          <w:spacing w:val="-4"/>
        </w:rPr>
        <w:t>2</w:t>
      </w:r>
      <w:r>
        <w:rPr>
          <w:spacing w:val="-4"/>
        </w:rPr>
        <w:t>）模型结构与对比基准</w:t>
      </w:r>
    </w:p>
    <w:p>
      <w:pPr>
        <w:pStyle w:val="BodyText"/>
        <w:ind w:left="9" w:right="119" w:firstLine="479"/>
        <w:spacing w:before="138" w:line="247" w:lineRule="auto"/>
        <w:rPr/>
      </w:pPr>
      <w:r>
        <w:rPr>
          <w:spacing w:val="-2"/>
        </w:rPr>
        <w:t>在本地训练阶段，针对 </w:t>
      </w:r>
      <w:r>
        <w:rPr>
          <w:rFonts w:ascii="Times New Roman" w:hAnsi="Times New Roman" w:eastAsia="Times New Roman" w:cs="Times New Roman"/>
          <w:spacing w:val="-2"/>
        </w:rPr>
        <w:t>MNIST</w:t>
      </w:r>
      <w:r>
        <w:rPr>
          <w:rFonts w:ascii="Times New Roman" w:hAnsi="Times New Roman" w:eastAsia="Times New Roman" w:cs="Times New Roman"/>
          <w:spacing w:val="18"/>
        </w:rPr>
        <w:t xml:space="preserve"> </w:t>
      </w:r>
      <w:r>
        <w:rPr>
          <w:spacing w:val="-2"/>
        </w:rPr>
        <w:t>数据集，采用经典的 </w:t>
      </w:r>
      <w:r>
        <w:rPr>
          <w:rFonts w:ascii="Times New Roman" w:hAnsi="Times New Roman" w:eastAsia="Times New Roman" w:cs="Times New Roman"/>
          <w:spacing w:val="-2"/>
        </w:rPr>
        <w:t>LeNet-5</w:t>
      </w:r>
      <w:r>
        <w:rPr>
          <w:rFonts w:ascii="Times New Roman" w:hAnsi="Times New Roman" w:eastAsia="Times New Roman" w:cs="Times New Roman"/>
          <w:spacing w:val="34"/>
        </w:rPr>
        <w:t xml:space="preserve"> </w:t>
      </w:r>
      <w:r>
        <w:rPr>
          <w:spacing w:val="-2"/>
        </w:rPr>
        <w:t>网络结构；</w:t>
      </w:r>
      <w:r>
        <w:rPr>
          <w:spacing w:val="-55"/>
        </w:rPr>
        <w:t xml:space="preserve"> </w:t>
      </w:r>
      <w:r>
        <w:rPr>
          <w:spacing w:val="-2"/>
        </w:rPr>
        <w:t>针对 </w:t>
      </w:r>
      <w:r>
        <w:rPr>
          <w:rFonts w:ascii="Times New Roman" w:hAnsi="Times New Roman" w:eastAsia="Times New Roman" w:cs="Times New Roman"/>
          <w:spacing w:val="-2"/>
        </w:rPr>
        <w:t>CIFA</w:t>
      </w:r>
      <w:r>
        <w:rPr>
          <w:rFonts w:ascii="Times New Roman" w:hAnsi="Times New Roman" w:eastAsia="Times New Roman" w:cs="Times New Roman"/>
          <w:spacing w:val="-3"/>
        </w:rPr>
        <w:t>R-10</w:t>
      </w:r>
      <w:r>
        <w:rPr/>
        <w:t>数据集，则采用通用的卷积神经网络（</w:t>
      </w:r>
      <w:r>
        <w:rPr>
          <w:rFonts w:ascii="Times New Roman" w:hAnsi="Times New Roman" w:eastAsia="Times New Roman" w:cs="Times New Roman"/>
        </w:rPr>
        <w:t>CNN</w:t>
      </w:r>
      <w:r>
        <w:rPr/>
        <w:t>）作为骨干模型。该网络结构包含两个卷积层用</w:t>
      </w:r>
      <w:r>
        <w:rPr>
          <w:spacing w:val="-3"/>
        </w:rPr>
        <w:t>于提取图像的空间特征，随后连接两个全连接层用于分类决策。激活</w:t>
      </w:r>
      <w:r>
        <w:rPr>
          <w:spacing w:val="-4"/>
        </w:rPr>
        <w:t>函数统一使用</w:t>
      </w:r>
      <w:r>
        <w:rPr>
          <w:spacing w:val="-22"/>
        </w:rPr>
        <w:t xml:space="preserve"> </w:t>
      </w:r>
      <w:r>
        <w:rPr>
          <w:rFonts w:ascii="Times New Roman" w:hAnsi="Times New Roman" w:eastAsia="Times New Roman" w:cs="Times New Roman"/>
          <w:spacing w:val="-4"/>
        </w:rPr>
        <w:t>ReLU</w:t>
      </w:r>
      <w:r>
        <w:rPr>
          <w:spacing w:val="-4"/>
        </w:rPr>
        <w:t>，并</w:t>
      </w:r>
      <w:r>
        <w:rPr>
          <w:spacing w:val="-1"/>
        </w:rPr>
        <w:t>配合最大池化层（</w:t>
      </w:r>
      <w:r>
        <w:rPr>
          <w:rFonts w:ascii="Times New Roman" w:hAnsi="Times New Roman" w:eastAsia="Times New Roman" w:cs="Times New Roman"/>
          <w:spacing w:val="-1"/>
        </w:rPr>
        <w:t>Max Pooling</w:t>
      </w:r>
      <w:r>
        <w:rPr>
          <w:spacing w:val="-1"/>
        </w:rPr>
        <w:t>）</w:t>
      </w:r>
      <w:r>
        <w:rPr>
          <w:spacing w:val="-46"/>
        </w:rPr>
        <w:t xml:space="preserve"> </w:t>
      </w:r>
      <w:r>
        <w:rPr>
          <w:spacing w:val="-1"/>
        </w:rPr>
        <w:t>以降低特征维度。选择该轻量级模型符合</w:t>
      </w:r>
      <w:r>
        <w:rPr>
          <w:spacing w:val="-2"/>
        </w:rPr>
        <w:t>边缘计算设备资源</w:t>
      </w:r>
      <w:r>
        <w:rPr>
          <w:spacing w:val="-5"/>
        </w:rPr>
        <w:t>受限的实际约束。</w:t>
      </w:r>
    </w:p>
    <w:p>
      <w:pPr>
        <w:pStyle w:val="BodyText"/>
        <w:ind w:right="119" w:firstLine="492"/>
        <w:spacing w:before="8" w:line="244" w:lineRule="auto"/>
        <w:jc w:val="both"/>
        <w:rPr/>
      </w:pPr>
      <w:r>
        <w:rPr>
          <w:spacing w:val="-5"/>
        </w:rPr>
        <w:t>为了全面评估</w:t>
      </w:r>
      <w:r>
        <w:rPr>
          <w:spacing w:val="-19"/>
        </w:rPr>
        <w:t xml:space="preserve"> </w:t>
      </w:r>
      <w:r>
        <w:rPr>
          <w:rFonts w:ascii="Times New Roman" w:hAnsi="Times New Roman" w:eastAsia="Times New Roman" w:cs="Times New Roman"/>
          <w:spacing w:val="-5"/>
        </w:rPr>
        <w:t>STHA </w:t>
      </w:r>
      <w:r>
        <w:rPr>
          <w:spacing w:val="-5"/>
        </w:rPr>
        <w:t>算法的性能，本章选取了三种具有代表</w:t>
      </w:r>
      <w:r>
        <w:rPr>
          <w:spacing w:val="-6"/>
        </w:rPr>
        <w:t>性的算法作为对比基准。</w:t>
      </w:r>
      <w:r>
        <w:rPr>
          <w:rFonts w:ascii="Times New Roman" w:hAnsi="Times New Roman" w:eastAsia="Times New Roman" w:cs="Times New Roman"/>
          <w:spacing w:val="-6"/>
        </w:rPr>
        <w:t>Sim-</w:t>
      </w:r>
      <w:r>
        <w:rPr>
          <w:rFonts w:ascii="Times New Roman" w:hAnsi="Times New Roman" w:eastAsia="Times New Roman" w:cs="Times New Roman"/>
        </w:rPr>
        <w:t xml:space="preserve"> </w:t>
      </w:r>
      <w:r>
        <w:rPr>
          <w:rFonts w:ascii="Times New Roman" w:hAnsi="Times New Roman" w:eastAsia="Times New Roman" w:cs="Times New Roman"/>
          <w:spacing w:val="-5"/>
        </w:rPr>
        <w:t>ple Average </w:t>
      </w:r>
      <w:r>
        <w:rPr>
          <w:spacing w:val="-5"/>
        </w:rPr>
        <w:t>代表标准的去中心化聚合策略，该方法对选中的父节点模型直接进行简单平均，不</w:t>
      </w:r>
      <w:r>
        <w:rPr>
          <w:spacing w:val="-2"/>
        </w:rPr>
        <w:t>考虑数据异构与时间延迟，作为无优化的基础对照组。</w:t>
      </w:r>
      <w:r>
        <w:rPr>
          <w:rFonts w:ascii="Times New Roman" w:hAnsi="Times New Roman" w:eastAsia="Times New Roman" w:cs="Times New Roman"/>
          <w:spacing w:val="-2"/>
        </w:rPr>
        <w:t>FedProx </w:t>
      </w:r>
      <w:r>
        <w:rPr>
          <w:spacing w:val="-2"/>
        </w:rPr>
        <w:t>是针对</w:t>
      </w:r>
      <w:r>
        <w:rPr>
          <w:spacing w:val="-25"/>
        </w:rPr>
        <w:t xml:space="preserve"> </w:t>
      </w:r>
      <w:r>
        <w:rPr>
          <w:rFonts w:ascii="Times New Roman" w:hAnsi="Times New Roman" w:eastAsia="Times New Roman" w:cs="Times New Roman"/>
          <w:spacing w:val="-2"/>
        </w:rPr>
        <w:t>Non-IID </w:t>
      </w:r>
      <w:r>
        <w:rPr>
          <w:spacing w:val="-2"/>
        </w:rPr>
        <w:t>数据的经典改</w:t>
      </w:r>
      <w:r>
        <w:rPr>
          <w:spacing w:val="1"/>
        </w:rPr>
        <w:t>进算法，它通过在本地损失函数中增加近端项来限制本地模型参数的漂移，常用于解</w:t>
      </w:r>
      <w:r>
        <w:rPr/>
        <w:t>决异构</w:t>
      </w:r>
      <w:r>
        <w:rPr>
          <w:spacing w:val="-1"/>
        </w:rPr>
        <w:t>性导致的收敛不稳定问题。</w:t>
      </w:r>
      <w:r>
        <w:rPr>
          <w:rFonts w:ascii="Times New Roman" w:hAnsi="Times New Roman" w:eastAsia="Times New Roman" w:cs="Times New Roman"/>
          <w:spacing w:val="-1"/>
        </w:rPr>
        <w:t>FedAsync </w:t>
      </w:r>
      <w:r>
        <w:rPr>
          <w:spacing w:val="-1"/>
        </w:rPr>
        <w:t>则是针对异步联邦学习的经典算法，它采用多项式时间</w:t>
      </w:r>
      <w:r>
        <w:rPr>
          <w:spacing w:val="-2"/>
        </w:rPr>
        <w:t>衰减函数来处理陈旧模型，是异步场景下的主要对比对象。</w:t>
      </w:r>
    </w:p>
    <w:p>
      <w:pPr>
        <w:pStyle w:val="BodyText"/>
        <w:ind w:left="360"/>
        <w:spacing w:before="10" w:line="192" w:lineRule="auto"/>
        <w:rPr/>
      </w:pPr>
      <w:r>
        <w:rPr>
          <w:spacing w:val="-3"/>
        </w:rPr>
        <w:t>（</w:t>
      </w:r>
      <w:r>
        <w:rPr>
          <w:rFonts w:ascii="Baskerville" w:hAnsi="Baskerville" w:eastAsia="Baskerville" w:cs="Baskerville"/>
          <w:b/>
          <w:bCs/>
          <w:spacing w:val="-3"/>
        </w:rPr>
        <w:t>3</w:t>
      </w:r>
      <w:r>
        <w:rPr>
          <w:spacing w:val="-3"/>
        </w:rPr>
        <w:t>）参数设置与评价指标</w:t>
      </w:r>
    </w:p>
    <w:p>
      <w:pPr>
        <w:pStyle w:val="BodyText"/>
        <w:ind w:left="9" w:right="119" w:firstLine="485"/>
        <w:spacing w:before="144" w:line="248" w:lineRule="auto"/>
        <w:rPr/>
      </w:pPr>
      <w:r>
        <w:rPr>
          <w:spacing w:val="-3"/>
        </w:rPr>
        <w:t>实验基于</w:t>
      </w:r>
      <w:r>
        <w:rPr>
          <w:spacing w:val="-18"/>
        </w:rPr>
        <w:t xml:space="preserve"> </w:t>
      </w:r>
      <w:r>
        <w:rPr>
          <w:rFonts w:ascii="Times New Roman" w:hAnsi="Times New Roman" w:eastAsia="Times New Roman" w:cs="Times New Roman"/>
          <w:spacing w:val="-3"/>
        </w:rPr>
        <w:t>PyTorch </w:t>
      </w:r>
      <w:r>
        <w:rPr>
          <w:spacing w:val="-3"/>
        </w:rPr>
        <w:t>深度学习框架实现。在</w:t>
      </w:r>
      <w:r>
        <w:rPr>
          <w:spacing w:val="-17"/>
        </w:rPr>
        <w:t xml:space="preserve"> </w:t>
      </w:r>
      <w:r>
        <w:rPr>
          <w:rFonts w:ascii="Times New Roman" w:hAnsi="Times New Roman" w:eastAsia="Times New Roman" w:cs="Times New Roman"/>
          <w:spacing w:val="-3"/>
        </w:rPr>
        <w:t>DAG</w:t>
      </w:r>
      <w:r>
        <w:rPr>
          <w:rFonts w:ascii="Times New Roman" w:hAnsi="Times New Roman" w:eastAsia="Times New Roman" w:cs="Times New Roman"/>
          <w:spacing w:val="26"/>
        </w:rPr>
        <w:t xml:space="preserve"> </w:t>
      </w:r>
      <w:r>
        <w:rPr>
          <w:spacing w:val="-4"/>
        </w:rPr>
        <w:t>网络拓扑构建上，遵循</w:t>
      </w:r>
      <w:r>
        <w:rPr>
          <w:spacing w:val="-16"/>
        </w:rPr>
        <w:t xml:space="preserve"> </w:t>
      </w:r>
      <w:r>
        <w:rPr>
          <w:rFonts w:ascii="Times New Roman" w:hAnsi="Times New Roman" w:eastAsia="Times New Roman" w:cs="Times New Roman"/>
          <w:spacing w:val="-4"/>
        </w:rPr>
        <w:t>IOTA Tangle</w:t>
      </w:r>
      <w:r>
        <w:rPr>
          <w:rFonts w:ascii="Times New Roman" w:hAnsi="Times New Roman" w:eastAsia="Times New Roman" w:cs="Times New Roman"/>
          <w:spacing w:val="27"/>
          <w:w w:val="101"/>
        </w:rPr>
        <w:t xml:space="preserve"> </w:t>
      </w:r>
      <w:r>
        <w:rPr>
          <w:spacing w:val="-4"/>
        </w:rPr>
        <w:t>的轻</w:t>
      </w:r>
      <w:r>
        <w:rPr>
          <w:spacing w:val="-4"/>
        </w:rPr>
        <w:t>量化设计规范，每个节点在发起更新前随机选择 </w:t>
      </w:r>
      <w:r>
        <w:rPr>
          <w:rFonts w:ascii="Times New Roman" w:hAnsi="Times New Roman" w:eastAsia="Times New Roman" w:cs="Times New Roman"/>
          <w:spacing w:val="-4"/>
        </w:rPr>
        <w:t>2 </w:t>
      </w:r>
      <w:r>
        <w:rPr>
          <w:spacing w:val="-4"/>
        </w:rPr>
        <w:t>个父节点（</w:t>
      </w:r>
      <w:r>
        <w:rPr>
          <w:rFonts w:ascii="Times New Roman" w:hAnsi="Times New Roman" w:eastAsia="Times New Roman" w:cs="Times New Roman"/>
          <w:spacing w:val="-4"/>
        </w:rPr>
        <w:t>Tips</w:t>
      </w:r>
      <w:r>
        <w:rPr>
          <w:spacing w:val="-4"/>
        </w:rPr>
        <w:t>）进行聚合，这种稀疏连接</w:t>
      </w:r>
      <w:r>
        <w:rPr>
          <w:spacing w:val="-4"/>
        </w:rPr>
        <w:t>极大地降低了通信开销。</w:t>
      </w:r>
    </w:p>
    <w:p>
      <w:pPr>
        <w:pStyle w:val="BodyText"/>
        <w:ind w:left="11" w:right="119" w:firstLine="483"/>
        <w:spacing w:before="9" w:line="255" w:lineRule="auto"/>
        <w:jc w:val="both"/>
        <w:rPr/>
      </w:pPr>
      <w:r>
        <w:rPr>
          <w:spacing w:val="-3"/>
        </w:rPr>
        <w:t>实验过程中的默认超参数设置如下：全局通信轮次设定为 </w:t>
      </w:r>
      <w:r>
        <w:rPr>
          <w:rFonts w:ascii="Times New Roman" w:hAnsi="Times New Roman" w:eastAsia="Times New Roman" w:cs="Times New Roman"/>
          <w:spacing w:val="-3"/>
        </w:rPr>
        <w:t>50 </w:t>
      </w:r>
      <w:r>
        <w:rPr>
          <w:spacing w:val="-3"/>
        </w:rPr>
        <w:t>轮，每个客户端在本地训练</w:t>
      </w:r>
      <w:r>
        <w:rPr>
          <w:rFonts w:ascii="Times New Roman" w:hAnsi="Times New Roman" w:eastAsia="Times New Roman" w:cs="Times New Roman"/>
          <w:spacing w:val="-2"/>
        </w:rPr>
        <w:t>5 </w:t>
      </w:r>
      <w:r>
        <w:rPr>
          <w:spacing w:val="-2"/>
        </w:rPr>
        <w:t>个</w:t>
      </w:r>
      <w:r>
        <w:rPr>
          <w:spacing w:val="-17"/>
        </w:rPr>
        <w:t xml:space="preserve"> </w:t>
      </w:r>
      <w:r>
        <w:rPr>
          <w:rFonts w:ascii="Times New Roman" w:hAnsi="Times New Roman" w:eastAsia="Times New Roman" w:cs="Times New Roman"/>
          <w:spacing w:val="-2"/>
        </w:rPr>
        <w:t>Epoch</w:t>
      </w:r>
      <w:r>
        <w:rPr>
          <w:spacing w:val="-2"/>
        </w:rPr>
        <w:t>，批次大小（</w:t>
      </w:r>
      <w:r>
        <w:rPr>
          <w:rFonts w:ascii="Times New Roman" w:hAnsi="Times New Roman" w:eastAsia="Times New Roman" w:cs="Times New Roman"/>
          <w:spacing w:val="-2"/>
        </w:rPr>
        <w:t>Batch S</w:t>
      </w:r>
      <w:r>
        <w:rPr>
          <w:rFonts w:ascii="Times New Roman" w:hAnsi="Times New Roman" w:eastAsia="Times New Roman" w:cs="Times New Roman"/>
          <w:spacing w:val="-3"/>
        </w:rPr>
        <w:t>ize</w:t>
      </w:r>
      <w:r>
        <w:rPr>
          <w:spacing w:val="-3"/>
        </w:rPr>
        <w:t>）为 </w:t>
      </w:r>
      <w:r>
        <w:rPr>
          <w:rFonts w:ascii="Times New Roman" w:hAnsi="Times New Roman" w:eastAsia="Times New Roman" w:cs="Times New Roman"/>
          <w:spacing w:val="-3"/>
        </w:rPr>
        <w:t>32</w:t>
      </w:r>
      <w:r>
        <w:rPr>
          <w:spacing w:val="-3"/>
        </w:rPr>
        <w:t>。优化器选用随机梯度下降（</w:t>
      </w:r>
      <w:r>
        <w:rPr>
          <w:rFonts w:ascii="Times New Roman" w:hAnsi="Times New Roman" w:eastAsia="Times New Roman" w:cs="Times New Roman"/>
          <w:spacing w:val="-3"/>
        </w:rPr>
        <w:t>SGD</w:t>
      </w:r>
      <w:r>
        <w:rPr>
          <w:spacing w:val="-42"/>
          <w:w w:val="90"/>
        </w:rPr>
        <w:t>），</w:t>
      </w:r>
      <w:r>
        <w:rPr>
          <w:spacing w:val="-3"/>
        </w:rPr>
        <w:t>初始学习率设</w:t>
      </w:r>
      <w:r>
        <w:rPr>
          <w:spacing w:val="-4"/>
        </w:rPr>
        <w:t>为 </w:t>
      </w:r>
      <w:r>
        <w:rPr>
          <w:rFonts w:ascii="Times New Roman" w:hAnsi="Times New Roman" w:eastAsia="Times New Roman" w:cs="Times New Roman"/>
          <w:spacing w:val="-4"/>
        </w:rPr>
        <w:t>0.01</w:t>
      </w:r>
      <w:r>
        <w:rPr>
          <w:spacing w:val="-4"/>
        </w:rPr>
        <w:t>，动量参数为 </w:t>
      </w:r>
      <w:r>
        <w:rPr>
          <w:rFonts w:ascii="Times New Roman" w:hAnsi="Times New Roman" w:eastAsia="Times New Roman" w:cs="Times New Roman"/>
          <w:spacing w:val="-4"/>
        </w:rPr>
        <w:t>0.9</w:t>
      </w:r>
      <w:r>
        <w:rPr>
          <w:spacing w:val="-4"/>
        </w:rPr>
        <w:t>，权重衰减系数为 </w:t>
      </w:r>
      <w:r>
        <w:rPr>
          <w:rFonts w:ascii="Times New Roman" w:hAnsi="Times New Roman" w:eastAsia="Times New Roman" w:cs="Times New Roman"/>
          <w:spacing w:val="-4"/>
        </w:rPr>
        <w:t>5</w:t>
      </w:r>
      <w:r>
        <w:rPr>
          <w:rFonts w:ascii="Times New Roman" w:hAnsi="Times New Roman" w:eastAsia="Times New Roman" w:cs="Times New Roman"/>
          <w:spacing w:val="26"/>
          <w:w w:val="101"/>
        </w:rPr>
        <w:t xml:space="preserve"> </w:t>
      </w:r>
      <w:r>
        <w:rPr>
          <w:spacing w:val="-4"/>
        </w:rPr>
        <w:t>× </w:t>
      </w:r>
      <w:r>
        <w:rPr>
          <w:rFonts w:ascii="Times New Roman" w:hAnsi="Times New Roman" w:eastAsia="Times New Roman" w:cs="Times New Roman"/>
          <w:spacing w:val="-4"/>
        </w:rPr>
        <w:t>10</w:t>
      </w:r>
      <w:r>
        <w:rPr>
          <w:rFonts w:ascii="Times New Roman" w:hAnsi="Times New Roman" w:eastAsia="Times New Roman" w:cs="Times New Roman"/>
          <w:sz w:val="15"/>
          <w:szCs w:val="15"/>
          <w:spacing w:val="-4"/>
          <w:position w:val="8"/>
        </w:rPr>
        <w:t>-4</w:t>
      </w:r>
      <w:r>
        <w:rPr>
          <w:spacing w:val="-4"/>
        </w:rPr>
        <w:t>。在涉及安全性测试的实验中，  默认投毒</w:t>
      </w:r>
    </w:p>
    <w:p>
      <w:pPr>
        <w:spacing w:line="255" w:lineRule="auto"/>
        <w:sectPr>
          <w:headerReference w:type="default" r:id="rId144"/>
          <w:footerReference w:type="default" r:id="rId145"/>
          <w:pgSz w:w="11906" w:h="16838"/>
          <w:pgMar w:top="794" w:right="1013" w:bottom="832" w:left="1133" w:header="469" w:footer="669" w:gutter="0"/>
        </w:sectPr>
        <w:rPr/>
      </w:pPr>
    </w:p>
    <w:p>
      <w:pPr>
        <w:spacing w:line="261" w:lineRule="auto"/>
        <w:rPr>
          <w:rFonts w:ascii="Arial"/>
          <w:sz w:val="21"/>
        </w:rPr>
      </w:pPr>
      <w:r/>
    </w:p>
    <w:p>
      <w:pPr>
        <w:pStyle w:val="BodyText"/>
        <w:ind w:left="35"/>
        <w:spacing w:before="110" w:line="183" w:lineRule="auto"/>
        <w:rPr/>
      </w:pPr>
      <w:r>
        <w:rPr>
          <w:spacing w:val="-7"/>
        </w:rPr>
        <w:t>比例为 </w:t>
      </w:r>
      <w:r>
        <w:rPr>
          <w:rFonts w:ascii="Times New Roman" w:hAnsi="Times New Roman" w:eastAsia="Times New Roman" w:cs="Times New Roman"/>
          <w:spacing w:val="-7"/>
        </w:rPr>
        <w:t>0.0</w:t>
      </w:r>
      <w:r>
        <w:rPr>
          <w:spacing w:val="-7"/>
        </w:rPr>
        <w:t>（即无攻击</w:t>
      </w:r>
      <w:r>
        <w:rPr>
          <w:spacing w:val="-8"/>
        </w:rPr>
        <w:t>），</w:t>
      </w:r>
      <w:r>
        <w:rPr>
          <w:spacing w:val="-7"/>
        </w:rPr>
        <w:t>具体攻击参数将在相应小节中详述。</w:t>
      </w:r>
    </w:p>
    <w:p>
      <w:pPr>
        <w:pStyle w:val="BodyText"/>
        <w:ind w:left="9" w:right="119" w:firstLine="482"/>
        <w:spacing w:before="143" w:line="246" w:lineRule="auto"/>
        <w:jc w:val="both"/>
        <w:rPr/>
      </w:pPr>
      <w:r>
        <w:rPr/>
        <w:t>为了量化算法性能，实验采用两个核心指标。测试准确率 </w:t>
      </w:r>
      <w:r>
        <w:rPr>
          <w:rFonts w:ascii="Times New Roman" w:hAnsi="Times New Roman" w:eastAsia="Times New Roman" w:cs="Times New Roman"/>
        </w:rPr>
        <w:t>(Test Accuracy</w:t>
      </w:r>
      <w:r>
        <w:rPr>
          <w:rFonts w:ascii="Times New Roman" w:hAnsi="Times New Roman" w:eastAsia="Times New Roman" w:cs="Times New Roman"/>
          <w:spacing w:val="-1"/>
        </w:rPr>
        <w:t>)</w:t>
      </w:r>
      <w:r>
        <w:rPr>
          <w:rFonts w:ascii="Times New Roman" w:hAnsi="Times New Roman" w:eastAsia="Times New Roman" w:cs="Times New Roman"/>
          <w:spacing w:val="19"/>
        </w:rPr>
        <w:t xml:space="preserve"> </w:t>
      </w:r>
      <w:r>
        <w:rPr>
          <w:spacing w:val="-1"/>
        </w:rPr>
        <w:t>指全局模型在</w:t>
      </w:r>
      <w:r>
        <w:rPr>
          <w:spacing w:val="-2"/>
        </w:rPr>
        <w:t>独立测试集上的分类正确率，直接反映了模型的泛化能力与鲁棒性；训练损失</w:t>
      </w:r>
      <w:r>
        <w:rPr>
          <w:spacing w:val="-15"/>
        </w:rPr>
        <w:t xml:space="preserve"> </w:t>
      </w:r>
      <w:r>
        <w:rPr>
          <w:rFonts w:ascii="Times New Roman" w:hAnsi="Times New Roman" w:eastAsia="Times New Roman" w:cs="Times New Roman"/>
          <w:spacing w:val="-2"/>
        </w:rPr>
        <w:t>(Training Loss)</w:t>
      </w:r>
      <w:r>
        <w:rPr>
          <w:spacing w:val="-1"/>
        </w:rPr>
        <w:t>则记录了模型在训练过程中的交叉熵损失值变化，用于分析算法的收敛</w:t>
      </w:r>
      <w:r>
        <w:rPr>
          <w:spacing w:val="-2"/>
        </w:rPr>
        <w:t>速度与稳定性。</w:t>
      </w:r>
    </w:p>
    <w:p>
      <w:pPr>
        <w:pStyle w:val="BodyText"/>
        <w:ind w:left="4"/>
        <w:spacing w:before="301" w:line="193" w:lineRule="auto"/>
        <w:outlineLvl w:val="2"/>
        <w:rPr>
          <w:sz w:val="28"/>
          <w:szCs w:val="28"/>
        </w:rPr>
      </w:pPr>
      <w:bookmarkStart w:name="bookmark65" w:id="123"/>
      <w:bookmarkEnd w:id="123"/>
      <w:r>
        <w:rPr>
          <w:rFonts w:ascii="Times New Roman" w:hAnsi="Times New Roman" w:eastAsia="Times New Roman" w:cs="Times New Roman"/>
          <w:sz w:val="28"/>
          <w:szCs w:val="28"/>
        </w:rPr>
        <w:t>4.4.2    </w:t>
      </w:r>
      <w:r>
        <w:rPr>
          <w:sz w:val="28"/>
          <w:szCs w:val="28"/>
        </w:rPr>
        <w:t>数据异构下的锚点残差聚</w:t>
      </w:r>
      <w:r>
        <w:rPr>
          <w:sz w:val="28"/>
          <w:szCs w:val="28"/>
          <w:spacing w:val="-1"/>
        </w:rPr>
        <w:t>合性能分析</w:t>
      </w:r>
    </w:p>
    <w:p>
      <w:pPr>
        <w:pStyle w:val="BodyText"/>
        <w:ind w:left="1" w:right="119" w:firstLine="488"/>
        <w:spacing w:before="340" w:line="245" w:lineRule="auto"/>
        <w:jc w:val="both"/>
        <w:rPr/>
      </w:pPr>
      <w:r>
        <w:rPr>
          <w:spacing w:val="3"/>
        </w:rPr>
        <w:t>本节旨在验证在数据非独立同分布（</w:t>
      </w:r>
      <w:r>
        <w:rPr>
          <w:rFonts w:ascii="Times New Roman" w:hAnsi="Times New Roman" w:eastAsia="Times New Roman" w:cs="Times New Roman"/>
        </w:rPr>
        <w:t>Non</w:t>
      </w:r>
      <w:r>
        <w:rPr>
          <w:rFonts w:ascii="Times New Roman" w:hAnsi="Times New Roman" w:eastAsia="Times New Roman" w:cs="Times New Roman"/>
          <w:spacing w:val="3"/>
        </w:rPr>
        <w:t>-</w:t>
      </w:r>
      <w:r>
        <w:rPr>
          <w:rFonts w:ascii="Times New Roman" w:hAnsi="Times New Roman" w:eastAsia="Times New Roman" w:cs="Times New Roman"/>
        </w:rPr>
        <w:t>IID</w:t>
      </w:r>
      <w:r>
        <w:rPr>
          <w:rFonts w:ascii="Times New Roman" w:hAnsi="Times New Roman" w:eastAsia="Times New Roman" w:cs="Times New Roman"/>
          <w:spacing w:val="3"/>
        </w:rPr>
        <w:t>,</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3"/>
        </w:rPr>
        <w:t>α  =  0.3</w:t>
      </w:r>
      <w:r>
        <w:rPr>
          <w:spacing w:val="3"/>
        </w:rPr>
        <w:t>）</w:t>
      </w:r>
      <w:r>
        <w:rPr>
          <w:spacing w:val="-46"/>
        </w:rPr>
        <w:t xml:space="preserve"> </w:t>
      </w:r>
      <w:r>
        <w:rPr>
          <w:spacing w:val="3"/>
        </w:rPr>
        <w:t>的异构环境下，所提出的基于</w:t>
      </w:r>
      <w:r>
        <w:rPr>
          <w:spacing w:val="1"/>
        </w:rPr>
        <w:t>锚点的残差聚合机制相对于传统方法的性能优势。为了全面评估算法的通用性</w:t>
      </w:r>
      <w:r>
        <w:rPr/>
        <w:t>，实验分别在</w:t>
      </w:r>
      <w:r>
        <w:rPr>
          <w:spacing w:val="1"/>
        </w:rPr>
        <w:t>灰度图像数据集 </w:t>
      </w:r>
      <w:r>
        <w:rPr>
          <w:rFonts w:ascii="Times New Roman" w:hAnsi="Times New Roman" w:eastAsia="Times New Roman" w:cs="Times New Roman"/>
        </w:rPr>
        <w:t>MNIST</w:t>
      </w:r>
      <w:r>
        <w:rPr>
          <w:rFonts w:ascii="Times New Roman" w:hAnsi="Times New Roman" w:eastAsia="Times New Roman" w:cs="Times New Roman"/>
          <w:spacing w:val="39"/>
        </w:rPr>
        <w:t xml:space="preserve"> </w:t>
      </w:r>
      <w:r>
        <w:rPr>
          <w:spacing w:val="1"/>
        </w:rPr>
        <w:t>和彩色图像数据集 </w:t>
      </w:r>
      <w:r>
        <w:rPr>
          <w:rFonts w:ascii="Times New Roman" w:hAnsi="Times New Roman" w:eastAsia="Times New Roman" w:cs="Times New Roman"/>
        </w:rPr>
        <w:t>CIFAR</w:t>
      </w:r>
      <w:r>
        <w:rPr>
          <w:rFonts w:ascii="Times New Roman" w:hAnsi="Times New Roman" w:eastAsia="Times New Roman" w:cs="Times New Roman"/>
          <w:spacing w:val="1"/>
        </w:rPr>
        <w:t>-10</w:t>
      </w:r>
      <w:r>
        <w:rPr>
          <w:rFonts w:ascii="Times New Roman" w:hAnsi="Times New Roman" w:eastAsia="Times New Roman" w:cs="Times New Roman"/>
          <w:spacing w:val="28"/>
          <w:w w:val="101"/>
        </w:rPr>
        <w:t xml:space="preserve"> </w:t>
      </w:r>
      <w:r>
        <w:rPr>
          <w:spacing w:val="1"/>
        </w:rPr>
        <w:t>上进行了对比测试，重点考察 </w:t>
      </w:r>
      <w:r>
        <w:rPr>
          <w:rFonts w:ascii="Times New Roman" w:hAnsi="Times New Roman" w:eastAsia="Times New Roman" w:cs="Times New Roman"/>
        </w:rPr>
        <w:t>Simple </w:t>
      </w:r>
      <w:r>
        <w:rPr>
          <w:rFonts w:ascii="Times New Roman" w:hAnsi="Times New Roman" w:eastAsia="Times New Roman" w:cs="Times New Roman"/>
          <w:spacing w:val="-3"/>
        </w:rPr>
        <w:t>Average</w:t>
      </w:r>
      <w:r>
        <w:rPr>
          <w:spacing w:val="-3"/>
        </w:rPr>
        <w:t>（简单平均）、</w:t>
      </w:r>
      <w:r>
        <w:rPr>
          <w:rFonts w:ascii="Times New Roman" w:hAnsi="Times New Roman" w:eastAsia="Times New Roman" w:cs="Times New Roman"/>
          <w:spacing w:val="-3"/>
        </w:rPr>
        <w:t>FedProx</w:t>
      </w:r>
      <w:r>
        <w:rPr>
          <w:spacing w:val="-3"/>
        </w:rPr>
        <w:t>（近端</w:t>
      </w:r>
      <w:r>
        <w:rPr>
          <w:spacing w:val="-4"/>
        </w:rPr>
        <w:t>正则化）</w:t>
      </w:r>
      <w:r>
        <w:rPr>
          <w:spacing w:val="-42"/>
        </w:rPr>
        <w:t xml:space="preserve"> </w:t>
      </w:r>
      <w:r>
        <w:rPr>
          <w:spacing w:val="-4"/>
        </w:rPr>
        <w:t>以及 </w:t>
      </w:r>
      <w:r>
        <w:rPr>
          <w:rFonts w:ascii="Times New Roman" w:hAnsi="Times New Roman" w:eastAsia="Times New Roman" w:cs="Times New Roman"/>
          <w:spacing w:val="-4"/>
        </w:rPr>
        <w:t>STHA</w:t>
      </w:r>
      <w:r>
        <w:rPr>
          <w:spacing w:val="-4"/>
        </w:rPr>
        <w:t>（本章方法）三种策略在模型收敛</w:t>
      </w:r>
      <w:r>
        <w:rPr>
          <w:spacing w:val="-3"/>
        </w:rPr>
        <w:t>精度与稳定性方面的差异。</w:t>
      </w:r>
    </w:p>
    <w:p>
      <w:pPr>
        <w:pStyle w:val="BodyText"/>
        <w:ind w:left="359"/>
        <w:spacing w:line="192" w:lineRule="auto"/>
        <w:rPr/>
      </w:pPr>
      <w:r>
        <w:rPr>
          <w:spacing w:val="-4"/>
        </w:rPr>
        <w:t>（</w:t>
      </w:r>
      <w:r>
        <w:rPr>
          <w:rFonts w:ascii="Baskerville" w:hAnsi="Baskerville" w:eastAsia="Baskerville" w:cs="Baskerville"/>
          <w:b/>
          <w:bCs/>
          <w:spacing w:val="-4"/>
        </w:rPr>
        <w:t>1</w:t>
      </w:r>
      <w:r>
        <w:rPr>
          <w:spacing w:val="-4"/>
        </w:rPr>
        <w:t>）准确率变化分析</w:t>
      </w:r>
    </w:p>
    <w:p>
      <w:pPr>
        <w:pStyle w:val="BodyText"/>
        <w:ind w:left="8" w:right="120" w:firstLine="483"/>
        <w:spacing w:before="121" w:line="252" w:lineRule="auto"/>
        <w:rPr/>
      </w:pPr>
      <w:r>
        <w:rPr/>
        <w:t>为了直观展示不同聚合策略的收敛特性，</w:t>
      </w:r>
      <w:r>
        <w:rPr>
          <w:spacing w:val="-38"/>
        </w:rPr>
        <w:t xml:space="preserve"> </w:t>
      </w:r>
      <w:r>
        <w:rPr/>
        <w:t>图</w:t>
      </w:r>
      <w:r>
        <w:rPr>
          <w:spacing w:val="-18"/>
        </w:rPr>
        <w:t xml:space="preserve"> </w:t>
      </w:r>
      <w:hyperlink w:history="true" w:anchor="bookmark112">
        <w:r>
          <w:rPr>
            <w:rFonts w:ascii="Times New Roman" w:hAnsi="Times New Roman" w:eastAsia="Times New Roman" w:cs="Times New Roman"/>
          </w:rPr>
          <w:t>4.4</w:t>
        </w:r>
      </w:hyperlink>
      <w:r>
        <w:rPr>
          <w:rFonts w:ascii="Times New Roman" w:hAnsi="Times New Roman" w:eastAsia="Times New Roman" w:cs="Times New Roman"/>
        </w:rPr>
        <w:t xml:space="preserve"> </w:t>
      </w:r>
      <w:r>
        <w:rPr/>
        <w:t>分别记录了</w:t>
      </w:r>
      <w:r>
        <w:rPr>
          <w:spacing w:val="-13"/>
        </w:rPr>
        <w:t xml:space="preserve"> </w:t>
      </w:r>
      <w:r>
        <w:rPr>
          <w:rFonts w:ascii="Times New Roman" w:hAnsi="Times New Roman" w:eastAsia="Times New Roman" w:cs="Times New Roman"/>
        </w:rPr>
        <w:t>MNIST </w:t>
      </w:r>
      <w:r>
        <w:rPr/>
        <w:t>和</w:t>
      </w:r>
      <w:r>
        <w:rPr>
          <w:rFonts w:ascii="Times New Roman" w:hAnsi="Times New Roman" w:eastAsia="Times New Roman" w:cs="Times New Roman"/>
        </w:rPr>
        <w:t>CIFAR-10 </w:t>
      </w:r>
      <w:r>
        <w:rPr/>
        <w:t>数据集</w:t>
      </w:r>
      <w:bookmarkStart w:name="bookmark112" w:id="124"/>
      <w:bookmarkEnd w:id="124"/>
      <w:r>
        <w:rPr>
          <w:spacing w:val="-2"/>
        </w:rPr>
        <w:t>在 </w:t>
      </w:r>
      <w:r>
        <w:rPr>
          <w:rFonts w:ascii="Times New Roman" w:hAnsi="Times New Roman" w:eastAsia="Times New Roman" w:cs="Times New Roman"/>
          <w:spacing w:val="-2"/>
        </w:rPr>
        <w:t>50 </w:t>
      </w:r>
      <w:r>
        <w:rPr>
          <w:spacing w:val="-2"/>
        </w:rPr>
        <w:t>轮全局通信过程中的测试准确率（</w:t>
      </w:r>
      <w:r>
        <w:rPr>
          <w:rFonts w:ascii="Times New Roman" w:hAnsi="Times New Roman" w:eastAsia="Times New Roman" w:cs="Times New Roman"/>
          <w:spacing w:val="-2"/>
        </w:rPr>
        <w:t>Test Accuracy</w:t>
      </w:r>
      <w:r>
        <w:rPr>
          <w:spacing w:val="-2"/>
        </w:rPr>
        <w:t>）变化轨迹。</w:t>
      </w:r>
    </w:p>
    <w:p>
      <w:pPr>
        <w:ind w:firstLine="451"/>
        <w:spacing w:before="122" w:line="2874" w:lineRule="exact"/>
        <w:rPr/>
      </w:pPr>
      <w:r>
        <w:drawing>
          <wp:anchor distT="0" distB="0" distL="0" distR="0" simplePos="0" relativeHeight="251732992" behindDoc="0" locked="0" layoutInCell="1" allowOverlap="1">
            <wp:simplePos x="0" y="0"/>
            <wp:positionH relativeFrom="column">
              <wp:posOffset>3117151</wp:posOffset>
            </wp:positionH>
            <wp:positionV relativeFrom="paragraph">
              <wp:posOffset>77458</wp:posOffset>
            </wp:positionV>
            <wp:extent cx="2753987" cy="1824919"/>
            <wp:effectExtent l="0" t="0" r="0" b="0"/>
            <wp:wrapNone/>
            <wp:docPr id="110" name="IM 110"/>
            <wp:cNvGraphicFramePr/>
            <a:graphic>
              <a:graphicData uri="http://schemas.openxmlformats.org/drawingml/2006/picture">
                <pic:pic>
                  <pic:nvPicPr>
                    <pic:cNvPr id="110" name="IM 110"/>
                    <pic:cNvPicPr/>
                  </pic:nvPicPr>
                  <pic:blipFill>
                    <a:blip r:embed="rId148"/>
                    <a:stretch>
                      <a:fillRect/>
                    </a:stretch>
                  </pic:blipFill>
                  <pic:spPr>
                    <a:xfrm rot="0">
                      <a:off x="0" y="0"/>
                      <a:ext cx="2753987" cy="1824919"/>
                    </a:xfrm>
                    <a:prstGeom prst="rect">
                      <a:avLst/>
                    </a:prstGeom>
                  </pic:spPr>
                </pic:pic>
              </a:graphicData>
            </a:graphic>
          </wp:anchor>
        </w:drawing>
      </w:r>
      <w:r>
        <w:rPr>
          <w:position w:val="-57"/>
        </w:rPr>
        <w:drawing>
          <wp:inline distT="0" distB="0" distL="0" distR="0">
            <wp:extent cx="2753988" cy="1824919"/>
            <wp:effectExtent l="0" t="0" r="0" b="0"/>
            <wp:docPr id="112" name="IM 112"/>
            <wp:cNvGraphicFramePr/>
            <a:graphic>
              <a:graphicData uri="http://schemas.openxmlformats.org/drawingml/2006/picture">
                <pic:pic>
                  <pic:nvPicPr>
                    <pic:cNvPr id="112" name="IM 112"/>
                    <pic:cNvPicPr/>
                  </pic:nvPicPr>
                  <pic:blipFill>
                    <a:blip r:embed="rId149"/>
                    <a:stretch>
                      <a:fillRect/>
                    </a:stretch>
                  </pic:blipFill>
                  <pic:spPr>
                    <a:xfrm rot="0">
                      <a:off x="0" y="0"/>
                      <a:ext cx="2753988" cy="1824919"/>
                    </a:xfrm>
                    <a:prstGeom prst="rect">
                      <a:avLst/>
                    </a:prstGeom>
                  </pic:spPr>
                </pic:pic>
              </a:graphicData>
            </a:graphic>
          </wp:inline>
        </w:drawing>
      </w:r>
    </w:p>
    <w:p>
      <w:pPr>
        <w:ind w:left="1830"/>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51"/>
          <w:w w:val="101"/>
        </w:rPr>
        <w:t xml:space="preserve"> </w:t>
      </w:r>
      <w:r>
        <w:rPr>
          <w:rFonts w:ascii="Times New Roman" w:hAnsi="Times New Roman" w:eastAsia="Times New Roman" w:cs="Times New Roman"/>
          <w:sz w:val="18"/>
          <w:szCs w:val="18"/>
          <w:spacing w:val="-1"/>
        </w:rPr>
        <w:t>MNIST, Non-IID                                                                (b)  CIFAR10, Non-IID</w:t>
      </w:r>
    </w:p>
    <w:p>
      <w:pPr>
        <w:pStyle w:val="BodyText"/>
        <w:ind w:left="2101"/>
        <w:spacing w:before="215" w:line="191" w:lineRule="auto"/>
        <w:outlineLvl w:val="0"/>
        <w:rPr>
          <w:rFonts w:ascii="Times New Roman" w:hAnsi="Times New Roman" w:eastAsia="Times New Roman" w:cs="Times New Roman"/>
          <w:sz w:val="21"/>
          <w:szCs w:val="21"/>
        </w:rPr>
      </w:pPr>
      <w:bookmarkStart w:name="bookmark240" w:id="125"/>
      <w:bookmarkEnd w:id="125"/>
      <w:r>
        <w:rPr>
          <w:sz w:val="21"/>
          <w:szCs w:val="21"/>
        </w:rPr>
        <w:t>图</w:t>
      </w:r>
      <w:r>
        <w:rPr>
          <w:sz w:val="21"/>
          <w:szCs w:val="21"/>
          <w:spacing w:val="-8"/>
        </w:rPr>
        <w:t xml:space="preserve"> </w:t>
      </w:r>
      <w:r>
        <w:rPr>
          <w:rFonts w:ascii="Baskerville" w:hAnsi="Baskerville" w:eastAsia="Baskerville" w:cs="Baskerville"/>
          <w:sz w:val="21"/>
          <w:szCs w:val="21"/>
          <w:b/>
          <w:bCs/>
        </w:rPr>
        <w:t>4.4</w:t>
      </w:r>
      <w:r>
        <w:rPr>
          <w:rFonts w:ascii="Baskerville" w:hAnsi="Baskerville" w:eastAsia="Baskerville" w:cs="Baskerville"/>
          <w:sz w:val="21"/>
          <w:szCs w:val="21"/>
        </w:rPr>
        <w:t xml:space="preserve">    </w:t>
      </w:r>
      <w:r>
        <w:rPr>
          <w:sz w:val="21"/>
          <w:szCs w:val="21"/>
        </w:rPr>
        <w:t>不同数据集下的测试准确率对比图 </w:t>
      </w:r>
      <w:r>
        <w:rPr>
          <w:rFonts w:ascii="Times New Roman" w:hAnsi="Times New Roman" w:eastAsia="Times New Roman" w:cs="Times New Roman"/>
          <w:sz w:val="21"/>
          <w:szCs w:val="21"/>
        </w:rPr>
        <w:t>(Non-IID α</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0.3)</w:t>
      </w:r>
    </w:p>
    <w:p>
      <w:pPr>
        <w:spacing w:line="366" w:lineRule="auto"/>
        <w:rPr>
          <w:rFonts w:ascii="Arial"/>
          <w:sz w:val="21"/>
        </w:rPr>
      </w:pPr>
      <w:r/>
    </w:p>
    <w:p>
      <w:pPr>
        <w:pStyle w:val="BodyText"/>
        <w:ind w:left="9" w:firstLine="480"/>
        <w:spacing w:before="110" w:line="245" w:lineRule="auto"/>
        <w:jc w:val="both"/>
        <w:rPr/>
      </w:pPr>
      <w:bookmarkStart w:name="bookmark241" w:id="126"/>
      <w:bookmarkEnd w:id="126"/>
      <w:r>
        <w:rPr>
          <w:spacing w:val="-2"/>
        </w:rPr>
        <w:t>观察图</w:t>
      </w:r>
      <w:r>
        <w:rPr>
          <w:spacing w:val="-24"/>
        </w:rPr>
        <w:t xml:space="preserve"> </w:t>
      </w:r>
      <w:hyperlink w:history="true" w:anchor="bookmark112">
        <w:r>
          <w:rPr>
            <w:rFonts w:ascii="Times New Roman" w:hAnsi="Times New Roman" w:eastAsia="Times New Roman" w:cs="Times New Roman"/>
            <w:spacing w:val="-2"/>
          </w:rPr>
          <w:t>4.4(a)</w:t>
        </w:r>
      </w:hyperlink>
      <w:r>
        <w:rPr>
          <w:rFonts w:ascii="Times New Roman" w:hAnsi="Times New Roman" w:eastAsia="Times New Roman" w:cs="Times New Roman"/>
          <w:spacing w:val="28"/>
        </w:rPr>
        <w:t xml:space="preserve"> </w:t>
      </w:r>
      <w:r>
        <w:rPr>
          <w:spacing w:val="-2"/>
        </w:rPr>
        <w:t>中的</w:t>
      </w:r>
      <w:r>
        <w:rPr>
          <w:spacing w:val="-20"/>
        </w:rPr>
        <w:t xml:space="preserve"> </w:t>
      </w:r>
      <w:r>
        <w:rPr>
          <w:rFonts w:ascii="Times New Roman" w:hAnsi="Times New Roman" w:eastAsia="Times New Roman" w:cs="Times New Roman"/>
          <w:spacing w:val="-2"/>
        </w:rPr>
        <w:t>MNIST </w:t>
      </w:r>
      <w:r>
        <w:rPr>
          <w:spacing w:val="-2"/>
        </w:rPr>
        <w:t>实验结果可</w:t>
      </w:r>
      <w:r>
        <w:rPr>
          <w:spacing w:val="-3"/>
        </w:rPr>
        <w:t>以发现，由于任务相对简单，三种算法最终均能达</w:t>
      </w:r>
      <w:r>
        <w:rPr>
          <w:spacing w:val="-11"/>
        </w:rPr>
        <w:t>到较高的准确率（</w:t>
      </w:r>
      <w:r>
        <w:rPr>
          <w:rFonts w:ascii="Times New Roman" w:hAnsi="Times New Roman" w:eastAsia="Times New Roman" w:cs="Times New Roman"/>
          <w:spacing w:val="-11"/>
        </w:rPr>
        <w:t>98%</w:t>
      </w:r>
      <w:r>
        <w:rPr>
          <w:rFonts w:ascii="Times New Roman" w:hAnsi="Times New Roman" w:eastAsia="Times New Roman" w:cs="Times New Roman"/>
          <w:spacing w:val="34"/>
          <w:w w:val="101"/>
        </w:rPr>
        <w:t xml:space="preserve"> </w:t>
      </w:r>
      <w:r>
        <w:rPr>
          <w:spacing w:val="-11"/>
        </w:rPr>
        <w:t>以上）。然而，  在训练初期（前</w:t>
      </w:r>
      <w:r>
        <w:rPr>
          <w:spacing w:val="18"/>
        </w:rPr>
        <w:t xml:space="preserve"> </w:t>
      </w:r>
      <w:r>
        <w:rPr>
          <w:rFonts w:ascii="Times New Roman" w:hAnsi="Times New Roman" w:eastAsia="Times New Roman" w:cs="Times New Roman"/>
          <w:spacing w:val="-11"/>
        </w:rPr>
        <w:t>10 </w:t>
      </w:r>
      <w:r>
        <w:rPr>
          <w:spacing w:val="-11"/>
        </w:rPr>
        <w:t>轮</w:t>
      </w:r>
      <w:r>
        <w:rPr>
          <w:spacing w:val="-23"/>
        </w:rPr>
        <w:t>），</w:t>
      </w:r>
      <w:r>
        <w:rPr>
          <w:rFonts w:ascii="Times New Roman" w:hAnsi="Times New Roman" w:eastAsia="Times New Roman" w:cs="Times New Roman"/>
          <w:spacing w:val="-11"/>
        </w:rPr>
        <w:t>STHA </w:t>
      </w:r>
      <w:r>
        <w:rPr>
          <w:spacing w:val="-11"/>
        </w:rPr>
        <w:t>算法的上升斜率明显高</w:t>
      </w:r>
      <w:r>
        <w:rPr>
          <w:spacing w:val="-1"/>
        </w:rPr>
        <w:t>于 </w:t>
      </w:r>
      <w:r>
        <w:rPr>
          <w:rFonts w:ascii="Times New Roman" w:hAnsi="Times New Roman" w:eastAsia="Times New Roman" w:cs="Times New Roman"/>
          <w:spacing w:val="-1"/>
        </w:rPr>
        <w:t>Simple Average</w:t>
      </w:r>
      <w:r>
        <w:rPr>
          <w:rFonts w:ascii="Times New Roman" w:hAnsi="Times New Roman" w:eastAsia="Times New Roman" w:cs="Times New Roman"/>
          <w:spacing w:val="18"/>
        </w:rPr>
        <w:t xml:space="preserve"> </w:t>
      </w:r>
      <w:r>
        <w:rPr>
          <w:spacing w:val="-1"/>
        </w:rPr>
        <w:t>和 </w:t>
      </w:r>
      <w:r>
        <w:rPr>
          <w:rFonts w:ascii="Times New Roman" w:hAnsi="Times New Roman" w:eastAsia="Times New Roman" w:cs="Times New Roman"/>
          <w:spacing w:val="-1"/>
        </w:rPr>
        <w:t>Fe</w:t>
      </w:r>
      <w:r>
        <w:rPr>
          <w:rFonts w:ascii="Times New Roman" w:hAnsi="Times New Roman" w:eastAsia="Times New Roman" w:cs="Times New Roman"/>
          <w:spacing w:val="-2"/>
        </w:rPr>
        <w:t>dProx</w:t>
      </w:r>
      <w:r>
        <w:rPr>
          <w:rFonts w:ascii="Times New Roman" w:hAnsi="Times New Roman" w:eastAsia="Times New Roman" w:cs="Times New Roman"/>
          <w:spacing w:val="-31"/>
        </w:rPr>
        <w:t xml:space="preserve"> </w:t>
      </w:r>
      <w:r>
        <w:rPr>
          <w:spacing w:val="-2"/>
        </w:rPr>
        <w:t>，表明基于锚点的残差结构能够更高效地利用有限的梯度信息，</w:t>
      </w:r>
      <w:r>
        <w:rPr>
          <w:spacing w:val="-3"/>
        </w:rPr>
        <w:t>加速模型冷启动过程。进一步观察图</w:t>
      </w:r>
      <w:r>
        <w:rPr>
          <w:spacing w:val="-26"/>
        </w:rPr>
        <w:t xml:space="preserve"> </w:t>
      </w:r>
      <w:hyperlink w:history="true" w:anchor="bookmark241">
        <w:r>
          <w:rPr>
            <w:rFonts w:ascii="Times New Roman" w:hAnsi="Times New Roman" w:eastAsia="Times New Roman" w:cs="Times New Roman"/>
            <w:spacing w:val="-3"/>
          </w:rPr>
          <w:t>4.4(b)</w:t>
        </w:r>
      </w:hyperlink>
      <w:r>
        <w:rPr>
          <w:rFonts w:ascii="Times New Roman" w:hAnsi="Times New Roman" w:eastAsia="Times New Roman" w:cs="Times New Roman"/>
          <w:spacing w:val="25"/>
          <w:w w:val="101"/>
        </w:rPr>
        <w:t xml:space="preserve"> </w:t>
      </w:r>
      <w:r>
        <w:rPr>
          <w:spacing w:val="-3"/>
        </w:rPr>
        <w:t>中的</w:t>
      </w:r>
      <w:r>
        <w:rPr>
          <w:spacing w:val="-18"/>
        </w:rPr>
        <w:t xml:space="preserve"> </w:t>
      </w:r>
      <w:r>
        <w:rPr>
          <w:rFonts w:ascii="Times New Roman" w:hAnsi="Times New Roman" w:eastAsia="Times New Roman" w:cs="Times New Roman"/>
          <w:spacing w:val="-3"/>
        </w:rPr>
        <w:t>CIFAR-1</w:t>
      </w:r>
      <w:r>
        <w:rPr>
          <w:rFonts w:ascii="Times New Roman" w:hAnsi="Times New Roman" w:eastAsia="Times New Roman" w:cs="Times New Roman"/>
          <w:spacing w:val="-4"/>
        </w:rPr>
        <w:t>0 </w:t>
      </w:r>
      <w:r>
        <w:rPr>
          <w:spacing w:val="-4"/>
        </w:rPr>
        <w:t>实验结果，数据异构带来的负面影</w:t>
      </w:r>
      <w:r>
        <w:rPr>
          <w:spacing w:val="-3"/>
        </w:rPr>
        <w:t>响被显著放大。</w:t>
      </w:r>
      <w:r>
        <w:rPr>
          <w:rFonts w:ascii="Times New Roman" w:hAnsi="Times New Roman" w:eastAsia="Times New Roman" w:cs="Times New Roman"/>
          <w:spacing w:val="-3"/>
        </w:rPr>
        <w:t>Simple Average </w:t>
      </w:r>
      <w:r>
        <w:rPr>
          <w:spacing w:val="-3"/>
        </w:rPr>
        <w:t>策略在整个训练周期内表现出显著的不稳定性，其准确率曲线</w:t>
      </w:r>
      <w:r>
        <w:rPr>
          <w:spacing w:val="-5"/>
        </w:rPr>
        <w:t>呈现剧烈的锯齿状波动，且最终收敛精度较低（约为 </w:t>
      </w:r>
      <w:r>
        <w:rPr>
          <w:rFonts w:ascii="Times New Roman" w:hAnsi="Times New Roman" w:eastAsia="Times New Roman" w:cs="Times New Roman"/>
          <w:spacing w:val="-5"/>
        </w:rPr>
        <w:t>48%</w:t>
      </w:r>
      <w:r>
        <w:rPr>
          <w:spacing w:val="-5"/>
        </w:rPr>
        <w:t>）。这是因为在</w:t>
      </w:r>
      <w:r>
        <w:rPr>
          <w:spacing w:val="-24"/>
        </w:rPr>
        <w:t xml:space="preserve"> </w:t>
      </w:r>
      <w:r>
        <w:rPr>
          <w:rFonts w:ascii="Times New Roman" w:hAnsi="Times New Roman" w:eastAsia="Times New Roman" w:cs="Times New Roman"/>
          <w:spacing w:val="-5"/>
        </w:rPr>
        <w:t>Non-IID </w:t>
      </w:r>
      <w:r>
        <w:rPr>
          <w:spacing w:val="-5"/>
        </w:rPr>
        <w:t>场景下，不</w:t>
      </w:r>
      <w:r>
        <w:rPr>
          <w:spacing w:val="1"/>
        </w:rPr>
        <w:t>同客户端持有的数据分布差异巨大，导致训练出的模型参数在</w:t>
      </w:r>
      <w:r>
        <w:rPr/>
        <w:t>特征空间中相距甚远。简单平</w:t>
      </w:r>
      <w:r>
        <w:rPr/>
        <w:t>均策略强行融合两个语义冲突的模型，不可避免地引发了模型参数的“语义漂移”，破坏了本</w:t>
      </w:r>
      <w:r>
        <w:rPr>
          <w:spacing w:val="-4"/>
        </w:rPr>
        <w:t>地模型已学习到的特征表示。</w:t>
      </w:r>
    </w:p>
    <w:p>
      <w:pPr>
        <w:spacing w:line="245" w:lineRule="auto"/>
        <w:sectPr>
          <w:headerReference w:type="default" r:id="rId146"/>
          <w:footerReference w:type="default" r:id="rId147"/>
          <w:pgSz w:w="11906" w:h="16838"/>
          <w:pgMar w:top="794" w:right="1014" w:bottom="832" w:left="1133" w:header="469" w:footer="669" w:gutter="0"/>
        </w:sectPr>
        <w:rPr/>
      </w:pPr>
    </w:p>
    <w:p>
      <w:pPr>
        <w:spacing w:line="255" w:lineRule="auto"/>
        <w:rPr>
          <w:rFonts w:ascii="Arial"/>
          <w:sz w:val="21"/>
        </w:rPr>
      </w:pPr>
      <w:r/>
    </w:p>
    <w:p>
      <w:pPr>
        <w:pStyle w:val="BodyText"/>
        <w:ind w:left="8" w:right="120" w:firstLine="480"/>
        <w:spacing w:before="109" w:line="245" w:lineRule="auto"/>
        <w:jc w:val="both"/>
        <w:rPr/>
      </w:pPr>
      <w:r>
        <w:rPr>
          <w:spacing w:val="-3"/>
        </w:rPr>
        <w:t>相比之下，</w:t>
      </w:r>
      <w:r>
        <w:rPr>
          <w:rFonts w:ascii="Times New Roman" w:hAnsi="Times New Roman" w:eastAsia="Times New Roman" w:cs="Times New Roman"/>
          <w:spacing w:val="-3"/>
        </w:rPr>
        <w:t>FedProx </w:t>
      </w:r>
      <w:r>
        <w:rPr>
          <w:spacing w:val="-3"/>
        </w:rPr>
        <w:t>算法通过在本地损失函数中引入近端项，限制了本地更新偏离全局模</w:t>
      </w:r>
      <w:r>
        <w:rPr>
          <w:spacing w:val="-7"/>
        </w:rPr>
        <w:t>型的幅度，因此其曲线相比</w:t>
      </w:r>
      <w:r>
        <w:rPr>
          <w:spacing w:val="-18"/>
        </w:rPr>
        <w:t xml:space="preserve"> </w:t>
      </w:r>
      <w:r>
        <w:rPr>
          <w:rFonts w:ascii="Times New Roman" w:hAnsi="Times New Roman" w:eastAsia="Times New Roman" w:cs="Times New Roman"/>
          <w:spacing w:val="-7"/>
        </w:rPr>
        <w:t>Simple Average </w:t>
      </w:r>
      <w:r>
        <w:rPr>
          <w:spacing w:val="-7"/>
        </w:rPr>
        <w:t>略显平滑，但受限于</w:t>
      </w:r>
      <w:r>
        <w:rPr>
          <w:spacing w:val="-29"/>
        </w:rPr>
        <w:t xml:space="preserve"> </w:t>
      </w:r>
      <w:r>
        <w:rPr>
          <w:rFonts w:ascii="Times New Roman" w:hAnsi="Times New Roman" w:eastAsia="Times New Roman" w:cs="Times New Roman"/>
          <w:spacing w:val="-7"/>
        </w:rPr>
        <w:t>DAG </w:t>
      </w:r>
      <w:r>
        <w:rPr>
          <w:spacing w:val="-7"/>
        </w:rPr>
        <w:t>拓扑的稀疏连接特性，其</w:t>
      </w:r>
      <w:r>
        <w:rPr>
          <w:spacing w:val="-2"/>
        </w:rPr>
        <w:t>收敛速度依然受限。</w:t>
      </w:r>
      <w:r>
        <w:rPr>
          <w:rFonts w:ascii="Times New Roman" w:hAnsi="Times New Roman" w:eastAsia="Times New Roman" w:cs="Times New Roman"/>
          <w:spacing w:val="-2"/>
        </w:rPr>
        <w:t>STHA </w:t>
      </w:r>
      <w:r>
        <w:rPr>
          <w:spacing w:val="-2"/>
        </w:rPr>
        <w:t>算法则展现出了最优的综合性能，特别是在处理复杂的 </w:t>
      </w:r>
      <w:r>
        <w:rPr>
          <w:rFonts w:ascii="Times New Roman" w:hAnsi="Times New Roman" w:eastAsia="Times New Roman" w:cs="Times New Roman"/>
          <w:spacing w:val="-2"/>
        </w:rPr>
        <w:t>CIFAR-10</w:t>
      </w:r>
      <w:r>
        <w:rPr>
          <w:spacing w:val="1"/>
        </w:rPr>
        <w:t>任务时，其优势更为明显。曲线数据显示，该方法从训练初期便</w:t>
      </w:r>
      <w:r>
        <w:rPr/>
        <w:t>保持了快速且稳定的上升趋</w:t>
      </w:r>
      <w:r>
        <w:rPr/>
        <w:t>势，最终准确率达到约 </w:t>
      </w:r>
      <w:r>
        <w:rPr>
          <w:rFonts w:ascii="Times New Roman" w:hAnsi="Times New Roman" w:eastAsia="Times New Roman" w:cs="Times New Roman"/>
        </w:rPr>
        <w:t>73%</w:t>
      </w:r>
      <w:r>
        <w:rPr/>
        <w:t>。这一优势主要归功于算法始终将本</w:t>
      </w:r>
      <w:r>
        <w:rPr>
          <w:spacing w:val="-1"/>
        </w:rPr>
        <w:t>地模型作为聚合的基准参考</w:t>
      </w:r>
      <w:r>
        <w:rPr>
          <w:spacing w:val="1"/>
        </w:rPr>
        <w:t>系，仅提取父节点模型相对于锚点的增量信息（残差）进行融合</w:t>
      </w:r>
      <w:r>
        <w:rPr/>
        <w:t>。这种机制从根本上避免了</w:t>
      </w:r>
      <w:r>
        <w:rPr>
          <w:spacing w:val="1"/>
        </w:rPr>
        <w:t>异构父节点模型直接覆盖本地知识的风险，使得模型能够在吸收</w:t>
      </w:r>
      <w:r>
        <w:rPr/>
        <w:t>外部有效知识的同时，最大</w:t>
      </w:r>
      <w:r>
        <w:rPr>
          <w:spacing w:val="-3"/>
        </w:rPr>
        <w:t>程度地保留本地的个性化特征。</w:t>
      </w:r>
    </w:p>
    <w:p>
      <w:pPr>
        <w:pStyle w:val="BodyText"/>
        <w:ind w:left="359"/>
        <w:spacing w:line="192" w:lineRule="auto"/>
        <w:rPr/>
      </w:pPr>
      <w:r>
        <w:rPr>
          <w:spacing w:val="-4"/>
        </w:rPr>
        <w:t>（</w:t>
      </w:r>
      <w:r>
        <w:rPr>
          <w:rFonts w:ascii="Baskerville" w:hAnsi="Baskerville" w:eastAsia="Baskerville" w:cs="Baskerville"/>
          <w:b/>
          <w:bCs/>
          <w:spacing w:val="-4"/>
        </w:rPr>
        <w:t>2</w:t>
      </w:r>
      <w:r>
        <w:rPr>
          <w:spacing w:val="-4"/>
        </w:rPr>
        <w:t>）训练损失收敛分析</w:t>
      </w:r>
    </w:p>
    <w:p>
      <w:pPr>
        <w:pStyle w:val="BodyText"/>
        <w:ind w:left="15" w:right="120" w:firstLine="477"/>
        <w:spacing w:before="134" w:line="252" w:lineRule="auto"/>
        <w:rPr/>
      </w:pPr>
      <w:r>
        <w:rPr/>
        <w:t>为了进一步探究模型优化的内在过程，</w:t>
      </w:r>
      <w:r>
        <w:rPr>
          <w:spacing w:val="-37"/>
        </w:rPr>
        <w:t xml:space="preserve"> </w:t>
      </w:r>
      <w:r>
        <w:rPr/>
        <w:t>图 </w:t>
      </w:r>
      <w:hyperlink w:history="true" w:anchor="bookmark113">
        <w:r>
          <w:rPr>
            <w:rFonts w:ascii="Times New Roman" w:hAnsi="Times New Roman" w:eastAsia="Times New Roman" w:cs="Times New Roman"/>
          </w:rPr>
          <w:t>4.5</w:t>
        </w:r>
      </w:hyperlink>
      <w:r>
        <w:rPr>
          <w:rFonts w:ascii="Times New Roman" w:hAnsi="Times New Roman" w:eastAsia="Times New Roman" w:cs="Times New Roman"/>
          <w:spacing w:val="21"/>
          <w:w w:val="101"/>
        </w:rPr>
        <w:t xml:space="preserve"> </w:t>
      </w:r>
      <w:r>
        <w:rPr/>
        <w:t>展示了两种数据集下各算法的全局平均损</w:t>
      </w:r>
      <w:bookmarkStart w:name="bookmark113" w:id="127"/>
      <w:bookmarkEnd w:id="127"/>
      <w:r>
        <w:rPr>
          <w:spacing w:val="-3"/>
        </w:rPr>
        <w:t>失值（</w:t>
      </w:r>
      <w:r>
        <w:rPr>
          <w:rFonts w:ascii="Times New Roman" w:hAnsi="Times New Roman" w:eastAsia="Times New Roman" w:cs="Times New Roman"/>
          <w:spacing w:val="-3"/>
        </w:rPr>
        <w:t>Training Loss</w:t>
      </w:r>
      <w:r>
        <w:rPr>
          <w:spacing w:val="-3"/>
        </w:rPr>
        <w:t>）下降趋势。</w:t>
      </w:r>
    </w:p>
    <w:p>
      <w:pPr>
        <w:ind w:firstLine="451"/>
        <w:spacing w:before="163" w:line="2874" w:lineRule="exact"/>
        <w:rPr/>
      </w:pPr>
      <w:r>
        <w:drawing>
          <wp:anchor distT="0" distB="0" distL="0" distR="0" simplePos="0" relativeHeight="251737088" behindDoc="0" locked="0" layoutInCell="1" allowOverlap="1">
            <wp:simplePos x="0" y="0"/>
            <wp:positionH relativeFrom="column">
              <wp:posOffset>3117151</wp:posOffset>
            </wp:positionH>
            <wp:positionV relativeFrom="paragraph">
              <wp:posOffset>104039</wp:posOffset>
            </wp:positionV>
            <wp:extent cx="2753987" cy="1824919"/>
            <wp:effectExtent l="0" t="0" r="0" b="0"/>
            <wp:wrapNone/>
            <wp:docPr id="114" name="IM 114"/>
            <wp:cNvGraphicFramePr/>
            <a:graphic>
              <a:graphicData uri="http://schemas.openxmlformats.org/drawingml/2006/picture">
                <pic:pic>
                  <pic:nvPicPr>
                    <pic:cNvPr id="114" name="IM 114"/>
                    <pic:cNvPicPr/>
                  </pic:nvPicPr>
                  <pic:blipFill>
                    <a:blip r:embed="rId151"/>
                    <a:stretch>
                      <a:fillRect/>
                    </a:stretch>
                  </pic:blipFill>
                  <pic:spPr>
                    <a:xfrm rot="0">
                      <a:off x="0" y="0"/>
                      <a:ext cx="2753987" cy="1824919"/>
                    </a:xfrm>
                    <a:prstGeom prst="rect">
                      <a:avLst/>
                    </a:prstGeom>
                  </pic:spPr>
                </pic:pic>
              </a:graphicData>
            </a:graphic>
          </wp:anchor>
        </w:drawing>
      </w:r>
      <w:r>
        <w:rPr>
          <w:position w:val="-57"/>
        </w:rPr>
        <w:drawing>
          <wp:inline distT="0" distB="0" distL="0" distR="0">
            <wp:extent cx="2753988" cy="1824919"/>
            <wp:effectExtent l="0" t="0" r="0" b="0"/>
            <wp:docPr id="116" name="IM 116"/>
            <wp:cNvGraphicFramePr/>
            <a:graphic>
              <a:graphicData uri="http://schemas.openxmlformats.org/drawingml/2006/picture">
                <pic:pic>
                  <pic:nvPicPr>
                    <pic:cNvPr id="116" name="IM 116"/>
                    <pic:cNvPicPr/>
                  </pic:nvPicPr>
                  <pic:blipFill>
                    <a:blip r:embed="rId152"/>
                    <a:stretch>
                      <a:fillRect/>
                    </a:stretch>
                  </pic:blipFill>
                  <pic:spPr>
                    <a:xfrm rot="0">
                      <a:off x="0" y="0"/>
                      <a:ext cx="2753988" cy="1824919"/>
                    </a:xfrm>
                    <a:prstGeom prst="rect">
                      <a:avLst/>
                    </a:prstGeom>
                  </pic:spPr>
                </pic:pic>
              </a:graphicData>
            </a:graphic>
          </wp:inline>
        </w:drawing>
      </w:r>
    </w:p>
    <w:p>
      <w:pPr>
        <w:ind w:left="1830"/>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51"/>
          <w:w w:val="101"/>
        </w:rPr>
        <w:t xml:space="preserve"> </w:t>
      </w:r>
      <w:r>
        <w:rPr>
          <w:rFonts w:ascii="Times New Roman" w:hAnsi="Times New Roman" w:eastAsia="Times New Roman" w:cs="Times New Roman"/>
          <w:sz w:val="18"/>
          <w:szCs w:val="18"/>
          <w:spacing w:val="-1"/>
        </w:rPr>
        <w:t>MNIST, Non-IID                                                                (b)  CIFAR10, Non-IID</w:t>
      </w:r>
    </w:p>
    <w:p>
      <w:pPr>
        <w:pStyle w:val="BodyText"/>
        <w:ind w:left="1996"/>
        <w:spacing w:before="214" w:line="191" w:lineRule="auto"/>
        <w:outlineLvl w:val="0"/>
        <w:rPr>
          <w:rFonts w:ascii="Times New Roman" w:hAnsi="Times New Roman" w:eastAsia="Times New Roman" w:cs="Times New Roman"/>
          <w:sz w:val="21"/>
          <w:szCs w:val="21"/>
        </w:rPr>
      </w:pPr>
      <w:bookmarkStart w:name="bookmark242" w:id="128"/>
      <w:bookmarkEnd w:id="128"/>
      <w:r>
        <w:rPr>
          <w:sz w:val="21"/>
          <w:szCs w:val="21"/>
        </w:rPr>
        <w:t>图</w:t>
      </w:r>
      <w:r>
        <w:rPr>
          <w:sz w:val="21"/>
          <w:szCs w:val="21"/>
          <w:spacing w:val="-8"/>
        </w:rPr>
        <w:t xml:space="preserve"> </w:t>
      </w:r>
      <w:r>
        <w:rPr>
          <w:rFonts w:ascii="Baskerville" w:hAnsi="Baskerville" w:eastAsia="Baskerville" w:cs="Baskerville"/>
          <w:sz w:val="21"/>
          <w:szCs w:val="21"/>
          <w:b/>
          <w:bCs/>
        </w:rPr>
        <w:t>4.5</w:t>
      </w:r>
      <w:r>
        <w:rPr>
          <w:rFonts w:ascii="Baskerville" w:hAnsi="Baskerville" w:eastAsia="Baskerville" w:cs="Baskerville"/>
          <w:sz w:val="21"/>
          <w:szCs w:val="21"/>
        </w:rPr>
        <w:t xml:space="preserve">    </w:t>
      </w:r>
      <w:r>
        <w:rPr>
          <w:sz w:val="21"/>
          <w:szCs w:val="21"/>
        </w:rPr>
        <w:t>不同数据集下的训练损失收敛对比图 </w:t>
      </w:r>
      <w:r>
        <w:rPr>
          <w:rFonts w:ascii="Times New Roman" w:hAnsi="Times New Roman" w:eastAsia="Times New Roman" w:cs="Times New Roman"/>
          <w:sz w:val="21"/>
          <w:szCs w:val="21"/>
        </w:rPr>
        <w:t>(Non-IID α</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0.3)</w:t>
      </w:r>
    </w:p>
    <w:p>
      <w:pPr>
        <w:spacing w:line="417" w:lineRule="auto"/>
        <w:rPr>
          <w:rFonts w:ascii="Arial"/>
          <w:sz w:val="21"/>
        </w:rPr>
      </w:pPr>
      <w:r/>
    </w:p>
    <w:p>
      <w:pPr>
        <w:pStyle w:val="BodyText"/>
        <w:ind w:left="10" w:firstLine="479"/>
        <w:spacing w:before="110" w:line="246" w:lineRule="auto"/>
        <w:jc w:val="both"/>
        <w:rPr/>
      </w:pPr>
      <w:bookmarkStart w:name="bookmark243" w:id="129"/>
      <w:bookmarkEnd w:id="129"/>
      <w:r>
        <w:rPr>
          <w:spacing w:val="-1"/>
        </w:rPr>
        <w:t>损失函数的收敛轨迹进一步印证了准确率分析的结论。如图</w:t>
      </w:r>
      <w:r>
        <w:rPr>
          <w:spacing w:val="-24"/>
        </w:rPr>
        <w:t xml:space="preserve"> </w:t>
      </w:r>
      <w:hyperlink w:history="true" w:anchor="bookmark113">
        <w:r>
          <w:rPr>
            <w:rFonts w:ascii="Times New Roman" w:hAnsi="Times New Roman" w:eastAsia="Times New Roman" w:cs="Times New Roman"/>
            <w:spacing w:val="-1"/>
          </w:rPr>
          <w:t>4.5(a)</w:t>
        </w:r>
      </w:hyperlink>
      <w:r>
        <w:rPr>
          <w:spacing w:val="-1"/>
        </w:rPr>
        <w:t>所示</w:t>
      </w:r>
      <w:r>
        <w:rPr>
          <w:spacing w:val="-2"/>
        </w:rPr>
        <w:t>，</w:t>
      </w:r>
      <w:r>
        <w:rPr>
          <w:spacing w:val="-48"/>
        </w:rPr>
        <w:t xml:space="preserve"> </w:t>
      </w:r>
      <w:r>
        <w:rPr>
          <w:spacing w:val="-2"/>
        </w:rPr>
        <w:t>在</w:t>
      </w:r>
      <w:r>
        <w:rPr>
          <w:spacing w:val="-20"/>
        </w:rPr>
        <w:t xml:space="preserve"> </w:t>
      </w:r>
      <w:r>
        <w:rPr>
          <w:rFonts w:ascii="Times New Roman" w:hAnsi="Times New Roman" w:eastAsia="Times New Roman" w:cs="Times New Roman"/>
          <w:spacing w:val="-2"/>
        </w:rPr>
        <w:t>MNIST </w:t>
      </w:r>
      <w:r>
        <w:rPr>
          <w:spacing w:val="-2"/>
        </w:rPr>
        <w:t>任务</w:t>
      </w:r>
      <w:r>
        <w:rPr>
          <w:spacing w:val="-1"/>
        </w:rPr>
        <w:t>中，尽管所有算法都能收敛到较低的损失值，但 </w:t>
      </w:r>
      <w:r>
        <w:rPr>
          <w:rFonts w:ascii="Times New Roman" w:hAnsi="Times New Roman" w:eastAsia="Times New Roman" w:cs="Times New Roman"/>
          <w:spacing w:val="-1"/>
        </w:rPr>
        <w:t>STHA</w:t>
      </w:r>
      <w:r>
        <w:rPr>
          <w:rFonts w:ascii="Times New Roman" w:hAnsi="Times New Roman" w:eastAsia="Times New Roman" w:cs="Times New Roman"/>
          <w:spacing w:val="30"/>
          <w:w w:val="101"/>
        </w:rPr>
        <w:t xml:space="preserve"> </w:t>
      </w:r>
      <w:r>
        <w:rPr>
          <w:spacing w:val="-1"/>
        </w:rPr>
        <w:t>的下降曲线最为</w:t>
      </w:r>
      <w:r>
        <w:rPr>
          <w:spacing w:val="-2"/>
        </w:rPr>
        <w:t>陡峭，说明其优化效</w:t>
      </w:r>
      <w:r>
        <w:rPr>
          <w:spacing w:val="-4"/>
        </w:rPr>
        <w:t>率最高。而在图</w:t>
      </w:r>
      <w:r>
        <w:rPr>
          <w:spacing w:val="-25"/>
        </w:rPr>
        <w:t xml:space="preserve"> </w:t>
      </w:r>
      <w:hyperlink w:history="true" w:anchor="bookmark243">
        <w:r>
          <w:rPr>
            <w:rFonts w:ascii="Times New Roman" w:hAnsi="Times New Roman" w:eastAsia="Times New Roman" w:cs="Times New Roman"/>
            <w:spacing w:val="-4"/>
          </w:rPr>
          <w:t>4.5(b)</w:t>
        </w:r>
      </w:hyperlink>
      <w:r>
        <w:rPr>
          <w:rFonts w:ascii="Times New Roman" w:hAnsi="Times New Roman" w:eastAsia="Times New Roman" w:cs="Times New Roman"/>
          <w:spacing w:val="25"/>
        </w:rPr>
        <w:t xml:space="preserve"> </w:t>
      </w:r>
      <w:r>
        <w:rPr>
          <w:spacing w:val="-4"/>
        </w:rPr>
        <w:t>的</w:t>
      </w:r>
      <w:r>
        <w:rPr>
          <w:spacing w:val="-16"/>
        </w:rPr>
        <w:t xml:space="preserve"> </w:t>
      </w:r>
      <w:r>
        <w:rPr>
          <w:rFonts w:ascii="Times New Roman" w:hAnsi="Times New Roman" w:eastAsia="Times New Roman" w:cs="Times New Roman"/>
          <w:spacing w:val="-4"/>
        </w:rPr>
        <w:t>CIFAR-10 </w:t>
      </w:r>
      <w:r>
        <w:rPr>
          <w:spacing w:val="-4"/>
        </w:rPr>
        <w:t>任务中，差异变得极为悬殊。</w:t>
      </w:r>
      <w:r>
        <w:rPr>
          <w:rFonts w:ascii="Times New Roman" w:hAnsi="Times New Roman" w:eastAsia="Times New Roman" w:cs="Times New Roman"/>
          <w:spacing w:val="-5"/>
        </w:rPr>
        <w:t>Simple Average</w:t>
      </w:r>
      <w:r>
        <w:rPr>
          <w:rFonts w:ascii="Times New Roman" w:hAnsi="Times New Roman" w:eastAsia="Times New Roman" w:cs="Times New Roman"/>
          <w:spacing w:val="25"/>
        </w:rPr>
        <w:t xml:space="preserve"> </w:t>
      </w:r>
      <w:r>
        <w:rPr>
          <w:spacing w:val="-5"/>
        </w:rPr>
        <w:t>的</w:t>
      </w:r>
      <w:r>
        <w:rPr>
          <w:spacing w:val="-20"/>
        </w:rPr>
        <w:t xml:space="preserve"> </w:t>
      </w:r>
      <w:r>
        <w:rPr>
          <w:rFonts w:ascii="Times New Roman" w:hAnsi="Times New Roman" w:eastAsia="Times New Roman" w:cs="Times New Roman"/>
          <w:spacing w:val="-5"/>
        </w:rPr>
        <w:t>Loss</w:t>
      </w:r>
      <w:r>
        <w:rPr>
          <w:rFonts w:ascii="Times New Roman" w:hAnsi="Times New Roman" w:eastAsia="Times New Roman" w:cs="Times New Roman"/>
          <w:spacing w:val="33"/>
          <w:w w:val="101"/>
        </w:rPr>
        <w:t xml:space="preserve"> </w:t>
      </w:r>
      <w:r>
        <w:rPr>
          <w:spacing w:val="-5"/>
        </w:rPr>
        <w:t>曲线</w:t>
      </w:r>
      <w:r>
        <w:rPr>
          <w:spacing w:val="1"/>
        </w:rPr>
        <w:t>始终处于高位震荡状态，难以实现有效收敛。这表明在异构</w:t>
      </w:r>
      <w:r>
        <w:rPr/>
        <w:t>程度较高时，简单平均所得到的</w:t>
      </w:r>
      <w:r>
        <w:rPr>
          <w:spacing w:val="-2"/>
        </w:rPr>
        <w:t>聚合模型往往落在所有客户端损失函数的高损耗区域，导致优化方</w:t>
      </w:r>
      <w:r>
        <w:rPr>
          <w:spacing w:val="-3"/>
        </w:rPr>
        <w:t>向在不同轮次间反复跳变，</w:t>
      </w:r>
      <w:r>
        <w:rPr>
          <w:spacing w:val="-4"/>
        </w:rPr>
        <w:t>无法形成一致的下降梯度。</w:t>
      </w:r>
    </w:p>
    <w:p>
      <w:pPr>
        <w:pStyle w:val="BodyText"/>
        <w:ind w:left="8" w:right="120" w:firstLine="481"/>
        <w:spacing w:before="1" w:line="247" w:lineRule="auto"/>
        <w:jc w:val="both"/>
        <w:rPr/>
      </w:pPr>
      <w:r>
        <w:rPr>
          <w:spacing w:val="-3"/>
        </w:rPr>
        <w:t>反观 </w:t>
      </w:r>
      <w:r>
        <w:rPr>
          <w:rFonts w:ascii="Times New Roman" w:hAnsi="Times New Roman" w:eastAsia="Times New Roman" w:cs="Times New Roman"/>
          <w:spacing w:val="-3"/>
        </w:rPr>
        <w:t>STHA </w:t>
      </w:r>
      <w:r>
        <w:rPr>
          <w:spacing w:val="-3"/>
        </w:rPr>
        <w:t>算法，无论是在简单任务还是复杂任务</w:t>
      </w:r>
      <w:r>
        <w:rPr>
          <w:spacing w:val="-4"/>
        </w:rPr>
        <w:t>中，其</w:t>
      </w:r>
      <w:r>
        <w:rPr>
          <w:spacing w:val="-20"/>
        </w:rPr>
        <w:t xml:space="preserve"> </w:t>
      </w:r>
      <w:r>
        <w:rPr>
          <w:rFonts w:ascii="Times New Roman" w:hAnsi="Times New Roman" w:eastAsia="Times New Roman" w:cs="Times New Roman"/>
          <w:spacing w:val="-4"/>
        </w:rPr>
        <w:t>Loss</w:t>
      </w:r>
      <w:r>
        <w:rPr>
          <w:rFonts w:ascii="Times New Roman" w:hAnsi="Times New Roman" w:eastAsia="Times New Roman" w:cs="Times New Roman"/>
          <w:spacing w:val="33"/>
        </w:rPr>
        <w:t xml:space="preserve"> </w:t>
      </w:r>
      <w:r>
        <w:rPr>
          <w:spacing w:val="-4"/>
        </w:rPr>
        <w:t>曲线均呈现出快速且单调</w:t>
      </w:r>
      <w:r>
        <w:rPr>
          <w:spacing w:val="1"/>
        </w:rPr>
        <w:t>的下降趋势，并迅速稳定在一个较低的水平。这种高效的收敛能</w:t>
      </w:r>
      <w:r>
        <w:rPr/>
        <w:t>力得益于基于余弦相似度的</w:t>
      </w:r>
      <w:r>
        <w:rPr/>
        <w:t>加权残差聚合策略。算法能够动态感知父节点更新方向与本地更新方向的</w:t>
      </w:r>
      <w:r>
        <w:rPr>
          <w:spacing w:val="-1"/>
        </w:rPr>
        <w:t>一致性：</w:t>
      </w:r>
      <w:r>
        <w:rPr>
          <w:spacing w:val="-44"/>
        </w:rPr>
        <w:t xml:space="preserve"> </w:t>
      </w:r>
      <w:r>
        <w:rPr>
          <w:spacing w:val="-1"/>
        </w:rPr>
        <w:t>当父节点</w:t>
      </w:r>
      <w:r>
        <w:rPr/>
        <w:t>梯度的方向与本地发生冲突时，</w:t>
      </w:r>
      <w:r>
        <w:rPr>
          <w:spacing w:val="-52"/>
        </w:rPr>
        <w:t xml:space="preserve"> </w:t>
      </w:r>
      <w:r>
        <w:rPr/>
        <w:t>聚合权重被自动降低，从而有效规避了异构联邦学习中常见</w:t>
      </w:r>
      <w:r>
        <w:rPr>
          <w:spacing w:val="-2"/>
        </w:rPr>
        <w:t>的“负迁移”现象。实验结果充分表明， 基于锚点的残差聚合不仅提升了模型的最终精度，更</w:t>
      </w:r>
      <w:r>
        <w:rPr>
          <w:spacing w:val="-3"/>
        </w:rPr>
        <w:t>大幅优化了训练过程的稳定性与收敛效率。</w:t>
      </w:r>
    </w:p>
    <w:p>
      <w:pPr>
        <w:spacing w:line="247" w:lineRule="auto"/>
        <w:sectPr>
          <w:headerReference w:type="default" r:id="rId127"/>
          <w:footerReference w:type="default" r:id="rId150"/>
          <w:pgSz w:w="11906" w:h="16838"/>
          <w:pgMar w:top="794" w:right="1013" w:bottom="832" w:left="1133" w:header="469" w:footer="669" w:gutter="0"/>
        </w:sectPr>
        <w:rPr/>
      </w:pPr>
    </w:p>
    <w:p>
      <w:pPr>
        <w:pStyle w:val="BodyText"/>
        <w:ind w:left="124"/>
        <w:spacing w:before="338" w:line="192" w:lineRule="auto"/>
        <w:outlineLvl w:val="2"/>
        <w:rPr>
          <w:sz w:val="28"/>
          <w:szCs w:val="28"/>
        </w:rPr>
      </w:pPr>
      <w:bookmarkStart w:name="bookmark66" w:id="130"/>
      <w:bookmarkEnd w:id="130"/>
      <w:r>
        <w:rPr>
          <w:rFonts w:ascii="Times New Roman" w:hAnsi="Times New Roman" w:eastAsia="Times New Roman" w:cs="Times New Roman"/>
          <w:sz w:val="28"/>
          <w:szCs w:val="28"/>
        </w:rPr>
        <w:t>4.4.3    </w:t>
      </w:r>
      <w:r>
        <w:rPr>
          <w:sz w:val="28"/>
          <w:szCs w:val="28"/>
        </w:rPr>
        <w:t>异步场景下的时间衰减因子抗</w:t>
      </w:r>
      <w:r>
        <w:rPr>
          <w:sz w:val="28"/>
          <w:szCs w:val="28"/>
          <w:spacing w:val="-1"/>
        </w:rPr>
        <w:t>陈旧性实验</w:t>
      </w:r>
    </w:p>
    <w:p>
      <w:pPr>
        <w:pStyle w:val="BodyText"/>
        <w:ind w:firstLine="608"/>
        <w:spacing w:before="331" w:line="245" w:lineRule="auto"/>
        <w:jc w:val="both"/>
        <w:rPr/>
      </w:pPr>
      <w:r>
        <w:rPr/>
        <w:t>在基于 </w:t>
      </w:r>
      <w:r>
        <w:rPr>
          <w:rFonts w:ascii="Times New Roman" w:hAnsi="Times New Roman" w:eastAsia="Times New Roman" w:cs="Times New Roman"/>
        </w:rPr>
        <w:t>DAG</w:t>
      </w:r>
      <w:r>
        <w:rPr>
          <w:rFonts w:ascii="Times New Roman" w:hAnsi="Times New Roman" w:eastAsia="Times New Roman" w:cs="Times New Roman"/>
          <w:spacing w:val="44"/>
        </w:rPr>
        <w:t xml:space="preserve"> </w:t>
      </w:r>
      <w:r>
        <w:rPr/>
        <w:t>的去中心化联邦学习中，</w:t>
      </w:r>
      <w:r>
        <w:rPr>
          <w:spacing w:val="-36"/>
        </w:rPr>
        <w:t xml:space="preserve"> </w:t>
      </w:r>
      <w:r>
        <w:rPr/>
        <w:t>由于设备计算能力的异构性和网络通信的不可靠</w:t>
      </w:r>
      <w:r>
        <w:rPr>
          <w:spacing w:val="-3"/>
        </w:rPr>
        <w:t>性，</w:t>
      </w:r>
      <w:r>
        <w:rPr>
          <w:spacing w:val="43"/>
          <w:w w:val="101"/>
        </w:rPr>
        <w:t xml:space="preserve"> </w:t>
      </w:r>
      <w:r>
        <w:rPr>
          <w:spacing w:val="-3"/>
        </w:rPr>
        <w:t>节点接收到的父节点模型往往存在不同程度的滞后（</w:t>
      </w:r>
      <w:r>
        <w:rPr>
          <w:rFonts w:ascii="Times New Roman" w:hAnsi="Times New Roman" w:eastAsia="Times New Roman" w:cs="Times New Roman"/>
          <w:spacing w:val="-3"/>
        </w:rPr>
        <w:t>Staleness</w:t>
      </w:r>
      <w:r>
        <w:rPr>
          <w:spacing w:val="-3"/>
        </w:rPr>
        <w:t>）。本节通过引入人为</w:t>
      </w:r>
      <w:r>
        <w:rPr>
          <w:spacing w:val="-4"/>
        </w:rPr>
        <w:t>设定</w:t>
      </w:r>
      <w:r>
        <w:rPr>
          <w:spacing w:val="7"/>
        </w:rPr>
        <w:t>的通信延迟，模拟异步环境下的模型陈旧问题，</w:t>
      </w:r>
      <w:r>
        <w:rPr>
          <w:spacing w:val="-21"/>
        </w:rPr>
        <w:t xml:space="preserve"> </w:t>
      </w:r>
      <w:r>
        <w:rPr>
          <w:spacing w:val="7"/>
        </w:rPr>
        <w:t>旨在验证 </w:t>
      </w:r>
      <w:r>
        <w:rPr>
          <w:rFonts w:ascii="Times New Roman" w:hAnsi="Times New Roman" w:eastAsia="Times New Roman" w:cs="Times New Roman"/>
        </w:rPr>
        <w:t>STHA</w:t>
      </w:r>
      <w:r>
        <w:rPr>
          <w:rFonts w:ascii="Times New Roman" w:hAnsi="Times New Roman" w:eastAsia="Times New Roman" w:cs="Times New Roman"/>
          <w:spacing w:val="7"/>
        </w:rPr>
        <w:t xml:space="preserve"> </w:t>
      </w:r>
      <w:r>
        <w:rPr>
          <w:spacing w:val="7"/>
        </w:rPr>
        <w:t>算法中“时间衰减因子”在</w:t>
      </w:r>
      <w:r>
        <w:rPr>
          <w:spacing w:val="2"/>
        </w:rPr>
        <w:t>抑制过时梯度、保障模型持续收敛方面的有效性。实验对比了 </w:t>
      </w:r>
      <w:r>
        <w:rPr>
          <w:rFonts w:ascii="Times New Roman" w:hAnsi="Times New Roman" w:eastAsia="Times New Roman" w:cs="Times New Roman"/>
        </w:rPr>
        <w:t>Simple</w:t>
      </w:r>
      <w:r>
        <w:rPr>
          <w:rFonts w:ascii="Times New Roman" w:hAnsi="Times New Roman" w:eastAsia="Times New Roman" w:cs="Times New Roman"/>
          <w:spacing w:val="2"/>
        </w:rPr>
        <w:t xml:space="preserve"> </w:t>
      </w:r>
      <w:r>
        <w:rPr>
          <w:rFonts w:ascii="Times New Roman" w:hAnsi="Times New Roman" w:eastAsia="Times New Roman" w:cs="Times New Roman"/>
        </w:rPr>
        <w:t>Average</w:t>
      </w:r>
      <w:r>
        <w:rPr>
          <w:spacing w:val="2"/>
        </w:rPr>
        <w:t>（简单平均）、</w:t>
      </w:r>
      <w:r>
        <w:rPr>
          <w:spacing w:val="12"/>
        </w:rPr>
        <w:t xml:space="preserve"> </w:t>
      </w:r>
      <w:r>
        <w:rPr>
          <w:rFonts w:ascii="Times New Roman" w:hAnsi="Times New Roman" w:eastAsia="Times New Roman" w:cs="Times New Roman"/>
        </w:rPr>
        <w:t>FedAsync</w:t>
      </w:r>
      <w:r>
        <w:rPr>
          <w:spacing w:val="3"/>
        </w:rPr>
        <w:t>（多项式衰减）</w:t>
      </w:r>
      <w:r>
        <w:rPr>
          <w:spacing w:val="-17"/>
        </w:rPr>
        <w:t xml:space="preserve"> </w:t>
      </w:r>
      <w:r>
        <w:rPr>
          <w:spacing w:val="3"/>
        </w:rPr>
        <w:t>以及 </w:t>
      </w:r>
      <w:r>
        <w:rPr>
          <w:rFonts w:ascii="Times New Roman" w:hAnsi="Times New Roman" w:eastAsia="Times New Roman" w:cs="Times New Roman"/>
        </w:rPr>
        <w:t>STHA</w:t>
      </w:r>
      <w:r>
        <w:rPr>
          <w:spacing w:val="3"/>
        </w:rPr>
        <w:t>（指数衰减）在 </w:t>
      </w:r>
      <w:r>
        <w:rPr>
          <w:rFonts w:ascii="Times New Roman" w:hAnsi="Times New Roman" w:eastAsia="Times New Roman" w:cs="Times New Roman"/>
        </w:rPr>
        <w:t>CIFAR</w:t>
      </w:r>
      <w:r>
        <w:rPr>
          <w:rFonts w:ascii="Times New Roman" w:hAnsi="Times New Roman" w:eastAsia="Times New Roman" w:cs="Times New Roman"/>
          <w:spacing w:val="3"/>
        </w:rPr>
        <w:t>-10</w:t>
      </w:r>
      <w:r>
        <w:rPr>
          <w:rFonts w:ascii="Times New Roman" w:hAnsi="Times New Roman" w:eastAsia="Times New Roman" w:cs="Times New Roman"/>
          <w:spacing w:val="28"/>
        </w:rPr>
        <w:t xml:space="preserve"> </w:t>
      </w:r>
      <w:r>
        <w:rPr>
          <w:spacing w:val="3"/>
        </w:rPr>
        <w:t>数据集上的表现，延迟轮数</w:t>
      </w:r>
      <w:r>
        <w:rPr>
          <w:spacing w:val="-5"/>
        </w:rPr>
        <w:t>（</w:t>
      </w:r>
      <w:r>
        <w:rPr>
          <w:rFonts w:ascii="Times New Roman" w:hAnsi="Times New Roman" w:eastAsia="Times New Roman" w:cs="Times New Roman"/>
          <w:spacing w:val="-5"/>
        </w:rPr>
        <w:t>Delay Rounds</w:t>
      </w:r>
      <w:r>
        <w:rPr>
          <w:spacing w:val="-5"/>
        </w:rPr>
        <w:t>）分别设定为 </w:t>
      </w:r>
      <w:r>
        <w:rPr>
          <w:rFonts w:ascii="Times New Roman" w:hAnsi="Times New Roman" w:eastAsia="Times New Roman" w:cs="Times New Roman"/>
          <w:spacing w:val="-5"/>
        </w:rPr>
        <w:t>0</w:t>
      </w:r>
      <w:r>
        <w:rPr>
          <w:rFonts w:ascii="Times New Roman" w:hAnsi="Times New Roman" w:eastAsia="Times New Roman" w:cs="Times New Roman"/>
          <w:spacing w:val="-19"/>
        </w:rPr>
        <w:t xml:space="preserve"> </w:t>
      </w:r>
      <w:r>
        <w:rPr>
          <w:spacing w:val="-5"/>
        </w:rPr>
        <w:t>、</w:t>
      </w:r>
      <w:r>
        <w:rPr>
          <w:rFonts w:ascii="Times New Roman" w:hAnsi="Times New Roman" w:eastAsia="Times New Roman" w:cs="Times New Roman"/>
          <w:spacing w:val="-5"/>
        </w:rPr>
        <w:t>5</w:t>
      </w:r>
      <w:r>
        <w:rPr>
          <w:rFonts w:ascii="Times New Roman" w:hAnsi="Times New Roman" w:eastAsia="Times New Roman" w:cs="Times New Roman"/>
          <w:spacing w:val="-34"/>
        </w:rPr>
        <w:t xml:space="preserve"> </w:t>
      </w:r>
      <w:r>
        <w:rPr>
          <w:spacing w:val="-5"/>
        </w:rPr>
        <w:t>、</w:t>
      </w:r>
      <w:r>
        <w:rPr>
          <w:spacing w:val="-47"/>
        </w:rPr>
        <w:t xml:space="preserve"> </w:t>
      </w:r>
      <w:r>
        <w:rPr>
          <w:rFonts w:ascii="Times New Roman" w:hAnsi="Times New Roman" w:eastAsia="Times New Roman" w:cs="Times New Roman"/>
          <w:spacing w:val="-5"/>
        </w:rPr>
        <w:t>10 </w:t>
      </w:r>
      <w:r>
        <w:rPr>
          <w:spacing w:val="-5"/>
        </w:rPr>
        <w:t>和 </w:t>
      </w:r>
      <w:r>
        <w:rPr>
          <w:rFonts w:ascii="Times New Roman" w:hAnsi="Times New Roman" w:eastAsia="Times New Roman" w:cs="Times New Roman"/>
          <w:spacing w:val="-5"/>
        </w:rPr>
        <w:t>20 </w:t>
      </w:r>
      <w:r>
        <w:rPr>
          <w:spacing w:val="-5"/>
        </w:rPr>
        <w:t>轮。</w:t>
      </w:r>
    </w:p>
    <w:p>
      <w:pPr>
        <w:pStyle w:val="BodyText"/>
        <w:ind w:left="479"/>
        <w:spacing w:line="192" w:lineRule="auto"/>
        <w:rPr/>
      </w:pPr>
      <w:r>
        <w:rPr>
          <w:spacing w:val="-3"/>
        </w:rPr>
        <w:t>（</w:t>
      </w:r>
      <w:r>
        <w:rPr>
          <w:rFonts w:ascii="Baskerville" w:hAnsi="Baskerville" w:eastAsia="Baskerville" w:cs="Baskerville"/>
          <w:b/>
          <w:bCs/>
          <w:spacing w:val="-3"/>
        </w:rPr>
        <w:t>1</w:t>
      </w:r>
      <w:r>
        <w:rPr>
          <w:spacing w:val="-3"/>
        </w:rPr>
        <w:t>）陈旧度对最终精度的影响分析</w:t>
      </w:r>
    </w:p>
    <w:p>
      <w:pPr>
        <w:pStyle w:val="BodyText"/>
        <w:ind w:left="170" w:right="120" w:firstLine="441"/>
        <w:spacing w:before="122" w:line="252" w:lineRule="auto"/>
        <w:rPr/>
      </w:pPr>
      <w:r>
        <w:rPr/>
        <w:t>为了从宏观角度评估不同聚合策略对模型陈旧性的容忍度，</w:t>
      </w:r>
      <w:r>
        <w:rPr>
          <w:spacing w:val="-37"/>
        </w:rPr>
        <w:t xml:space="preserve"> </w:t>
      </w:r>
      <w:r>
        <w:rPr/>
        <w:t>图 </w:t>
      </w:r>
      <w:hyperlink w:history="true" w:anchor="bookmark114">
        <w:r>
          <w:rPr>
            <w:rFonts w:ascii="Times New Roman" w:hAnsi="Times New Roman" w:eastAsia="Times New Roman" w:cs="Times New Roman"/>
          </w:rPr>
          <w:t>4.6</w:t>
        </w:r>
      </w:hyperlink>
      <w:r>
        <w:rPr>
          <w:rFonts w:ascii="Times New Roman" w:hAnsi="Times New Roman" w:eastAsia="Times New Roman" w:cs="Times New Roman"/>
          <w:spacing w:val="21"/>
          <w:w w:val="101"/>
        </w:rPr>
        <w:t xml:space="preserve"> </w:t>
      </w:r>
      <w:r>
        <w:rPr/>
        <w:t>展示了各算法在面对</w:t>
      </w:r>
      <w:bookmarkStart w:name="bookmark114" w:id="131"/>
      <w:bookmarkEnd w:id="131"/>
      <w:r>
        <w:rPr>
          <w:spacing w:val="-2"/>
        </w:rPr>
        <w:t>日益严重的通信延迟时，其最终测试准确率（</w:t>
      </w:r>
      <w:r>
        <w:rPr>
          <w:rFonts w:ascii="Times New Roman" w:hAnsi="Times New Roman" w:eastAsia="Times New Roman" w:cs="Times New Roman"/>
          <w:spacing w:val="-2"/>
        </w:rPr>
        <w:t>Final Test Accuracy</w:t>
      </w:r>
      <w:r>
        <w:rPr>
          <w:spacing w:val="-3"/>
        </w:rPr>
        <w:t>）的衰减趋势。</w:t>
      </w:r>
    </w:p>
    <w:p>
      <w:pPr>
        <w:ind w:firstLine="1083"/>
        <w:spacing w:before="27" w:line="5109" w:lineRule="exact"/>
        <w:rPr/>
      </w:pPr>
      <w:r>
        <w:rPr>
          <w:position w:val="-102"/>
        </w:rPr>
        <w:drawing>
          <wp:inline distT="0" distB="0" distL="0" distR="0">
            <wp:extent cx="4896031" cy="3244336"/>
            <wp:effectExtent l="0" t="0" r="0" b="0"/>
            <wp:docPr id="118" name="IM 118"/>
            <wp:cNvGraphicFramePr/>
            <a:graphic>
              <a:graphicData uri="http://schemas.openxmlformats.org/drawingml/2006/picture">
                <pic:pic>
                  <pic:nvPicPr>
                    <pic:cNvPr id="118" name="IM 118"/>
                    <pic:cNvPicPr/>
                  </pic:nvPicPr>
                  <pic:blipFill>
                    <a:blip r:embed="rId155"/>
                    <a:stretch>
                      <a:fillRect/>
                    </a:stretch>
                  </pic:blipFill>
                  <pic:spPr>
                    <a:xfrm rot="0">
                      <a:off x="0" y="0"/>
                      <a:ext cx="4896031" cy="3244336"/>
                    </a:xfrm>
                    <a:prstGeom prst="rect">
                      <a:avLst/>
                    </a:prstGeom>
                  </pic:spPr>
                </pic:pic>
              </a:graphicData>
            </a:graphic>
          </wp:inline>
        </w:drawing>
      </w:r>
    </w:p>
    <w:p>
      <w:pPr>
        <w:pStyle w:val="BodyText"/>
        <w:ind w:left="1997"/>
        <w:spacing w:before="117" w:line="192" w:lineRule="auto"/>
        <w:outlineLvl w:val="0"/>
        <w:rPr>
          <w:sz w:val="21"/>
          <w:szCs w:val="21"/>
        </w:rPr>
      </w:pPr>
      <w:bookmarkStart w:name="bookmark244" w:id="132"/>
      <w:bookmarkEnd w:id="132"/>
      <w:r>
        <w:rPr>
          <w:sz w:val="21"/>
          <w:szCs w:val="21"/>
          <w:spacing w:val="-1"/>
        </w:rPr>
        <w:t>图</w:t>
      </w:r>
      <w:r>
        <w:rPr>
          <w:sz w:val="21"/>
          <w:szCs w:val="21"/>
          <w:spacing w:val="-13"/>
        </w:rPr>
        <w:t xml:space="preserve"> </w:t>
      </w:r>
      <w:r>
        <w:rPr>
          <w:rFonts w:ascii="Baskerville" w:hAnsi="Baskerville" w:eastAsia="Baskerville" w:cs="Baskerville"/>
          <w:sz w:val="21"/>
          <w:szCs w:val="21"/>
          <w:b/>
          <w:bCs/>
          <w:spacing w:val="-1"/>
        </w:rPr>
        <w:t>4.6</w:t>
      </w:r>
      <w:r>
        <w:rPr>
          <w:rFonts w:ascii="Baskerville" w:hAnsi="Baskerville" w:eastAsia="Baskerville" w:cs="Baskerville"/>
          <w:sz w:val="21"/>
          <w:szCs w:val="21"/>
          <w:spacing w:val="-1"/>
        </w:rPr>
        <w:t xml:space="preserve">    </w:t>
      </w:r>
      <w:r>
        <w:rPr>
          <w:sz w:val="21"/>
          <w:szCs w:val="21"/>
          <w:spacing w:val="-1"/>
        </w:rPr>
        <w:t>不同陈旧度（延迟轮数）对模型最终准确率的影响对比图</w:t>
      </w:r>
    </w:p>
    <w:p>
      <w:pPr>
        <w:spacing w:line="374" w:lineRule="auto"/>
        <w:rPr>
          <w:rFonts w:ascii="Arial"/>
          <w:sz w:val="21"/>
        </w:rPr>
      </w:pPr>
      <w:r/>
    </w:p>
    <w:p>
      <w:pPr>
        <w:pStyle w:val="BodyText"/>
        <w:ind w:left="128" w:firstLine="483"/>
        <w:spacing w:before="110" w:line="245" w:lineRule="auto"/>
        <w:jc w:val="both"/>
        <w:rPr/>
      </w:pPr>
      <w:r>
        <w:rPr>
          <w:spacing w:val="-3"/>
        </w:rPr>
        <w:t>从统计结果的总体趋势来看，</w:t>
      </w:r>
      <w:r>
        <w:rPr>
          <w:rFonts w:ascii="Times New Roman" w:hAnsi="Times New Roman" w:eastAsia="Times New Roman" w:cs="Times New Roman"/>
          <w:spacing w:val="-3"/>
        </w:rPr>
        <w:t>Simple Average </w:t>
      </w:r>
      <w:r>
        <w:rPr>
          <w:spacing w:val="-3"/>
        </w:rPr>
        <w:t>策略对模型陈旧性表现出</w:t>
      </w:r>
      <w:r>
        <w:rPr>
          <w:spacing w:val="-4"/>
        </w:rPr>
        <w:t>极高的敏感性。随</w:t>
      </w:r>
      <w:r>
        <w:rPr>
          <w:spacing w:val="-1"/>
        </w:rPr>
        <w:t>着延迟轮数从 </w:t>
      </w:r>
      <w:r>
        <w:rPr>
          <w:rFonts w:ascii="Times New Roman" w:hAnsi="Times New Roman" w:eastAsia="Times New Roman" w:cs="Times New Roman"/>
          <w:spacing w:val="-1"/>
        </w:rPr>
        <w:t>0 </w:t>
      </w:r>
      <w:r>
        <w:rPr>
          <w:spacing w:val="-1"/>
        </w:rPr>
        <w:t>增加到</w:t>
      </w:r>
      <w:r>
        <w:rPr>
          <w:spacing w:val="-16"/>
        </w:rPr>
        <w:t xml:space="preserve"> </w:t>
      </w:r>
      <w:r>
        <w:rPr>
          <w:rFonts w:ascii="Times New Roman" w:hAnsi="Times New Roman" w:eastAsia="Times New Roman" w:cs="Times New Roman"/>
          <w:spacing w:val="-1"/>
        </w:rPr>
        <w:t>20</w:t>
      </w:r>
      <w:r>
        <w:rPr>
          <w:spacing w:val="-1"/>
        </w:rPr>
        <w:t>，该方法的准确率呈现断崖式下跌。</w:t>
      </w:r>
      <w:r>
        <w:rPr>
          <w:spacing w:val="-2"/>
        </w:rPr>
        <w:t>这是因为简单平均策略平等地</w:t>
      </w:r>
      <w:r>
        <w:rPr>
          <w:spacing w:val="3"/>
        </w:rPr>
        <w:t>对待所有到达的父节点模型，无法区分“新鲜”与“陈旧”信息。当</w:t>
      </w:r>
      <w:r>
        <w:rPr>
          <w:spacing w:val="2"/>
        </w:rPr>
        <w:t>延迟达到</w:t>
      </w:r>
      <w:r>
        <w:rPr>
          <w:spacing w:val="-23"/>
        </w:rPr>
        <w:t xml:space="preserve"> </w:t>
      </w:r>
      <w:r>
        <w:rPr>
          <w:rFonts w:ascii="Times New Roman" w:hAnsi="Times New Roman" w:eastAsia="Times New Roman" w:cs="Times New Roman"/>
          <w:spacing w:val="2"/>
        </w:rPr>
        <w:t>20 </w:t>
      </w:r>
      <w:r>
        <w:rPr>
          <w:spacing w:val="2"/>
        </w:rPr>
        <w:t>轮时，陈旧模</w:t>
      </w:r>
      <w:r>
        <w:rPr/>
        <w:t>型所包含的梯度方向早已偏离当前的优化轨迹，强行聚合导致全局模型被“拉回”旧状态，严</w:t>
      </w:r>
      <w:r>
        <w:rPr>
          <w:spacing w:val="-1"/>
        </w:rPr>
        <w:t>重破坏了收敛过程。</w:t>
      </w:r>
      <w:r>
        <w:rPr>
          <w:rFonts w:ascii="Times New Roman" w:hAnsi="Times New Roman" w:eastAsia="Times New Roman" w:cs="Times New Roman"/>
          <w:spacing w:val="-1"/>
        </w:rPr>
        <w:t>FedAsync </w:t>
      </w:r>
      <w:r>
        <w:rPr>
          <w:spacing w:val="-1"/>
        </w:rPr>
        <w:t>算法虽然引入了多项式时间衰减函数，在轻度延迟（</w:t>
      </w:r>
      <w:r>
        <w:rPr>
          <w:rFonts w:ascii="Times New Roman" w:hAnsi="Times New Roman" w:eastAsia="Times New Roman" w:cs="Times New Roman"/>
          <w:spacing w:val="-1"/>
        </w:rPr>
        <w:t>Delay=5</w:t>
      </w:r>
      <w:r>
        <w:rPr>
          <w:spacing w:val="-1"/>
        </w:rPr>
        <w:t>）</w:t>
      </w:r>
      <w:r>
        <w:rPr>
          <w:spacing w:val="-2"/>
        </w:rPr>
        <w:t>下表现优于简单平均，但随着延迟进一步增加至</w:t>
      </w:r>
      <w:r>
        <w:rPr>
          <w:spacing w:val="-18"/>
        </w:rPr>
        <w:t xml:space="preserve"> </w:t>
      </w:r>
      <w:r>
        <w:rPr>
          <w:rFonts w:ascii="Times New Roman" w:hAnsi="Times New Roman" w:eastAsia="Times New Roman" w:cs="Times New Roman"/>
          <w:spacing w:val="-2"/>
        </w:rPr>
        <w:t>20 </w:t>
      </w:r>
      <w:r>
        <w:rPr>
          <w:spacing w:val="-2"/>
        </w:rPr>
        <w:t>轮，其准确率依然</w:t>
      </w:r>
      <w:r>
        <w:rPr>
          <w:spacing w:val="-3"/>
        </w:rPr>
        <w:t>出现了显著下滑，表明</w:t>
      </w:r>
      <w:r>
        <w:rPr>
          <w:spacing w:val="1"/>
        </w:rPr>
        <w:t>其衰减速率难以在极端异步环境下彻底消除陈旧梯度的负面干扰。相比之下，</w:t>
      </w:r>
      <w:r>
        <w:rPr>
          <w:rFonts w:ascii="Times New Roman" w:hAnsi="Times New Roman" w:eastAsia="Times New Roman" w:cs="Times New Roman"/>
        </w:rPr>
        <w:t>STHA</w:t>
      </w:r>
      <w:r>
        <w:rPr>
          <w:rFonts w:ascii="Times New Roman" w:hAnsi="Times New Roman" w:eastAsia="Times New Roman" w:cs="Times New Roman"/>
          <w:spacing w:val="24"/>
        </w:rPr>
        <w:t xml:space="preserve"> </w:t>
      </w:r>
      <w:r>
        <w:rPr>
          <w:spacing w:val="1"/>
        </w:rPr>
        <w:t>算法表</w:t>
      </w:r>
      <w:r>
        <w:rPr>
          <w:spacing w:val="-6"/>
        </w:rPr>
        <w:t>现出了极强的鲁棒性。无论延迟如何增加， </w:t>
      </w:r>
      <w:r>
        <w:rPr>
          <w:rFonts w:ascii="Times New Roman" w:hAnsi="Times New Roman" w:eastAsia="Times New Roman" w:cs="Times New Roman"/>
          <w:spacing w:val="-6"/>
        </w:rPr>
        <w:t>S</w:t>
      </w:r>
      <w:r>
        <w:rPr>
          <w:rFonts w:ascii="Times New Roman" w:hAnsi="Times New Roman" w:eastAsia="Times New Roman" w:cs="Times New Roman"/>
          <w:spacing w:val="-7"/>
        </w:rPr>
        <w:t>THA</w:t>
      </w:r>
      <w:r>
        <w:rPr>
          <w:rFonts w:ascii="Times New Roman" w:hAnsi="Times New Roman" w:eastAsia="Times New Roman" w:cs="Times New Roman"/>
          <w:spacing w:val="21"/>
          <w:w w:val="101"/>
        </w:rPr>
        <w:t xml:space="preserve"> </w:t>
      </w:r>
      <w:r>
        <w:rPr>
          <w:spacing w:val="-7"/>
        </w:rPr>
        <w:t>的准确率曲线始终保持近乎水平的态势，性</w:t>
      </w:r>
      <w:r>
        <w:rPr>
          <w:spacing w:val="-2"/>
        </w:rPr>
        <w:t>能损失微乎其微。这一结果有力地证明了基于公共表时间戳的指数级时</w:t>
      </w:r>
      <w:r>
        <w:rPr>
          <w:spacing w:val="-3"/>
        </w:rPr>
        <w:t>间衰减机制的有效性。</w:t>
      </w:r>
    </w:p>
    <w:p>
      <w:pPr>
        <w:spacing w:line="245" w:lineRule="auto"/>
        <w:sectPr>
          <w:headerReference w:type="default" r:id="rId153"/>
          <w:footerReference w:type="default" r:id="rId154"/>
          <w:pgSz w:w="11906" w:h="16838"/>
          <w:pgMar w:top="794" w:right="1013" w:bottom="832" w:left="1013" w:header="469" w:footer="669" w:gutter="0"/>
        </w:sectPr>
        <w:rPr/>
      </w:pPr>
    </w:p>
    <w:p>
      <w:pPr>
        <w:spacing w:line="261" w:lineRule="auto"/>
        <w:rPr>
          <w:rFonts w:ascii="Arial"/>
          <w:sz w:val="21"/>
        </w:rPr>
      </w:pPr>
      <w:r/>
    </w:p>
    <w:p>
      <w:pPr>
        <w:pStyle w:val="BodyText"/>
        <w:ind w:left="10" w:right="120" w:firstLine="2"/>
        <w:spacing w:before="110" w:line="252" w:lineRule="auto"/>
        <w:rPr/>
      </w:pPr>
      <w:r>
        <w:rPr/>
        <w:t>该机制对时间差极为敏感，</w:t>
      </w:r>
      <w:r>
        <w:rPr>
          <w:spacing w:val="-54"/>
        </w:rPr>
        <w:t xml:space="preserve"> </w:t>
      </w:r>
      <w:r>
        <w:rPr/>
        <w:t>当检测到父节点模型过时时，算法会迅速将其聚合权重降</w:t>
      </w:r>
      <w:r>
        <w:rPr>
          <w:spacing w:val="-1"/>
        </w:rPr>
        <w:t>至接近</w:t>
      </w:r>
      <w:r>
        <w:rPr>
          <w:spacing w:val="8"/>
        </w:rPr>
        <w:t>零，从而在数学上实现了对陈旧节点的“软性剔除”。</w:t>
      </w:r>
    </w:p>
    <w:p>
      <w:pPr>
        <w:pStyle w:val="BodyText"/>
        <w:ind w:left="359"/>
        <w:spacing w:line="192" w:lineRule="auto"/>
        <w:rPr/>
      </w:pPr>
      <w:r>
        <w:rPr>
          <w:spacing w:val="-3"/>
        </w:rPr>
        <w:t>（</w:t>
      </w:r>
      <w:r>
        <w:rPr>
          <w:rFonts w:ascii="Baskerville" w:hAnsi="Baskerville" w:eastAsia="Baskerville" w:cs="Baskerville"/>
          <w:b/>
          <w:bCs/>
          <w:spacing w:val="-3"/>
        </w:rPr>
        <w:t>2</w:t>
      </w:r>
      <w:r>
        <w:rPr>
          <w:spacing w:val="-3"/>
        </w:rPr>
        <w:t>）不同延迟程度下的收敛过程分析</w:t>
      </w:r>
    </w:p>
    <w:p>
      <w:pPr>
        <w:pStyle w:val="BodyText"/>
        <w:ind w:left="31" w:firstLine="460"/>
        <w:spacing w:before="123" w:line="252" w:lineRule="auto"/>
        <w:rPr/>
      </w:pPr>
      <w:r>
        <w:rPr>
          <w:spacing w:val="-3"/>
        </w:rPr>
        <w:t>为了更细致地观察算法在不同恶劣环境下的动态表现，</w:t>
      </w:r>
      <w:r>
        <w:rPr>
          <w:spacing w:val="-34"/>
        </w:rPr>
        <w:t xml:space="preserve"> </w:t>
      </w:r>
      <w:r>
        <w:rPr>
          <w:spacing w:val="-3"/>
        </w:rPr>
        <w:t>图</w:t>
      </w:r>
      <w:r>
        <w:rPr>
          <w:spacing w:val="-18"/>
        </w:rPr>
        <w:t xml:space="preserve"> </w:t>
      </w:r>
      <w:hyperlink w:history="true" w:anchor="bookmark115">
        <w:r>
          <w:rPr>
            <w:rFonts w:ascii="Times New Roman" w:hAnsi="Times New Roman" w:eastAsia="Times New Roman" w:cs="Times New Roman"/>
            <w:spacing w:val="-3"/>
          </w:rPr>
          <w:t>4.7</w:t>
        </w:r>
      </w:hyperlink>
      <w:r>
        <w:rPr>
          <w:spacing w:val="-3"/>
        </w:rPr>
        <w:t>记录了在轻度（</w:t>
      </w:r>
      <w:r>
        <w:rPr>
          <w:rFonts w:ascii="Times New Roman" w:hAnsi="Times New Roman" w:eastAsia="Times New Roman" w:cs="Times New Roman"/>
          <w:spacing w:val="-3"/>
        </w:rPr>
        <w:t>Delay=5</w:t>
      </w:r>
      <w:r>
        <w:rPr>
          <w:spacing w:val="-3"/>
        </w:rPr>
        <w:t>）、</w:t>
      </w:r>
      <w:bookmarkStart w:name="bookmark115" w:id="133"/>
      <w:bookmarkEnd w:id="133"/>
      <w:r>
        <w:rPr>
          <w:spacing w:val="-1"/>
        </w:rPr>
        <w:t>中度（</w:t>
      </w:r>
      <w:r>
        <w:rPr>
          <w:rFonts w:ascii="Times New Roman" w:hAnsi="Times New Roman" w:eastAsia="Times New Roman" w:cs="Times New Roman"/>
          <w:spacing w:val="-1"/>
        </w:rPr>
        <w:t>Delay=10</w:t>
      </w:r>
      <w:r>
        <w:rPr>
          <w:spacing w:val="-1"/>
        </w:rPr>
        <w:t>）以及重度（</w:t>
      </w:r>
      <w:r>
        <w:rPr>
          <w:rFonts w:ascii="Times New Roman" w:hAnsi="Times New Roman" w:eastAsia="Times New Roman" w:cs="Times New Roman"/>
          <w:spacing w:val="-1"/>
        </w:rPr>
        <w:t>Delay=20</w:t>
      </w:r>
      <w:r>
        <w:rPr>
          <w:spacing w:val="-2"/>
        </w:rPr>
        <w:t>）陈旧场景下，各算法随通信轮次的收敛轨迹。</w:t>
      </w:r>
    </w:p>
    <w:p>
      <w:pPr>
        <w:ind w:firstLine="6462"/>
        <w:spacing w:before="128" w:line="1980" w:lineRule="exact"/>
        <w:rPr/>
      </w:pPr>
      <w:r>
        <w:drawing>
          <wp:anchor distT="0" distB="0" distL="0" distR="0" simplePos="0" relativeHeight="251746304" behindDoc="0" locked="0" layoutInCell="1" allowOverlap="1">
            <wp:simplePos x="0" y="0"/>
            <wp:positionH relativeFrom="column">
              <wp:posOffset>157073</wp:posOffset>
            </wp:positionH>
            <wp:positionV relativeFrom="paragraph">
              <wp:posOffset>81613</wp:posOffset>
            </wp:positionV>
            <wp:extent cx="1897189" cy="1257165"/>
            <wp:effectExtent l="0" t="0" r="0" b="0"/>
            <wp:wrapNone/>
            <wp:docPr id="120" name="IM 120"/>
            <wp:cNvGraphicFramePr/>
            <a:graphic>
              <a:graphicData uri="http://schemas.openxmlformats.org/drawingml/2006/picture">
                <pic:pic>
                  <pic:nvPicPr>
                    <pic:cNvPr id="120" name="IM 120"/>
                    <pic:cNvPicPr/>
                  </pic:nvPicPr>
                  <pic:blipFill>
                    <a:blip r:embed="rId158"/>
                    <a:stretch>
                      <a:fillRect/>
                    </a:stretch>
                  </pic:blipFill>
                  <pic:spPr>
                    <a:xfrm rot="0">
                      <a:off x="0" y="0"/>
                      <a:ext cx="1897189" cy="1257165"/>
                    </a:xfrm>
                    <a:prstGeom prst="rect">
                      <a:avLst/>
                    </a:prstGeom>
                  </pic:spPr>
                </pic:pic>
              </a:graphicData>
            </a:graphic>
          </wp:anchor>
        </w:drawing>
      </w:r>
      <w:r>
        <w:drawing>
          <wp:anchor distT="0" distB="0" distL="0" distR="0" simplePos="0" relativeHeight="251745280" behindDoc="0" locked="0" layoutInCell="1" allowOverlap="1">
            <wp:simplePos x="0" y="0"/>
            <wp:positionH relativeFrom="column">
              <wp:posOffset>2130450</wp:posOffset>
            </wp:positionH>
            <wp:positionV relativeFrom="paragraph">
              <wp:posOffset>81613</wp:posOffset>
            </wp:positionV>
            <wp:extent cx="1897189" cy="1257165"/>
            <wp:effectExtent l="0" t="0" r="0" b="0"/>
            <wp:wrapNone/>
            <wp:docPr id="122" name="IM 122"/>
            <wp:cNvGraphicFramePr/>
            <a:graphic>
              <a:graphicData uri="http://schemas.openxmlformats.org/drawingml/2006/picture">
                <pic:pic>
                  <pic:nvPicPr>
                    <pic:cNvPr id="122" name="IM 122"/>
                    <pic:cNvPicPr/>
                  </pic:nvPicPr>
                  <pic:blipFill>
                    <a:blip r:embed="rId159"/>
                    <a:stretch>
                      <a:fillRect/>
                    </a:stretch>
                  </pic:blipFill>
                  <pic:spPr>
                    <a:xfrm rot="0">
                      <a:off x="0" y="0"/>
                      <a:ext cx="1897189" cy="1257165"/>
                    </a:xfrm>
                    <a:prstGeom prst="rect">
                      <a:avLst/>
                    </a:prstGeom>
                  </pic:spPr>
                </pic:pic>
              </a:graphicData>
            </a:graphic>
          </wp:anchor>
        </w:drawing>
      </w:r>
      <w:r>
        <w:rPr>
          <w:position w:val="-39"/>
        </w:rPr>
        <w:drawing>
          <wp:inline distT="0" distB="0" distL="0" distR="0">
            <wp:extent cx="1897190" cy="1257165"/>
            <wp:effectExtent l="0" t="0" r="0" b="0"/>
            <wp:docPr id="124" name="IM 124"/>
            <wp:cNvGraphicFramePr/>
            <a:graphic>
              <a:graphicData uri="http://schemas.openxmlformats.org/drawingml/2006/picture">
                <pic:pic>
                  <pic:nvPicPr>
                    <pic:cNvPr id="124" name="IM 124"/>
                    <pic:cNvPicPr/>
                  </pic:nvPicPr>
                  <pic:blipFill>
                    <a:blip r:embed="rId160"/>
                    <a:stretch>
                      <a:fillRect/>
                    </a:stretch>
                  </pic:blipFill>
                  <pic:spPr>
                    <a:xfrm rot="0">
                      <a:off x="0" y="0"/>
                      <a:ext cx="1897190" cy="1257165"/>
                    </a:xfrm>
                    <a:prstGeom prst="rect">
                      <a:avLst/>
                    </a:prstGeom>
                  </pic:spPr>
                </pic:pic>
              </a:graphicData>
            </a:graphic>
          </wp:inline>
        </w:drawing>
      </w:r>
    </w:p>
    <w:p>
      <w:pPr>
        <w:pStyle w:val="BodyText"/>
        <w:ind w:left="826"/>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rPr>
        <w:t>Delay=5 (</w:t>
      </w:r>
      <w:r>
        <w:rPr>
          <w:sz w:val="18"/>
          <w:szCs w:val="18"/>
        </w:rPr>
        <w:t>轻度陈旧</w:t>
      </w:r>
      <w:r>
        <w:rPr>
          <w:rFonts w:ascii="Times New Roman" w:hAnsi="Times New Roman" w:eastAsia="Times New Roman" w:cs="Times New Roman"/>
          <w:sz w:val="18"/>
          <w:szCs w:val="18"/>
        </w:rPr>
        <w:t>)                            (b)  Delay=10 </w:t>
      </w:r>
      <w:r>
        <w:rPr>
          <w:rFonts w:ascii="Times New Roman" w:hAnsi="Times New Roman" w:eastAsia="Times New Roman" w:cs="Times New Roman"/>
          <w:sz w:val="18"/>
          <w:szCs w:val="18"/>
          <w:spacing w:val="-1"/>
        </w:rPr>
        <w:t>(</w:t>
      </w:r>
      <w:r>
        <w:rPr>
          <w:sz w:val="18"/>
          <w:szCs w:val="18"/>
          <w:spacing w:val="-1"/>
        </w:rPr>
        <w:t>中度陈旧</w:t>
      </w:r>
      <w:r>
        <w:rPr>
          <w:rFonts w:ascii="Times New Roman" w:hAnsi="Times New Roman" w:eastAsia="Times New Roman" w:cs="Times New Roman"/>
          <w:sz w:val="18"/>
          <w:szCs w:val="18"/>
          <w:spacing w:val="-1"/>
        </w:rPr>
        <w:t>)                            (c)  Delay=20 (</w:t>
      </w:r>
      <w:r>
        <w:rPr>
          <w:sz w:val="18"/>
          <w:szCs w:val="18"/>
          <w:spacing w:val="-1"/>
        </w:rPr>
        <w:t>重度陈旧</w:t>
      </w:r>
      <w:r>
        <w:rPr>
          <w:rFonts w:ascii="Times New Roman" w:hAnsi="Times New Roman" w:eastAsia="Times New Roman" w:cs="Times New Roman"/>
          <w:sz w:val="18"/>
          <w:szCs w:val="18"/>
          <w:spacing w:val="-1"/>
        </w:rPr>
        <w:t>)</w:t>
      </w:r>
    </w:p>
    <w:p>
      <w:pPr>
        <w:pStyle w:val="BodyText"/>
        <w:ind w:left="2716"/>
        <w:spacing w:before="156" w:line="192" w:lineRule="auto"/>
        <w:outlineLvl w:val="0"/>
        <w:rPr>
          <w:sz w:val="21"/>
          <w:szCs w:val="21"/>
        </w:rPr>
      </w:pPr>
      <w:bookmarkStart w:name="bookmark245" w:id="134"/>
      <w:bookmarkEnd w:id="134"/>
      <w:r>
        <w:rPr>
          <w:sz w:val="21"/>
          <w:szCs w:val="21"/>
          <w:spacing w:val="-2"/>
        </w:rPr>
        <w:t>图 </w:t>
      </w:r>
      <w:r>
        <w:rPr>
          <w:rFonts w:ascii="Baskerville" w:hAnsi="Baskerville" w:eastAsia="Baskerville" w:cs="Baskerville"/>
          <w:sz w:val="21"/>
          <w:szCs w:val="21"/>
          <w:b/>
          <w:bCs/>
          <w:spacing w:val="-2"/>
        </w:rPr>
        <w:t>4.7</w:t>
      </w:r>
      <w:r>
        <w:rPr>
          <w:rFonts w:ascii="Baskerville" w:hAnsi="Baskerville" w:eastAsia="Baskerville" w:cs="Baskerville"/>
          <w:sz w:val="21"/>
          <w:szCs w:val="21"/>
          <w:spacing w:val="-2"/>
        </w:rPr>
        <w:t xml:space="preserve">    </w:t>
      </w:r>
      <w:r>
        <w:rPr>
          <w:sz w:val="21"/>
          <w:szCs w:val="21"/>
          <w:spacing w:val="-2"/>
        </w:rPr>
        <w:t>不同延迟程度下的模型收敛曲线对比图</w:t>
      </w:r>
    </w:p>
    <w:p>
      <w:pPr>
        <w:spacing w:line="376" w:lineRule="auto"/>
        <w:rPr>
          <w:rFonts w:ascii="Arial"/>
          <w:sz w:val="21"/>
        </w:rPr>
      </w:pPr>
      <w:r/>
    </w:p>
    <w:p>
      <w:pPr>
        <w:pStyle w:val="BodyText"/>
        <w:ind w:left="3" w:firstLine="485"/>
        <w:spacing w:before="110" w:line="244" w:lineRule="auto"/>
        <w:jc w:val="both"/>
        <w:rPr/>
      </w:pPr>
      <w:bookmarkStart w:name="bookmark246" w:id="135"/>
      <w:bookmarkEnd w:id="135"/>
      <w:r>
        <w:rPr>
          <w:spacing w:val="1"/>
        </w:rPr>
        <w:t>观察图 </w:t>
      </w:r>
      <w:hyperlink w:history="true" w:anchor="bookmark115">
        <w:r>
          <w:rPr>
            <w:rFonts w:ascii="Times New Roman" w:hAnsi="Times New Roman" w:eastAsia="Times New Roman" w:cs="Times New Roman"/>
            <w:spacing w:val="1"/>
          </w:rPr>
          <w:t>4.7</w:t>
        </w:r>
      </w:hyperlink>
      <w:r>
        <w:rPr>
          <w:rFonts w:ascii="Times New Roman" w:hAnsi="Times New Roman" w:eastAsia="Times New Roman" w:cs="Times New Roman"/>
          <w:spacing w:val="23"/>
          <w:w w:val="101"/>
        </w:rPr>
        <w:t xml:space="preserve"> </w:t>
      </w:r>
      <w:r>
        <w:rPr>
          <w:spacing w:val="1"/>
        </w:rPr>
        <w:t>可以清晰地看到模型性能随延迟增加而逐步退化的过程。在图 </w:t>
      </w:r>
      <w:hyperlink w:history="true" w:anchor="bookmark115">
        <w:r>
          <w:rPr>
            <w:rFonts w:ascii="Times New Roman" w:hAnsi="Times New Roman" w:eastAsia="Times New Roman" w:cs="Times New Roman"/>
            <w:spacing w:val="1"/>
          </w:rPr>
          <w:t>4</w:t>
        </w:r>
        <w:r>
          <w:rPr>
            <w:rFonts w:ascii="Times New Roman" w:hAnsi="Times New Roman" w:eastAsia="Times New Roman" w:cs="Times New Roman"/>
          </w:rPr>
          <w:t>.7(a)</w:t>
        </w:r>
      </w:hyperlink>
      <w:r>
        <w:rPr>
          <w:rFonts w:ascii="Times New Roman" w:hAnsi="Times New Roman" w:eastAsia="Times New Roman" w:cs="Times New Roman"/>
          <w:spacing w:val="21"/>
        </w:rPr>
        <w:t xml:space="preserve"> </w:t>
      </w:r>
      <w:r>
        <w:rPr/>
        <w:t>所示的</w:t>
      </w:r>
      <w:r>
        <w:rPr>
          <w:spacing w:val="-1"/>
        </w:rPr>
        <w:t>轻度干扰下（</w:t>
      </w:r>
      <w:r>
        <w:rPr>
          <w:rFonts w:ascii="Times New Roman" w:hAnsi="Times New Roman" w:eastAsia="Times New Roman" w:cs="Times New Roman"/>
          <w:spacing w:val="-1"/>
        </w:rPr>
        <w:t>Delay=5</w:t>
      </w:r>
      <w:r>
        <w:rPr>
          <w:spacing w:val="-41"/>
          <w:w w:val="88"/>
        </w:rPr>
        <w:t>），</w:t>
      </w:r>
      <w:r>
        <w:rPr>
          <w:spacing w:val="-23"/>
        </w:rPr>
        <w:t xml:space="preserve"> </w:t>
      </w:r>
      <w:r>
        <w:rPr>
          <w:rFonts w:ascii="Times New Roman" w:hAnsi="Times New Roman" w:eastAsia="Times New Roman" w:cs="Times New Roman"/>
          <w:spacing w:val="-1"/>
        </w:rPr>
        <w:t>Simple </w:t>
      </w:r>
      <w:r>
        <w:rPr>
          <w:rFonts w:ascii="Times New Roman" w:hAnsi="Times New Roman" w:eastAsia="Times New Roman" w:cs="Times New Roman"/>
          <w:spacing w:val="-2"/>
        </w:rPr>
        <w:t>Average</w:t>
      </w:r>
      <w:r>
        <w:rPr>
          <w:rFonts w:ascii="Times New Roman" w:hAnsi="Times New Roman" w:eastAsia="Times New Roman" w:cs="Times New Roman"/>
          <w:spacing w:val="34"/>
        </w:rPr>
        <w:t xml:space="preserve"> </w:t>
      </w:r>
      <w:r>
        <w:rPr>
          <w:spacing w:val="-2"/>
        </w:rPr>
        <w:t>的曲线开始出现轻微的震荡，准确率上升速度放缓，</w:t>
      </w:r>
      <w:r>
        <w:rPr>
          <w:spacing w:val="-1"/>
        </w:rPr>
        <w:t>而</w:t>
      </w:r>
      <w:r>
        <w:rPr>
          <w:spacing w:val="-16"/>
        </w:rPr>
        <w:t xml:space="preserve"> </w:t>
      </w:r>
      <w:r>
        <w:rPr>
          <w:rFonts w:ascii="Times New Roman" w:hAnsi="Times New Roman" w:eastAsia="Times New Roman" w:cs="Times New Roman"/>
          <w:spacing w:val="-1"/>
        </w:rPr>
        <w:t>FedAsync </w:t>
      </w:r>
      <w:r>
        <w:rPr>
          <w:spacing w:val="-1"/>
        </w:rPr>
        <w:t>和 </w:t>
      </w:r>
      <w:r>
        <w:rPr>
          <w:rFonts w:ascii="Times New Roman" w:hAnsi="Times New Roman" w:eastAsia="Times New Roman" w:cs="Times New Roman"/>
          <w:spacing w:val="-1"/>
        </w:rPr>
        <w:t>STHA </w:t>
      </w:r>
      <w:r>
        <w:rPr>
          <w:spacing w:val="-1"/>
        </w:rPr>
        <w:t>均能保持较好的收敛态势</w:t>
      </w:r>
      <w:r>
        <w:rPr>
          <w:spacing w:val="-2"/>
        </w:rPr>
        <w:t>，差异尚不明显。当延迟增加至 </w:t>
      </w:r>
      <w:r>
        <w:rPr>
          <w:rFonts w:ascii="Times New Roman" w:hAnsi="Times New Roman" w:eastAsia="Times New Roman" w:cs="Times New Roman"/>
          <w:spacing w:val="-2"/>
        </w:rPr>
        <w:t>10 </w:t>
      </w:r>
      <w:r>
        <w:rPr>
          <w:spacing w:val="-2"/>
        </w:rPr>
        <w:t>轮时（图</w:t>
      </w:r>
      <w:r>
        <w:rPr/>
        <w:t xml:space="preserve"> </w:t>
      </w:r>
      <w:hyperlink w:history="true" w:anchor="bookmark246">
        <w:r>
          <w:rPr>
            <w:rFonts w:ascii="Times New Roman" w:hAnsi="Times New Roman" w:eastAsia="Times New Roman" w:cs="Times New Roman"/>
            <w:spacing w:val="-1"/>
          </w:rPr>
          <w:t>4.7(b)</w:t>
        </w:r>
      </w:hyperlink>
      <w:r>
        <w:rPr>
          <w:spacing w:val="4"/>
        </w:rPr>
        <w:t>），</w:t>
      </w:r>
      <w:r>
        <w:rPr>
          <w:rFonts w:ascii="Times New Roman" w:hAnsi="Times New Roman" w:eastAsia="Times New Roman" w:cs="Times New Roman"/>
          <w:spacing w:val="-1"/>
        </w:rPr>
        <w:t>Simple</w:t>
      </w:r>
      <w:r>
        <w:rPr>
          <w:rFonts w:ascii="Times New Roman" w:hAnsi="Times New Roman" w:eastAsia="Times New Roman" w:cs="Times New Roman"/>
          <w:spacing w:val="30"/>
        </w:rPr>
        <w:t xml:space="preserve"> </w:t>
      </w:r>
      <w:r>
        <w:rPr>
          <w:rFonts w:ascii="Times New Roman" w:hAnsi="Times New Roman" w:eastAsia="Times New Roman" w:cs="Times New Roman"/>
          <w:spacing w:val="-1"/>
        </w:rPr>
        <w:t>Average</w:t>
      </w:r>
      <w:r>
        <w:rPr>
          <w:rFonts w:ascii="Times New Roman" w:hAnsi="Times New Roman" w:eastAsia="Times New Roman" w:cs="Times New Roman"/>
          <w:spacing w:val="55"/>
        </w:rPr>
        <w:t xml:space="preserve"> </w:t>
      </w:r>
      <w:r>
        <w:rPr>
          <w:spacing w:val="-1"/>
        </w:rPr>
        <w:t>的劣势被放大，</w:t>
      </w:r>
      <w:r>
        <w:rPr>
          <w:spacing w:val="-30"/>
        </w:rPr>
        <w:t xml:space="preserve"> </w:t>
      </w:r>
      <w:r>
        <w:rPr>
          <w:spacing w:val="-1"/>
        </w:rPr>
        <w:t>曲线波动加剧，</w:t>
      </w:r>
      <w:r>
        <w:rPr>
          <w:spacing w:val="-55"/>
        </w:rPr>
        <w:t xml:space="preserve"> </w:t>
      </w:r>
      <w:r>
        <w:rPr>
          <w:spacing w:val="-1"/>
        </w:rPr>
        <w:t>最终精度明显低于其他两种方法；</w:t>
      </w:r>
      <w:r>
        <w:rPr/>
        <w:t xml:space="preserve"> </w:t>
      </w:r>
      <w:r>
        <w:rPr>
          <w:rFonts w:ascii="Times New Roman" w:hAnsi="Times New Roman" w:eastAsia="Times New Roman" w:cs="Times New Roman"/>
          <w:spacing w:val="-1"/>
        </w:rPr>
        <w:t>FedAsync</w:t>
      </w:r>
      <w:r>
        <w:rPr>
          <w:rFonts w:ascii="Times New Roman" w:hAnsi="Times New Roman" w:eastAsia="Times New Roman" w:cs="Times New Roman"/>
          <w:spacing w:val="20"/>
          <w:w w:val="101"/>
        </w:rPr>
        <w:t xml:space="preserve"> </w:t>
      </w:r>
      <w:r>
        <w:rPr>
          <w:spacing w:val="-1"/>
        </w:rPr>
        <w:t>虽然保持了上升趋势，但在后期收敛速度上开始显现疲态；</w:t>
      </w:r>
      <w:r>
        <w:rPr>
          <w:spacing w:val="-52"/>
        </w:rPr>
        <w:t xml:space="preserve"> </w:t>
      </w:r>
      <w:r>
        <w:rPr>
          <w:rFonts w:ascii="Times New Roman" w:hAnsi="Times New Roman" w:eastAsia="Times New Roman" w:cs="Times New Roman"/>
          <w:spacing w:val="-1"/>
        </w:rPr>
        <w:t>ST</w:t>
      </w:r>
      <w:r>
        <w:rPr>
          <w:rFonts w:ascii="Times New Roman" w:hAnsi="Times New Roman" w:eastAsia="Times New Roman" w:cs="Times New Roman"/>
          <w:spacing w:val="-2"/>
        </w:rPr>
        <w:t>HA </w:t>
      </w:r>
      <w:r>
        <w:rPr>
          <w:spacing w:val="-2"/>
        </w:rPr>
        <w:t>则依然保持了平</w:t>
      </w:r>
      <w:r>
        <w:rPr>
          <w:spacing w:val="-3"/>
        </w:rPr>
        <w:t>稳且陡峭的上升曲线，几乎未受影响。</w:t>
      </w:r>
    </w:p>
    <w:p>
      <w:pPr>
        <w:pStyle w:val="BodyText"/>
        <w:ind w:left="4" w:right="119" w:firstLine="484"/>
        <w:spacing w:before="1" w:line="246" w:lineRule="auto"/>
        <w:jc w:val="both"/>
        <w:rPr/>
      </w:pPr>
      <w:r>
        <w:rPr>
          <w:spacing w:val="-1"/>
        </w:rPr>
        <w:t>在图</w:t>
      </w:r>
      <w:r>
        <w:rPr>
          <w:spacing w:val="-27"/>
        </w:rPr>
        <w:t xml:space="preserve"> </w:t>
      </w:r>
      <w:hyperlink w:history="true" w:anchor="bookmark246">
        <w:r>
          <w:rPr>
            <w:rFonts w:ascii="Times New Roman" w:hAnsi="Times New Roman" w:eastAsia="Times New Roman" w:cs="Times New Roman"/>
            <w:spacing w:val="-1"/>
          </w:rPr>
          <w:t>4.7(c)</w:t>
        </w:r>
      </w:hyperlink>
      <w:r>
        <w:rPr>
          <w:spacing w:val="-1"/>
        </w:rPr>
        <w:t>所示的</w:t>
      </w:r>
      <w:r>
        <w:rPr>
          <w:spacing w:val="-23"/>
        </w:rPr>
        <w:t xml:space="preserve"> </w:t>
      </w:r>
      <w:r>
        <w:rPr>
          <w:rFonts w:ascii="Times New Roman" w:hAnsi="Times New Roman" w:eastAsia="Times New Roman" w:cs="Times New Roman"/>
          <w:spacing w:val="-1"/>
        </w:rPr>
        <w:t>Delay=20</w:t>
      </w:r>
      <w:r>
        <w:rPr>
          <w:rFonts w:ascii="Times New Roman" w:hAnsi="Times New Roman" w:eastAsia="Times New Roman" w:cs="Times New Roman"/>
          <w:spacing w:val="-2"/>
        </w:rPr>
        <w:t xml:space="preserve"> </w:t>
      </w:r>
      <w:r>
        <w:rPr>
          <w:spacing w:val="-2"/>
        </w:rPr>
        <w:t>极端设定下，各算法的鲁棒性差异暴露无遗。</w:t>
      </w:r>
      <w:r>
        <w:rPr>
          <w:rFonts w:ascii="Times New Roman" w:hAnsi="Times New Roman" w:eastAsia="Times New Roman" w:cs="Times New Roman"/>
          <w:spacing w:val="-2"/>
        </w:rPr>
        <w:t>Simple Average</w:t>
      </w:r>
      <w:r>
        <w:rPr>
          <w:spacing w:val="1"/>
        </w:rPr>
        <w:t>的曲线在训练中期开始剧烈震荡甚至下降，最终无法收敛到可用水平，证</w:t>
      </w:r>
      <w:r>
        <w:rPr/>
        <w:t>明了在严重异步场</w:t>
      </w:r>
      <w:r>
        <w:rPr>
          <w:spacing w:val="-1"/>
        </w:rPr>
        <w:t>景下直接聚合是不可行的。</w:t>
      </w:r>
      <w:r>
        <w:rPr>
          <w:rFonts w:ascii="Times New Roman" w:hAnsi="Times New Roman" w:eastAsia="Times New Roman" w:cs="Times New Roman"/>
          <w:spacing w:val="-1"/>
        </w:rPr>
        <w:t>FedAsync</w:t>
      </w:r>
      <w:r>
        <w:rPr>
          <w:rFonts w:ascii="Times New Roman" w:hAnsi="Times New Roman" w:eastAsia="Times New Roman" w:cs="Times New Roman"/>
          <w:spacing w:val="27"/>
        </w:rPr>
        <w:t xml:space="preserve"> </w:t>
      </w:r>
      <w:r>
        <w:rPr>
          <w:spacing w:val="-2"/>
        </w:rPr>
        <w:t>的曲线虽然相对稳定，但上升极为缓慢，且最终精度受</w:t>
      </w:r>
      <w:r>
        <w:rPr/>
        <w:t>限。反观 </w:t>
      </w:r>
      <w:r>
        <w:rPr>
          <w:rFonts w:ascii="Times New Roman" w:hAnsi="Times New Roman" w:eastAsia="Times New Roman" w:cs="Times New Roman"/>
        </w:rPr>
        <w:t>STHA</w:t>
      </w:r>
      <w:r>
        <w:rPr>
          <w:rFonts w:ascii="Times New Roman" w:hAnsi="Times New Roman" w:eastAsia="Times New Roman" w:cs="Times New Roman"/>
          <w:spacing w:val="31"/>
          <w:w w:val="101"/>
        </w:rPr>
        <w:t xml:space="preserve"> </w:t>
      </w:r>
      <w:r>
        <w:rPr/>
        <w:t>算法，</w:t>
      </w:r>
      <w:r>
        <w:rPr>
          <w:spacing w:val="-47"/>
        </w:rPr>
        <w:t xml:space="preserve"> </w:t>
      </w:r>
      <w:r>
        <w:rPr/>
        <w:t>即使面对 </w:t>
      </w:r>
      <w:r>
        <w:rPr>
          <w:rFonts w:ascii="Times New Roman" w:hAnsi="Times New Roman" w:eastAsia="Times New Roman" w:cs="Times New Roman"/>
        </w:rPr>
        <w:t>20</w:t>
      </w:r>
      <w:r>
        <w:rPr>
          <w:rFonts w:ascii="Times New Roman" w:hAnsi="Times New Roman" w:eastAsia="Times New Roman" w:cs="Times New Roman"/>
          <w:spacing w:val="21"/>
        </w:rPr>
        <w:t xml:space="preserve"> </w:t>
      </w:r>
      <w:r>
        <w:rPr/>
        <w:t>轮的巨大时间差，其收敛曲线依然保持了与无延迟场景</w:t>
      </w:r>
      <w:r>
        <w:rPr/>
        <w:t>几乎一致的形态。这组对比实验充分证明了 </w:t>
      </w:r>
      <w:r>
        <w:rPr>
          <w:rFonts w:ascii="Times New Roman" w:hAnsi="Times New Roman" w:eastAsia="Times New Roman" w:cs="Times New Roman"/>
        </w:rPr>
        <w:t>STHA </w:t>
      </w:r>
      <w:r>
        <w:rPr/>
        <w:t>算法能</w:t>
      </w:r>
      <w:r>
        <w:rPr>
          <w:spacing w:val="-1"/>
        </w:rPr>
        <w:t>够通过指数衰减机制有效识别并屏</w:t>
      </w:r>
      <w:r>
        <w:rPr>
          <w:spacing w:val="1"/>
        </w:rPr>
        <w:t>蔽滞后的父节点，利用最新的本地锚点主导更新过程。这一特性对于构建</w:t>
      </w:r>
      <w:r>
        <w:rPr/>
        <w:t>大规模、高并发的</w:t>
      </w:r>
      <w:r>
        <w:rPr>
          <w:rFonts w:ascii="Times New Roman" w:hAnsi="Times New Roman" w:eastAsia="Times New Roman" w:cs="Times New Roman"/>
          <w:spacing w:val="-2"/>
        </w:rPr>
        <w:t>DAG </w:t>
      </w:r>
      <w:r>
        <w:rPr>
          <w:spacing w:val="-2"/>
        </w:rPr>
        <w:t>联邦学习网络至关重要，因为它允许系统容忍个别节点的严重掉队，而不会拖累整个网</w:t>
      </w:r>
      <w:r>
        <w:rPr>
          <w:spacing w:val="-5"/>
        </w:rPr>
        <w:t>络的收敛进度。</w:t>
      </w:r>
    </w:p>
    <w:p>
      <w:pPr>
        <w:pStyle w:val="BodyText"/>
        <w:ind w:left="4"/>
        <w:spacing w:before="271" w:line="193" w:lineRule="auto"/>
        <w:outlineLvl w:val="2"/>
        <w:rPr>
          <w:sz w:val="28"/>
          <w:szCs w:val="28"/>
        </w:rPr>
      </w:pPr>
      <w:bookmarkStart w:name="bookmark67" w:id="136"/>
      <w:bookmarkEnd w:id="136"/>
      <w:r>
        <w:rPr>
          <w:rFonts w:ascii="Times New Roman" w:hAnsi="Times New Roman" w:eastAsia="Times New Roman" w:cs="Times New Roman"/>
          <w:sz w:val="28"/>
          <w:szCs w:val="28"/>
        </w:rPr>
        <w:t>4.4.4    </w:t>
      </w:r>
      <w:r>
        <w:rPr>
          <w:sz w:val="28"/>
          <w:szCs w:val="28"/>
        </w:rPr>
        <w:t>投毒攻击下的共识过滤</w:t>
      </w:r>
      <w:r>
        <w:rPr>
          <w:sz w:val="28"/>
          <w:szCs w:val="28"/>
          <w:spacing w:val="-1"/>
        </w:rPr>
        <w:t>鲁棒性分析</w:t>
      </w:r>
    </w:p>
    <w:p>
      <w:pPr>
        <w:pStyle w:val="BodyText"/>
        <w:ind w:left="9" w:right="119" w:firstLine="479"/>
        <w:spacing w:before="335" w:line="249" w:lineRule="auto"/>
        <w:jc w:val="both"/>
        <w:rPr>
          <w:rFonts w:ascii="Times New Roman" w:hAnsi="Times New Roman" w:eastAsia="Times New Roman" w:cs="Times New Roman"/>
        </w:rPr>
      </w:pPr>
      <w:r>
        <w:rPr/>
        <w:t>在去中心化联邦学习网络中，</w:t>
      </w:r>
      <w:r>
        <w:rPr>
          <w:spacing w:val="-39"/>
        </w:rPr>
        <w:t xml:space="preserve"> </w:t>
      </w:r>
      <w:r>
        <w:rPr/>
        <w:t>由于缺乏可信的中心服务器</w:t>
      </w:r>
      <w:r>
        <w:rPr>
          <w:spacing w:val="-1"/>
        </w:rPr>
        <w:t>进行全局异常检测，恶意节点</w:t>
      </w:r>
      <w:r>
        <w:rPr>
          <w:spacing w:val="2"/>
        </w:rPr>
        <w:t>注入的噪声参数极易在网络中扩散，进而污染全局模型。本节旨在验证 </w:t>
      </w:r>
      <w:r>
        <w:rPr>
          <w:rFonts w:ascii="Times New Roman" w:hAnsi="Times New Roman" w:eastAsia="Times New Roman" w:cs="Times New Roman"/>
        </w:rPr>
        <w:t>STHA</w:t>
      </w:r>
      <w:r>
        <w:rPr>
          <w:rFonts w:ascii="Times New Roman" w:hAnsi="Times New Roman" w:eastAsia="Times New Roman" w:cs="Times New Roman"/>
          <w:spacing w:val="2"/>
        </w:rPr>
        <w:t xml:space="preserve"> </w:t>
      </w:r>
      <w:r>
        <w:rPr>
          <w:spacing w:val="2"/>
        </w:rPr>
        <w:t>算法中“微样</w:t>
      </w:r>
      <w:r>
        <w:rPr>
          <w:spacing w:val="-2"/>
        </w:rPr>
        <w:t>本共识过滤算子”的安全性。实验模拟了针对性</w:t>
      </w:r>
      <w:r>
        <w:rPr>
          <w:spacing w:val="-3"/>
        </w:rPr>
        <w:t>的高斯噪声投毒攻击，恶意节点在本地更新后</w:t>
      </w:r>
      <w:r>
        <w:rPr>
          <w:spacing w:val="-2"/>
        </w:rPr>
        <w:t>向模型参数叠加强度为</w:t>
      </w:r>
      <w:r>
        <w:rPr>
          <w:spacing w:val="-15"/>
        </w:rPr>
        <w:t xml:space="preserve"> </w:t>
      </w:r>
      <w:r>
        <w:rPr>
          <w:rFonts w:ascii="Times New Roman" w:hAnsi="Times New Roman" w:eastAsia="Times New Roman" w:cs="Times New Roman"/>
          <w:spacing w:val="-2"/>
        </w:rPr>
        <w:t>σ</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0.5</w:t>
      </w:r>
      <w:r>
        <w:rPr>
          <w:rFonts w:ascii="Times New Roman" w:hAnsi="Times New Roman" w:eastAsia="Times New Roman" w:cs="Times New Roman"/>
          <w:spacing w:val="25"/>
          <w:w w:val="101"/>
        </w:rPr>
        <w:t xml:space="preserve"> </w:t>
      </w:r>
      <w:r>
        <w:rPr>
          <w:spacing w:val="-2"/>
        </w:rPr>
        <w:t>的高斯噪声。实验在</w:t>
      </w:r>
      <w:r>
        <w:rPr>
          <w:spacing w:val="-15"/>
        </w:rPr>
        <w:t xml:space="preserve"> </w:t>
      </w:r>
      <w:r>
        <w:rPr>
          <w:rFonts w:ascii="Times New Roman" w:hAnsi="Times New Roman" w:eastAsia="Times New Roman" w:cs="Times New Roman"/>
          <w:spacing w:val="-2"/>
        </w:rPr>
        <w:t>CI</w:t>
      </w:r>
      <w:r>
        <w:rPr>
          <w:rFonts w:ascii="Times New Roman" w:hAnsi="Times New Roman" w:eastAsia="Times New Roman" w:cs="Times New Roman"/>
          <w:spacing w:val="-3"/>
        </w:rPr>
        <w:t>FAR-10 </w:t>
      </w:r>
      <w:r>
        <w:rPr>
          <w:spacing w:val="-3"/>
        </w:rPr>
        <w:t>数据集上进行，对比了 </w:t>
      </w:r>
      <w:r>
        <w:rPr>
          <w:rFonts w:ascii="Times New Roman" w:hAnsi="Times New Roman" w:eastAsia="Times New Roman" w:cs="Times New Roman"/>
          <w:spacing w:val="-3"/>
        </w:rPr>
        <w:t>Simple</w:t>
      </w:r>
    </w:p>
    <w:p>
      <w:pPr>
        <w:spacing w:line="249" w:lineRule="auto"/>
        <w:sectPr>
          <w:headerReference w:type="default" r:id="rId156"/>
          <w:footerReference w:type="default" r:id="rId157"/>
          <w:pgSz w:w="11906" w:h="16838"/>
          <w:pgMar w:top="794" w:right="1013" w:bottom="832" w:left="1133" w:header="469" w:footer="669" w:gutter="0"/>
        </w:sectPr>
        <w:rPr>
          <w:rFonts w:ascii="Times New Roman" w:hAnsi="Times New Roman" w:eastAsia="Times New Roman" w:cs="Times New Roman"/>
        </w:rPr>
      </w:pPr>
    </w:p>
    <w:p>
      <w:pPr>
        <w:spacing w:line="262" w:lineRule="auto"/>
        <w:rPr>
          <w:rFonts w:ascii="Arial"/>
          <w:sz w:val="21"/>
        </w:rPr>
      </w:pPr>
      <w:r/>
    </w:p>
    <w:p>
      <w:pPr>
        <w:pStyle w:val="BodyText"/>
        <w:ind w:left="136" w:hanging="14"/>
        <w:spacing w:before="110" w:line="252" w:lineRule="auto"/>
        <w:rPr/>
      </w:pPr>
      <w:r>
        <w:rPr>
          <w:rFonts w:ascii="Times New Roman" w:hAnsi="Times New Roman" w:eastAsia="Times New Roman" w:cs="Times New Roman"/>
          <w:spacing w:val="-2"/>
        </w:rPr>
        <w:t>Average</w:t>
      </w:r>
      <w:r>
        <w:rPr>
          <w:spacing w:val="-2"/>
        </w:rPr>
        <w:t>（简单平均）与 </w:t>
      </w:r>
      <w:r>
        <w:rPr>
          <w:rFonts w:ascii="Times New Roman" w:hAnsi="Times New Roman" w:eastAsia="Times New Roman" w:cs="Times New Roman"/>
          <w:spacing w:val="-2"/>
        </w:rPr>
        <w:t>STHA</w:t>
      </w:r>
      <w:r>
        <w:rPr>
          <w:spacing w:val="-2"/>
        </w:rPr>
        <w:t>（本章方法）在不同恶意节点比例（</w:t>
      </w:r>
      <w:r>
        <w:rPr>
          <w:rFonts w:ascii="Times New Roman" w:hAnsi="Times New Roman" w:eastAsia="Times New Roman" w:cs="Times New Roman"/>
          <w:spacing w:val="-2"/>
        </w:rPr>
        <w:t>Poi</w:t>
      </w:r>
      <w:r>
        <w:rPr>
          <w:rFonts w:ascii="Times New Roman" w:hAnsi="Times New Roman" w:eastAsia="Times New Roman" w:cs="Times New Roman"/>
          <w:spacing w:val="-3"/>
        </w:rPr>
        <w:t>son Ratio = 0.0, 0.1, 0.3</w:t>
      </w:r>
      <w:r>
        <w:rPr>
          <w:spacing w:val="-3"/>
        </w:rPr>
        <w:t>）</w:t>
      </w:r>
      <w:r>
        <w:rPr>
          <w:spacing w:val="-7"/>
        </w:rPr>
        <w:t>下的防御表现。</w:t>
      </w:r>
    </w:p>
    <w:p>
      <w:pPr>
        <w:pStyle w:val="BodyText"/>
        <w:ind w:left="479"/>
        <w:spacing w:before="10" w:line="192" w:lineRule="auto"/>
        <w:rPr/>
      </w:pPr>
      <w:r>
        <w:rPr>
          <w:spacing w:val="-3"/>
        </w:rPr>
        <w:t>（</w:t>
      </w:r>
      <w:r>
        <w:rPr>
          <w:rFonts w:ascii="Baskerville" w:hAnsi="Baskerville" w:eastAsia="Baskerville" w:cs="Baskerville"/>
          <w:b/>
          <w:bCs/>
          <w:spacing w:val="-3"/>
        </w:rPr>
        <w:t>1</w:t>
      </w:r>
      <w:r>
        <w:rPr>
          <w:spacing w:val="-3"/>
        </w:rPr>
        <w:t>）攻击强度对模型最终性能的影响</w:t>
      </w:r>
    </w:p>
    <w:p>
      <w:pPr>
        <w:pStyle w:val="BodyText"/>
        <w:ind w:left="129" w:right="120" w:firstLine="482"/>
        <w:spacing w:before="131" w:line="254" w:lineRule="auto"/>
        <w:rPr/>
      </w:pPr>
      <w:r>
        <w:rPr/>
        <w:t>为了评估算法在不同威胁等级下的生存能力，</w:t>
      </w:r>
      <w:r>
        <w:rPr>
          <w:spacing w:val="-37"/>
        </w:rPr>
        <w:t xml:space="preserve"> </w:t>
      </w:r>
      <w:r>
        <w:rPr/>
        <w:t>图 </w:t>
      </w:r>
      <w:hyperlink w:history="true" w:anchor="bookmark116">
        <w:r>
          <w:rPr>
            <w:rFonts w:ascii="Times New Roman" w:hAnsi="Times New Roman" w:eastAsia="Times New Roman" w:cs="Times New Roman"/>
          </w:rPr>
          <w:t>4.8</w:t>
        </w:r>
      </w:hyperlink>
      <w:r>
        <w:rPr>
          <w:rFonts w:ascii="Times New Roman" w:hAnsi="Times New Roman" w:eastAsia="Times New Roman" w:cs="Times New Roman"/>
          <w:spacing w:val="21"/>
        </w:rPr>
        <w:t xml:space="preserve"> </w:t>
      </w:r>
      <w:r>
        <w:rPr/>
        <w:t>展示了两种聚合策略在恶意节点比</w:t>
      </w:r>
      <w:bookmarkStart w:name="bookmark116" w:id="137"/>
      <w:bookmarkEnd w:id="137"/>
      <w:r>
        <w:rPr>
          <w:spacing w:val="-3"/>
        </w:rPr>
        <w:t>例逐级提升时的最终测试准确率变化趋势。</w:t>
      </w:r>
    </w:p>
    <w:p>
      <w:pPr>
        <w:ind w:firstLine="1083"/>
        <w:spacing w:before="32" w:line="5109" w:lineRule="exact"/>
        <w:rPr/>
      </w:pPr>
      <w:r>
        <w:rPr>
          <w:position w:val="-102"/>
        </w:rPr>
        <w:drawing>
          <wp:inline distT="0" distB="0" distL="0" distR="0">
            <wp:extent cx="4896031" cy="3244335"/>
            <wp:effectExtent l="0" t="0" r="0" b="0"/>
            <wp:docPr id="126" name="IM 126"/>
            <wp:cNvGraphicFramePr/>
            <a:graphic>
              <a:graphicData uri="http://schemas.openxmlformats.org/drawingml/2006/picture">
                <pic:pic>
                  <pic:nvPicPr>
                    <pic:cNvPr id="126" name="IM 126"/>
                    <pic:cNvPicPr/>
                  </pic:nvPicPr>
                  <pic:blipFill>
                    <a:blip r:embed="rId163"/>
                    <a:stretch>
                      <a:fillRect/>
                    </a:stretch>
                  </pic:blipFill>
                  <pic:spPr>
                    <a:xfrm rot="0">
                      <a:off x="0" y="0"/>
                      <a:ext cx="4896031" cy="3244335"/>
                    </a:xfrm>
                    <a:prstGeom prst="rect">
                      <a:avLst/>
                    </a:prstGeom>
                  </pic:spPr>
                </pic:pic>
              </a:graphicData>
            </a:graphic>
          </wp:inline>
        </w:drawing>
      </w:r>
    </w:p>
    <w:p>
      <w:pPr>
        <w:pStyle w:val="BodyText"/>
        <w:ind w:left="2417"/>
        <w:spacing w:before="115" w:line="193" w:lineRule="auto"/>
        <w:outlineLvl w:val="0"/>
        <w:rPr>
          <w:sz w:val="21"/>
          <w:szCs w:val="21"/>
        </w:rPr>
      </w:pPr>
      <w:bookmarkStart w:name="bookmark247" w:id="138"/>
      <w:bookmarkEnd w:id="138"/>
      <w:r>
        <w:rPr>
          <w:sz w:val="21"/>
          <w:szCs w:val="21"/>
          <w:spacing w:val="-2"/>
        </w:rPr>
        <w:t>图 </w:t>
      </w:r>
      <w:r>
        <w:rPr>
          <w:rFonts w:ascii="Baskerville" w:hAnsi="Baskerville" w:eastAsia="Baskerville" w:cs="Baskerville"/>
          <w:sz w:val="21"/>
          <w:szCs w:val="21"/>
          <w:b/>
          <w:bCs/>
          <w:spacing w:val="-2"/>
        </w:rPr>
        <w:t>4.8</w:t>
      </w:r>
      <w:r>
        <w:rPr>
          <w:rFonts w:ascii="Baskerville" w:hAnsi="Baskerville" w:eastAsia="Baskerville" w:cs="Baskerville"/>
          <w:sz w:val="21"/>
          <w:szCs w:val="21"/>
          <w:spacing w:val="-2"/>
        </w:rPr>
        <w:t xml:space="preserve">    </w:t>
      </w:r>
      <w:r>
        <w:rPr>
          <w:sz w:val="21"/>
          <w:szCs w:val="21"/>
          <w:spacing w:val="-2"/>
        </w:rPr>
        <w:t>不同投毒比例下模型最终准确率的鲁棒性对比图</w:t>
      </w:r>
    </w:p>
    <w:p>
      <w:pPr>
        <w:spacing w:line="445" w:lineRule="auto"/>
        <w:rPr>
          <w:rFonts w:ascii="Arial"/>
          <w:sz w:val="21"/>
        </w:rPr>
      </w:pPr>
      <w:r/>
    </w:p>
    <w:p>
      <w:pPr>
        <w:pStyle w:val="BodyText"/>
        <w:ind w:right="120" w:firstLine="609"/>
        <w:spacing w:before="110" w:line="245" w:lineRule="auto"/>
        <w:jc w:val="both"/>
        <w:rPr/>
      </w:pPr>
      <w:r>
        <w:rPr>
          <w:spacing w:val="-3"/>
        </w:rPr>
        <w:t>观察统计结果可以发现，</w:t>
      </w:r>
      <w:r>
        <w:rPr>
          <w:rFonts w:ascii="Times New Roman" w:hAnsi="Times New Roman" w:eastAsia="Times New Roman" w:cs="Times New Roman"/>
          <w:spacing w:val="-3"/>
        </w:rPr>
        <w:t>Simple Average </w:t>
      </w:r>
      <w:r>
        <w:rPr>
          <w:spacing w:val="-3"/>
        </w:rPr>
        <w:t>策略在面对投毒攻击时显得极其脆弱</w:t>
      </w:r>
      <w:r>
        <w:rPr>
          <w:spacing w:val="-4"/>
        </w:rPr>
        <w:t>。在无攻击</w:t>
      </w:r>
      <w:r>
        <w:rPr>
          <w:spacing w:val="-4"/>
        </w:rPr>
        <w:t>（</w:t>
      </w:r>
      <w:r>
        <w:rPr>
          <w:rFonts w:ascii="Times New Roman" w:hAnsi="Times New Roman" w:eastAsia="Times New Roman" w:cs="Times New Roman"/>
          <w:spacing w:val="-4"/>
        </w:rPr>
        <w:t>Ratio=0.0</w:t>
      </w:r>
      <w:r>
        <w:rPr>
          <w:spacing w:val="-4"/>
        </w:rPr>
        <w:t>）场景下，该方法尚能达到正常的收敛精度；然而，一旦网络</w:t>
      </w:r>
      <w:r>
        <w:rPr>
          <w:spacing w:val="-5"/>
        </w:rPr>
        <w:t>中出现 </w:t>
      </w:r>
      <w:r>
        <w:rPr>
          <w:rFonts w:ascii="Times New Roman" w:hAnsi="Times New Roman" w:eastAsia="Times New Roman" w:cs="Times New Roman"/>
          <w:spacing w:val="-5"/>
        </w:rPr>
        <w:t>10%</w:t>
      </w:r>
      <w:r>
        <w:rPr>
          <w:rFonts w:ascii="Times New Roman" w:hAnsi="Times New Roman" w:eastAsia="Times New Roman" w:cs="Times New Roman"/>
          <w:spacing w:val="24"/>
          <w:w w:val="101"/>
        </w:rPr>
        <w:t xml:space="preserve"> </w:t>
      </w:r>
      <w:r>
        <w:rPr>
          <w:spacing w:val="-5"/>
        </w:rPr>
        <w:t>的恶意节</w:t>
      </w:r>
      <w:r>
        <w:rPr>
          <w:spacing w:val="-1"/>
        </w:rPr>
        <w:t>点，</w:t>
      </w:r>
      <w:r>
        <w:rPr>
          <w:spacing w:val="52"/>
        </w:rPr>
        <w:t xml:space="preserve"> </w:t>
      </w:r>
      <w:r>
        <w:rPr>
          <w:spacing w:val="-1"/>
        </w:rPr>
        <w:t>其准确率便出现显著下滑。当恶意比例提升至 </w:t>
      </w:r>
      <w:r>
        <w:rPr>
          <w:rFonts w:ascii="Times New Roman" w:hAnsi="Times New Roman" w:eastAsia="Times New Roman" w:cs="Times New Roman"/>
          <w:spacing w:val="-1"/>
        </w:rPr>
        <w:t>30%</w:t>
      </w:r>
      <w:r>
        <w:rPr>
          <w:rFonts w:ascii="Times New Roman" w:hAnsi="Times New Roman" w:eastAsia="Times New Roman" w:cs="Times New Roman"/>
          <w:spacing w:val="25"/>
        </w:rPr>
        <w:t xml:space="preserve"> </w:t>
      </w:r>
      <w:r>
        <w:rPr>
          <w:spacing w:val="-1"/>
        </w:rPr>
        <w:t>时，</w:t>
      </w:r>
      <w:r>
        <w:rPr>
          <w:rFonts w:ascii="Times New Roman" w:hAnsi="Times New Roman" w:eastAsia="Times New Roman" w:cs="Times New Roman"/>
          <w:spacing w:val="-1"/>
        </w:rPr>
        <w:t>Simp</w:t>
      </w:r>
      <w:r>
        <w:rPr>
          <w:rFonts w:ascii="Times New Roman" w:hAnsi="Times New Roman" w:eastAsia="Times New Roman" w:cs="Times New Roman"/>
          <w:spacing w:val="-2"/>
        </w:rPr>
        <w:t>le Average</w:t>
      </w:r>
      <w:r>
        <w:rPr>
          <w:rFonts w:ascii="Times New Roman" w:hAnsi="Times New Roman" w:eastAsia="Times New Roman" w:cs="Times New Roman"/>
          <w:spacing w:val="33"/>
        </w:rPr>
        <w:t xml:space="preserve"> </w:t>
      </w:r>
      <w:r>
        <w:rPr>
          <w:spacing w:val="-2"/>
        </w:rPr>
        <w:t>的性能进一步恶</w:t>
      </w:r>
      <w:r>
        <w:rPr>
          <w:spacing w:val="-1"/>
        </w:rPr>
        <w:t>化，</w:t>
      </w:r>
      <w:r>
        <w:rPr>
          <w:spacing w:val="70"/>
        </w:rPr>
        <w:t xml:space="preserve"> </w:t>
      </w:r>
      <w:r>
        <w:rPr>
          <w:spacing w:val="-1"/>
        </w:rPr>
        <w:t>准确率跌至极低水平。这是因为简单平均策略缺乏基本的参数验证机制，</w:t>
      </w:r>
      <w:r>
        <w:rPr>
          <w:spacing w:val="-51"/>
        </w:rPr>
        <w:t xml:space="preserve"> </w:t>
      </w:r>
      <w:r>
        <w:rPr>
          <w:spacing w:val="-1"/>
        </w:rPr>
        <w:t>即使只有 </w:t>
      </w:r>
      <w:r>
        <w:rPr>
          <w:rFonts w:ascii="Times New Roman" w:hAnsi="Times New Roman" w:eastAsia="Times New Roman" w:cs="Times New Roman"/>
          <w:spacing w:val="-1"/>
        </w:rPr>
        <w:t>2 </w:t>
      </w:r>
      <w:r>
        <w:rPr>
          <w:spacing w:val="-1"/>
        </w:rPr>
        <w:t>个</w:t>
      </w:r>
      <w:r>
        <w:rPr>
          <w:spacing w:val="3"/>
        </w:rPr>
        <w:t>父节点，</w:t>
      </w:r>
      <w:r>
        <w:rPr>
          <w:spacing w:val="-55"/>
        </w:rPr>
        <w:t xml:space="preserve"> </w:t>
      </w:r>
      <w:r>
        <w:rPr>
          <w:spacing w:val="3"/>
        </w:rPr>
        <w:t>只要其中包含 </w:t>
      </w:r>
      <w:r>
        <w:rPr>
          <w:rFonts w:ascii="Times New Roman" w:hAnsi="Times New Roman" w:eastAsia="Times New Roman" w:cs="Times New Roman"/>
          <w:spacing w:val="3"/>
        </w:rPr>
        <w:t>1 </w:t>
      </w:r>
      <w:r>
        <w:rPr>
          <w:spacing w:val="3"/>
        </w:rPr>
        <w:t>个恶意节点，高幅度的噪声就会</w:t>
      </w:r>
      <w:r>
        <w:rPr>
          <w:spacing w:val="2"/>
        </w:rPr>
        <w:t>直接混入聚合结果，导致本地模型</w:t>
      </w:r>
      <w:r>
        <w:rPr>
          <w:spacing w:val="3"/>
        </w:rPr>
        <w:t>参数发生剧烈的数值畸变，彻底破坏了已学习到的特征分布。</w:t>
      </w:r>
    </w:p>
    <w:p>
      <w:pPr>
        <w:pStyle w:val="BodyText"/>
        <w:ind w:left="122" w:firstLine="491"/>
        <w:spacing w:before="7" w:line="244" w:lineRule="auto"/>
        <w:jc w:val="both"/>
        <w:rPr/>
      </w:pPr>
      <w:r>
        <w:rPr>
          <w:spacing w:val="4"/>
        </w:rPr>
        <w:t>与此形成鲜明对比的是，</w:t>
      </w:r>
      <w:r>
        <w:rPr>
          <w:spacing w:val="-59"/>
        </w:rPr>
        <w:t xml:space="preserve"> </w:t>
      </w:r>
      <w:r>
        <w:rPr>
          <w:rFonts w:ascii="Times New Roman" w:hAnsi="Times New Roman" w:eastAsia="Times New Roman" w:cs="Times New Roman"/>
        </w:rPr>
        <w:t>STHA</w:t>
      </w:r>
      <w:r>
        <w:rPr>
          <w:rFonts w:ascii="Times New Roman" w:hAnsi="Times New Roman" w:eastAsia="Times New Roman" w:cs="Times New Roman"/>
          <w:spacing w:val="37"/>
        </w:rPr>
        <w:t xml:space="preserve"> </w:t>
      </w:r>
      <w:r>
        <w:rPr>
          <w:spacing w:val="4"/>
        </w:rPr>
        <w:t>算法展现出了极强的防御韧性。虽然在高</w:t>
      </w:r>
      <w:r>
        <w:rPr>
          <w:spacing w:val="3"/>
        </w:rPr>
        <w:t>频攻击（</w:t>
      </w:r>
      <w:r>
        <w:rPr>
          <w:rFonts w:ascii="Times New Roman" w:hAnsi="Times New Roman" w:eastAsia="Times New Roman" w:cs="Times New Roman"/>
        </w:rPr>
        <w:t>Ra</w:t>
      </w:r>
      <w:r>
        <w:rPr>
          <w:rFonts w:ascii="Times New Roman" w:hAnsi="Times New Roman" w:eastAsia="Times New Roman" w:cs="Times New Roman"/>
          <w:spacing w:val="3"/>
        </w:rPr>
        <w:t>-</w:t>
      </w:r>
      <w:r>
        <w:rPr>
          <w:rFonts w:ascii="Times New Roman" w:hAnsi="Times New Roman" w:eastAsia="Times New Roman" w:cs="Times New Roman"/>
        </w:rPr>
        <w:t xml:space="preserve"> </w:t>
      </w:r>
      <w:r>
        <w:rPr>
          <w:rFonts w:ascii="Times New Roman" w:hAnsi="Times New Roman" w:eastAsia="Times New Roman" w:cs="Times New Roman"/>
          <w:spacing w:val="-3"/>
        </w:rPr>
        <w:t>tio=0.3</w:t>
      </w:r>
      <w:r>
        <w:rPr>
          <w:spacing w:val="-3"/>
        </w:rPr>
        <w:t>）下，其最终准确率相比无攻击基准出现了轻微的下滑（约</w:t>
      </w:r>
      <w:r>
        <w:rPr>
          <w:spacing w:val="37"/>
        </w:rPr>
        <w:t xml:space="preserve"> </w:t>
      </w:r>
      <w:r>
        <w:rPr>
          <w:rFonts w:ascii="Times New Roman" w:hAnsi="Times New Roman" w:eastAsia="Times New Roman" w:cs="Times New Roman"/>
          <w:spacing w:val="-3"/>
        </w:rPr>
        <w:t>1%-2%</w:t>
      </w:r>
      <w:r>
        <w:rPr>
          <w:rFonts w:ascii="Times New Roman" w:hAnsi="Times New Roman" w:eastAsia="Times New Roman" w:cs="Times New Roman"/>
          <w:spacing w:val="34"/>
        </w:rPr>
        <w:t xml:space="preserve"> </w:t>
      </w:r>
      <w:r>
        <w:rPr>
          <w:spacing w:val="-3"/>
        </w:rPr>
        <w:t>的精度损失</w:t>
      </w:r>
      <w:r>
        <w:rPr>
          <w:spacing w:val="-30"/>
        </w:rPr>
        <w:t>），</w:t>
      </w:r>
      <w:r>
        <w:rPr>
          <w:spacing w:val="-34"/>
        </w:rPr>
        <w:t xml:space="preserve"> </w:t>
      </w:r>
      <w:r>
        <w:rPr>
          <w:spacing w:val="-3"/>
        </w:rPr>
        <w:t>但</w:t>
      </w:r>
      <w:r>
        <w:rPr>
          <w:spacing w:val="2"/>
        </w:rPr>
        <w:t>整体依然维持在高位水平。这一优异表现归功于共识过滤算子中设定的截断阈值(</w:t>
      </w:r>
      <w:r>
        <w:rPr>
          <w:rFonts w:ascii="Times New Roman" w:hAnsi="Times New Roman" w:eastAsia="Times New Roman" w:cs="Times New Roman"/>
          <w:spacing w:val="2"/>
        </w:rPr>
        <w:t>τ</w:t>
      </w:r>
      <w:r>
        <w:rPr>
          <w:rFonts w:ascii="Times New Roman" w:hAnsi="Times New Roman" w:eastAsia="Times New Roman" w:cs="Times New Roman"/>
          <w:spacing w:val="35"/>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2"/>
        </w:rPr>
        <w:t>0.2</w:t>
      </w:r>
      <w:r>
        <w:rPr>
          <w:spacing w:val="2"/>
        </w:rPr>
        <w:t>）。</w:t>
      </w:r>
      <w:r>
        <w:rPr>
          <w:spacing w:val="1"/>
        </w:rPr>
        <w:t>算法利用本地模型作为可信锚点，对接收到的父节点参数进行坐标级的残差检</w:t>
      </w:r>
      <w:r>
        <w:rPr/>
        <w:t>测。由于攻击</w:t>
      </w:r>
      <w:r>
        <w:rPr>
          <w:spacing w:val="3"/>
        </w:rPr>
        <w:t>注入的噪声强度(</w:t>
      </w:r>
      <w:r>
        <w:rPr>
          <w:spacing w:val="-21"/>
        </w:rPr>
        <w:t xml:space="preserve"> </w:t>
      </w:r>
      <w:r>
        <w:rPr>
          <w:rFonts w:ascii="Times New Roman" w:hAnsi="Times New Roman" w:eastAsia="Times New Roman" w:cs="Times New Roman"/>
          <w:spacing w:val="3"/>
        </w:rPr>
        <w:t>σ</w:t>
      </w:r>
      <w:r>
        <w:rPr>
          <w:rFonts w:ascii="Times New Roman" w:hAnsi="Times New Roman" w:eastAsia="Times New Roman" w:cs="Times New Roman"/>
          <w:spacing w:val="28"/>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3"/>
        </w:rPr>
        <w:t>0.5</w:t>
      </w:r>
      <w:r>
        <w:rPr>
          <w:spacing w:val="3"/>
        </w:rPr>
        <w:t>）显著超出了正常梯度的更新范畴，过滤算子能够精准识别并拦截</w:t>
      </w:r>
      <w:r>
        <w:rPr>
          <w:spacing w:val="1"/>
        </w:rPr>
        <w:t>这些异常参数。尽管高频的拦截操作减少了模型从外部获取有效信息的频率，</w:t>
      </w:r>
      <w:r>
        <w:rPr/>
        <w:t>导致了微小的</w:t>
      </w:r>
      <w:r>
        <w:rPr>
          <w:spacing w:val="5"/>
        </w:rPr>
        <w:t>性能折损，但这种“宁缺毋滥”的机制成功构建了安全</w:t>
      </w:r>
      <w:r>
        <w:rPr>
          <w:spacing w:val="4"/>
        </w:rPr>
        <w:t>防火墙，确保了模型主体的安全性。</w:t>
      </w:r>
    </w:p>
    <w:p>
      <w:pPr>
        <w:pStyle w:val="BodyText"/>
        <w:ind w:left="479"/>
        <w:spacing w:before="14" w:line="192" w:lineRule="auto"/>
        <w:rPr/>
      </w:pPr>
      <w:r>
        <w:rPr>
          <w:spacing w:val="-3"/>
        </w:rPr>
        <w:t>（</w:t>
      </w:r>
      <w:r>
        <w:rPr>
          <w:rFonts w:ascii="Baskerville" w:hAnsi="Baskerville" w:eastAsia="Baskerville" w:cs="Baskerville"/>
          <w:b/>
          <w:bCs/>
          <w:spacing w:val="-3"/>
        </w:rPr>
        <w:t>2</w:t>
      </w:r>
      <w:r>
        <w:rPr>
          <w:spacing w:val="-3"/>
        </w:rPr>
        <w:t>）攻击环境下的训练稳定性分析</w:t>
      </w:r>
    </w:p>
    <w:p>
      <w:pPr>
        <w:spacing w:line="192" w:lineRule="auto"/>
        <w:sectPr>
          <w:headerReference w:type="default" r:id="rId161"/>
          <w:footerReference w:type="default" r:id="rId162"/>
          <w:pgSz w:w="11906" w:h="16838"/>
          <w:pgMar w:top="794" w:right="1013" w:bottom="832" w:left="1013" w:header="469" w:footer="669" w:gutter="0"/>
        </w:sectPr>
        <w:rPr/>
      </w:pPr>
    </w:p>
    <w:p>
      <w:pPr>
        <w:spacing w:line="254" w:lineRule="auto"/>
        <w:rPr>
          <w:rFonts w:ascii="Arial"/>
          <w:sz w:val="21"/>
        </w:rPr>
      </w:pPr>
      <w:r/>
    </w:p>
    <w:p>
      <w:pPr>
        <w:pStyle w:val="BodyText"/>
        <w:ind w:left="9" w:firstLine="482"/>
        <w:spacing w:before="110" w:line="250" w:lineRule="auto"/>
        <w:rPr/>
      </w:pPr>
      <w:r>
        <w:rPr>
          <w:spacing w:val="-1"/>
        </w:rPr>
        <w:t>为了深入剖析攻击行为对训练过程的动态干扰，图</w:t>
      </w:r>
      <w:r>
        <w:rPr>
          <w:spacing w:val="-17"/>
        </w:rPr>
        <w:t xml:space="preserve"> </w:t>
      </w:r>
      <w:hyperlink w:history="true" w:anchor="bookmark117">
        <w:r>
          <w:rPr>
            <w:rFonts w:ascii="Times New Roman" w:hAnsi="Times New Roman" w:eastAsia="Times New Roman" w:cs="Times New Roman"/>
            <w:spacing w:val="-1"/>
          </w:rPr>
          <w:t>4.9</w:t>
        </w:r>
      </w:hyperlink>
      <w:r>
        <w:rPr>
          <w:spacing w:val="-1"/>
        </w:rPr>
        <w:t>分别记录了在 </w:t>
      </w:r>
      <w:r>
        <w:rPr>
          <w:rFonts w:ascii="Times New Roman" w:hAnsi="Times New Roman" w:eastAsia="Times New Roman" w:cs="Times New Roman"/>
          <w:spacing w:val="-1"/>
        </w:rPr>
        <w:t>10% </w:t>
      </w:r>
      <w:r>
        <w:rPr>
          <w:spacing w:val="-1"/>
        </w:rPr>
        <w:t>和</w:t>
      </w:r>
      <w:r>
        <w:rPr>
          <w:spacing w:val="-15"/>
        </w:rPr>
        <w:t xml:space="preserve"> </w:t>
      </w:r>
      <w:r>
        <w:rPr>
          <w:rFonts w:ascii="Times New Roman" w:hAnsi="Times New Roman" w:eastAsia="Times New Roman" w:cs="Times New Roman"/>
          <w:spacing w:val="-1"/>
        </w:rPr>
        <w:t>30% </w:t>
      </w:r>
      <w:r>
        <w:rPr>
          <w:spacing w:val="-1"/>
        </w:rPr>
        <w:t>投毒比</w:t>
      </w:r>
      <w:bookmarkStart w:name="bookmark117" w:id="139"/>
      <w:bookmarkEnd w:id="139"/>
      <w:r>
        <w:rPr>
          <w:spacing w:val="-2"/>
        </w:rPr>
        <w:t>例下，模型测试准确率随通信轮次的收敛轨</w:t>
      </w:r>
      <w:r>
        <w:rPr>
          <w:spacing w:val="-3"/>
        </w:rPr>
        <w:t>迹。</w:t>
      </w:r>
    </w:p>
    <w:p>
      <w:pPr>
        <w:ind w:firstLine="451"/>
        <w:spacing w:before="117" w:line="2874" w:lineRule="exact"/>
        <w:rPr/>
      </w:pPr>
      <w:r>
        <w:drawing>
          <wp:anchor distT="0" distB="0" distL="0" distR="0" simplePos="0" relativeHeight="251753472" behindDoc="0" locked="0" layoutInCell="1" allowOverlap="1">
            <wp:simplePos x="0" y="0"/>
            <wp:positionH relativeFrom="column">
              <wp:posOffset>3117151</wp:posOffset>
            </wp:positionH>
            <wp:positionV relativeFrom="paragraph">
              <wp:posOffset>74528</wp:posOffset>
            </wp:positionV>
            <wp:extent cx="2753987" cy="1824919"/>
            <wp:effectExtent l="0" t="0" r="0" b="0"/>
            <wp:wrapNone/>
            <wp:docPr id="128" name="IM 128"/>
            <wp:cNvGraphicFramePr/>
            <a:graphic>
              <a:graphicData uri="http://schemas.openxmlformats.org/drawingml/2006/picture">
                <pic:pic>
                  <pic:nvPicPr>
                    <pic:cNvPr id="128" name="IM 128"/>
                    <pic:cNvPicPr/>
                  </pic:nvPicPr>
                  <pic:blipFill>
                    <a:blip r:embed="rId166"/>
                    <a:stretch>
                      <a:fillRect/>
                    </a:stretch>
                  </pic:blipFill>
                  <pic:spPr>
                    <a:xfrm rot="0">
                      <a:off x="0" y="0"/>
                      <a:ext cx="2753987" cy="1824919"/>
                    </a:xfrm>
                    <a:prstGeom prst="rect">
                      <a:avLst/>
                    </a:prstGeom>
                  </pic:spPr>
                </pic:pic>
              </a:graphicData>
            </a:graphic>
          </wp:anchor>
        </w:drawing>
      </w:r>
      <w:r>
        <w:rPr>
          <w:position w:val="-57"/>
        </w:rPr>
        <w:drawing>
          <wp:inline distT="0" distB="0" distL="0" distR="0">
            <wp:extent cx="2753988" cy="1824919"/>
            <wp:effectExtent l="0" t="0" r="0" b="0"/>
            <wp:docPr id="130" name="IM 130"/>
            <wp:cNvGraphicFramePr/>
            <a:graphic>
              <a:graphicData uri="http://schemas.openxmlformats.org/drawingml/2006/picture">
                <pic:pic>
                  <pic:nvPicPr>
                    <pic:cNvPr id="130" name="IM 130"/>
                    <pic:cNvPicPr/>
                  </pic:nvPicPr>
                  <pic:blipFill>
                    <a:blip r:embed="rId167"/>
                    <a:stretch>
                      <a:fillRect/>
                    </a:stretch>
                  </pic:blipFill>
                  <pic:spPr>
                    <a:xfrm rot="0">
                      <a:off x="0" y="0"/>
                      <a:ext cx="2753988" cy="1824919"/>
                    </a:xfrm>
                    <a:prstGeom prst="rect">
                      <a:avLst/>
                    </a:prstGeom>
                  </pic:spPr>
                </pic:pic>
              </a:graphicData>
            </a:graphic>
          </wp:inline>
        </w:drawing>
      </w:r>
    </w:p>
    <w:p>
      <w:pPr>
        <w:pStyle w:val="BodyText"/>
        <w:ind w:left="1345"/>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37"/>
        </w:rPr>
        <w:t xml:space="preserve"> </w:t>
      </w:r>
      <w:r>
        <w:rPr>
          <w:rFonts w:ascii="Times New Roman" w:hAnsi="Times New Roman" w:eastAsia="Times New Roman" w:cs="Times New Roman"/>
          <w:sz w:val="18"/>
          <w:szCs w:val="18"/>
        </w:rPr>
        <w:t>Poison Ratio = 0.1 (</w:t>
      </w:r>
      <w:r>
        <w:rPr>
          <w:sz w:val="18"/>
          <w:szCs w:val="18"/>
        </w:rPr>
        <w:t>低频攻击</w:t>
      </w:r>
      <w:r>
        <w:rPr>
          <w:rFonts w:ascii="Times New Roman" w:hAnsi="Times New Roman" w:eastAsia="Times New Roman" w:cs="Times New Roman"/>
          <w:sz w:val="18"/>
          <w:szCs w:val="18"/>
        </w:rPr>
        <w:t>)                  </w:t>
      </w:r>
      <w:r>
        <w:rPr>
          <w:rFonts w:ascii="Times New Roman" w:hAnsi="Times New Roman" w:eastAsia="Times New Roman" w:cs="Times New Roman"/>
          <w:sz w:val="18"/>
          <w:szCs w:val="18"/>
          <w:spacing w:val="-1"/>
        </w:rPr>
        <w:t xml:space="preserve">                          (b)  Poison Ratio = 0.3 (</w:t>
      </w:r>
      <w:r>
        <w:rPr>
          <w:sz w:val="18"/>
          <w:szCs w:val="18"/>
          <w:spacing w:val="-1"/>
        </w:rPr>
        <w:t>高频攻击</w:t>
      </w:r>
      <w:r>
        <w:rPr>
          <w:rFonts w:ascii="Times New Roman" w:hAnsi="Times New Roman" w:eastAsia="Times New Roman" w:cs="Times New Roman"/>
          <w:sz w:val="18"/>
          <w:szCs w:val="18"/>
          <w:spacing w:val="-1"/>
        </w:rPr>
        <w:t>)</w:t>
      </w:r>
    </w:p>
    <w:p>
      <w:pPr>
        <w:pStyle w:val="BodyText"/>
        <w:ind w:left="2716"/>
        <w:spacing w:before="155" w:line="192" w:lineRule="auto"/>
        <w:outlineLvl w:val="0"/>
        <w:rPr>
          <w:sz w:val="21"/>
          <w:szCs w:val="21"/>
        </w:rPr>
      </w:pPr>
      <w:bookmarkStart w:name="bookmark248" w:id="140"/>
      <w:bookmarkEnd w:id="140"/>
      <w:r>
        <w:rPr>
          <w:sz w:val="21"/>
          <w:szCs w:val="21"/>
          <w:spacing w:val="-2"/>
        </w:rPr>
        <w:t>图 </w:t>
      </w:r>
      <w:r>
        <w:rPr>
          <w:rFonts w:ascii="Baskerville" w:hAnsi="Baskerville" w:eastAsia="Baskerville" w:cs="Baskerville"/>
          <w:sz w:val="21"/>
          <w:szCs w:val="21"/>
          <w:b/>
          <w:bCs/>
          <w:spacing w:val="-2"/>
        </w:rPr>
        <w:t>4.9</w:t>
      </w:r>
      <w:r>
        <w:rPr>
          <w:rFonts w:ascii="Baskerville" w:hAnsi="Baskerville" w:eastAsia="Baskerville" w:cs="Baskerville"/>
          <w:sz w:val="21"/>
          <w:szCs w:val="21"/>
          <w:spacing w:val="-2"/>
        </w:rPr>
        <w:t xml:space="preserve">    </w:t>
      </w:r>
      <w:r>
        <w:rPr>
          <w:sz w:val="21"/>
          <w:szCs w:val="21"/>
          <w:spacing w:val="-2"/>
        </w:rPr>
        <w:t>不同投毒比例下的模型收敛曲线对比图</w:t>
      </w:r>
    </w:p>
    <w:p>
      <w:pPr>
        <w:spacing w:line="405" w:lineRule="auto"/>
        <w:rPr>
          <w:rFonts w:ascii="Arial"/>
          <w:sz w:val="21"/>
        </w:rPr>
      </w:pPr>
      <w:r/>
    </w:p>
    <w:p>
      <w:pPr>
        <w:pStyle w:val="BodyText"/>
        <w:ind w:left="9" w:firstLine="479"/>
        <w:spacing w:before="110" w:line="247" w:lineRule="auto"/>
        <w:jc w:val="both"/>
        <w:rPr/>
      </w:pPr>
      <w:bookmarkStart w:name="bookmark249" w:id="141"/>
      <w:bookmarkEnd w:id="141"/>
      <w:r>
        <w:rPr>
          <w:spacing w:val="-2"/>
        </w:rPr>
        <w:t>在图</w:t>
      </w:r>
      <w:r>
        <w:rPr>
          <w:spacing w:val="-24"/>
        </w:rPr>
        <w:t xml:space="preserve"> </w:t>
      </w:r>
      <w:hyperlink w:history="true" w:anchor="bookmark117">
        <w:r>
          <w:rPr>
            <w:rFonts w:ascii="Times New Roman" w:hAnsi="Times New Roman" w:eastAsia="Times New Roman" w:cs="Times New Roman"/>
            <w:spacing w:val="-2"/>
          </w:rPr>
          <w:t>4.9(a)</w:t>
        </w:r>
      </w:hyperlink>
      <w:r>
        <w:rPr>
          <w:rFonts w:ascii="Times New Roman" w:hAnsi="Times New Roman" w:eastAsia="Times New Roman" w:cs="Times New Roman"/>
          <w:spacing w:val="-2"/>
        </w:rPr>
        <w:t xml:space="preserve"> </w:t>
      </w:r>
      <w:r>
        <w:rPr>
          <w:spacing w:val="-2"/>
        </w:rPr>
        <w:t>所示的低频攻击场景（</w:t>
      </w:r>
      <w:r>
        <w:rPr>
          <w:rFonts w:ascii="Times New Roman" w:hAnsi="Times New Roman" w:eastAsia="Times New Roman" w:cs="Times New Roman"/>
          <w:spacing w:val="-2"/>
        </w:rPr>
        <w:t>Ratio=0.1</w:t>
      </w:r>
      <w:r>
        <w:rPr>
          <w:spacing w:val="-2"/>
        </w:rPr>
        <w:t>）中，</w:t>
      </w:r>
      <w:r>
        <w:rPr>
          <w:rFonts w:ascii="Times New Roman" w:hAnsi="Times New Roman" w:eastAsia="Times New Roman" w:cs="Times New Roman"/>
          <w:spacing w:val="-2"/>
        </w:rPr>
        <w:t>Simple</w:t>
      </w:r>
      <w:r>
        <w:rPr>
          <w:rFonts w:ascii="Times New Roman" w:hAnsi="Times New Roman" w:eastAsia="Times New Roman" w:cs="Times New Roman"/>
          <w:spacing w:val="-3"/>
        </w:rPr>
        <w:t xml:space="preserve"> Average</w:t>
      </w:r>
      <w:r>
        <w:rPr>
          <w:rFonts w:ascii="Times New Roman" w:hAnsi="Times New Roman" w:eastAsia="Times New Roman" w:cs="Times New Roman"/>
          <w:spacing w:val="25"/>
          <w:w w:val="101"/>
        </w:rPr>
        <w:t xml:space="preserve"> </w:t>
      </w:r>
      <w:r>
        <w:rPr>
          <w:spacing w:val="-3"/>
        </w:rPr>
        <w:t>的收敛曲线呈现出明显</w:t>
      </w:r>
      <w:r>
        <w:rPr>
          <w:spacing w:val="1"/>
        </w:rPr>
        <w:t>的不稳定性。虽然模型在某些轮次能够提升精度，但一旦聚合</w:t>
      </w:r>
      <w:r>
        <w:rPr/>
        <w:t>到恶意父节点，准确率便会发</w:t>
      </w:r>
      <w:r>
        <w:rPr>
          <w:spacing w:val="1"/>
        </w:rPr>
        <w:t>生剧烈回撤，导致整体曲线呈锯齿状震荡。反观 </w:t>
      </w:r>
      <w:r>
        <w:rPr>
          <w:rFonts w:ascii="Times New Roman" w:hAnsi="Times New Roman" w:eastAsia="Times New Roman" w:cs="Times New Roman"/>
        </w:rPr>
        <w:t>STHA</w:t>
      </w:r>
      <w:r>
        <w:rPr>
          <w:spacing w:val="1"/>
        </w:rPr>
        <w:t>，其曲线保持了平滑且单调的上升趋</w:t>
      </w:r>
      <w:r>
        <w:rPr>
          <w:spacing w:val="1"/>
        </w:rPr>
        <w:t>势，并未受到偶尔出现的恶意节点的干扰，这说明过滤机制成</w:t>
      </w:r>
      <w:r>
        <w:rPr/>
        <w:t>功地在单次聚合中剔除了异常</w:t>
      </w:r>
      <w:r>
        <w:rPr>
          <w:spacing w:val="-12"/>
        </w:rPr>
        <w:t>值。</w:t>
      </w:r>
    </w:p>
    <w:p>
      <w:pPr>
        <w:pStyle w:val="BodyText"/>
        <w:ind w:left="1" w:firstLine="502"/>
        <w:spacing w:before="8" w:line="244" w:lineRule="auto"/>
        <w:jc w:val="both"/>
        <w:rPr/>
      </w:pPr>
      <w:r>
        <w:rPr>
          <w:spacing w:val="-11"/>
        </w:rPr>
        <w:t>当攻击频</w:t>
      </w:r>
      <w:r>
        <w:rPr>
          <w:spacing w:val="-10"/>
        </w:rPr>
        <w:t>率增加至高频场景（</w:t>
      </w:r>
      <w:r>
        <w:rPr>
          <w:rFonts w:ascii="Times New Roman" w:hAnsi="Times New Roman" w:eastAsia="Times New Roman" w:cs="Times New Roman"/>
          <w:spacing w:val="-10"/>
        </w:rPr>
        <w:t>Ratio=0.3</w:t>
      </w:r>
      <w:r>
        <w:rPr>
          <w:spacing w:val="-10"/>
        </w:rPr>
        <w:t>，如图</w:t>
      </w:r>
      <w:hyperlink w:history="true" w:anchor="bookmark249">
        <w:r>
          <w:rPr>
            <w:rFonts w:ascii="Times New Roman" w:hAnsi="Times New Roman" w:eastAsia="Times New Roman" w:cs="Times New Roman"/>
            <w:spacing w:val="-10"/>
          </w:rPr>
          <w:t>4.9(b)</w:t>
        </w:r>
      </w:hyperlink>
      <w:r>
        <w:rPr>
          <w:spacing w:val="-10"/>
        </w:rPr>
        <w:t>）时，两种算法的差异更为直观。</w:t>
      </w:r>
      <w:r>
        <w:rPr>
          <w:rFonts w:ascii="Times New Roman" w:hAnsi="Times New Roman" w:eastAsia="Times New Roman" w:cs="Times New Roman"/>
          <w:spacing w:val="-10"/>
        </w:rPr>
        <w:t>Sim</w:t>
      </w:r>
      <w:r>
        <w:rPr>
          <w:rFonts w:ascii="Times New Roman" w:hAnsi="Times New Roman" w:eastAsia="Times New Roman" w:cs="Times New Roman"/>
          <w:spacing w:val="-11"/>
        </w:rPr>
        <w:t>pl</w:t>
      </w:r>
      <w:r>
        <w:rPr>
          <w:rFonts w:ascii="Times New Roman" w:hAnsi="Times New Roman" w:eastAsia="Times New Roman" w:cs="Times New Roman"/>
          <w:spacing w:val="-7"/>
        </w:rPr>
        <w:t>e</w:t>
      </w:r>
      <w:r>
        <w:rPr>
          <w:rFonts w:ascii="Times New Roman" w:hAnsi="Times New Roman" w:eastAsia="Times New Roman" w:cs="Times New Roman"/>
        </w:rPr>
        <w:t xml:space="preserve"> </w:t>
      </w:r>
      <w:r>
        <w:rPr>
          <w:rFonts w:ascii="Times New Roman" w:hAnsi="Times New Roman" w:eastAsia="Times New Roman" w:cs="Times New Roman"/>
          <w:spacing w:val="-4"/>
        </w:rPr>
        <w:t>Average</w:t>
      </w:r>
      <w:r>
        <w:rPr>
          <w:rFonts w:ascii="Times New Roman" w:hAnsi="Times New Roman" w:eastAsia="Times New Roman" w:cs="Times New Roman"/>
          <w:spacing w:val="23"/>
          <w:w w:val="101"/>
        </w:rPr>
        <w:t xml:space="preserve"> </w:t>
      </w:r>
      <w:r>
        <w:rPr>
          <w:spacing w:val="-4"/>
        </w:rPr>
        <w:t>的曲线在保持低位毫无上升趋势，完全丧失了收敛能力。对于 </w:t>
      </w:r>
      <w:r>
        <w:rPr>
          <w:rFonts w:ascii="Times New Roman" w:hAnsi="Times New Roman" w:eastAsia="Times New Roman" w:cs="Times New Roman"/>
          <w:spacing w:val="-4"/>
        </w:rPr>
        <w:t>STHA </w:t>
      </w:r>
      <w:r>
        <w:rPr>
          <w:spacing w:val="-4"/>
        </w:rPr>
        <w:t>而言，由于正常</w:t>
      </w:r>
      <w:r>
        <w:rPr>
          <w:spacing w:val="1"/>
        </w:rPr>
        <w:t>节点在随机选择父节点时有极高概率遇到至少一个恶意节点，过滤算子被频繁</w:t>
      </w:r>
      <w:r>
        <w:rPr/>
        <w:t>触发。这导致</w:t>
      </w:r>
      <w:r>
        <w:rPr>
          <w:spacing w:val="1"/>
        </w:rPr>
        <w:t>曲线的上升斜率相比低频攻击场景略显平缓，且在训练中期伴随有轻微的震荡</w:t>
      </w:r>
      <w:r>
        <w:rPr/>
        <w:t>。然而，这种</w:t>
      </w:r>
      <w:r>
        <w:rPr>
          <w:spacing w:val="1"/>
        </w:rPr>
        <w:t>震荡幅度始终被控制在可接受范围内，模型依然保持了稳健的收敛态势。这充</w:t>
      </w:r>
      <w:r>
        <w:rPr/>
        <w:t>分证明了基于</w:t>
      </w:r>
      <w:r>
        <w:rPr>
          <w:spacing w:val="1"/>
        </w:rPr>
        <w:t>微样本共识的防御机制在牺牲少量收敛速度的前提下，换取了系统在极端恶劣</w:t>
      </w:r>
      <w:r>
        <w:rPr/>
        <w:t>环境下的生存</w:t>
      </w:r>
      <w:r>
        <w:rPr>
          <w:spacing w:val="-2"/>
        </w:rPr>
        <w:t>能力，验证了算法在安全性与可用性之间的有效平衡。</w:t>
      </w:r>
    </w:p>
    <w:p>
      <w:pPr>
        <w:pStyle w:val="BodyText"/>
        <w:ind w:left="4"/>
        <w:spacing w:before="289" w:line="192" w:lineRule="auto"/>
        <w:outlineLvl w:val="2"/>
        <w:rPr>
          <w:sz w:val="28"/>
          <w:szCs w:val="28"/>
        </w:rPr>
      </w:pPr>
      <w:bookmarkStart w:name="bookmark68" w:id="142"/>
      <w:bookmarkEnd w:id="142"/>
      <w:r>
        <w:rPr>
          <w:rFonts w:ascii="Times New Roman" w:hAnsi="Times New Roman" w:eastAsia="Times New Roman" w:cs="Times New Roman"/>
          <w:sz w:val="28"/>
          <w:szCs w:val="28"/>
          <w:spacing w:val="-1"/>
        </w:rPr>
        <w:t>4.4.5    </w:t>
      </w:r>
      <w:r>
        <w:rPr>
          <w:sz w:val="28"/>
          <w:szCs w:val="28"/>
          <w:spacing w:val="-1"/>
        </w:rPr>
        <w:t>层级自适应机制消融实验分析</w:t>
      </w:r>
    </w:p>
    <w:p>
      <w:pPr>
        <w:pStyle w:val="BodyText"/>
        <w:ind w:left="8" w:firstLine="483"/>
        <w:spacing w:before="334" w:line="245" w:lineRule="auto"/>
        <w:jc w:val="both"/>
        <w:rPr/>
      </w:pPr>
      <w:r>
        <w:rPr>
          <w:spacing w:val="5"/>
        </w:rPr>
        <w:t>为了深入探究 </w:t>
      </w:r>
      <w:r>
        <w:rPr>
          <w:rFonts w:ascii="Times New Roman" w:hAnsi="Times New Roman" w:eastAsia="Times New Roman" w:cs="Times New Roman"/>
        </w:rPr>
        <w:t>STHA</w:t>
      </w:r>
      <w:r>
        <w:rPr>
          <w:rFonts w:ascii="Times New Roman" w:hAnsi="Times New Roman" w:eastAsia="Times New Roman" w:cs="Times New Roman"/>
          <w:spacing w:val="5"/>
        </w:rPr>
        <w:t xml:space="preserve"> </w:t>
      </w:r>
      <w:r>
        <w:rPr>
          <w:spacing w:val="5"/>
        </w:rPr>
        <w:t>算法中“结构层级性”设计的必要性，本节通过消融实验对比了两</w:t>
      </w:r>
      <w:r>
        <w:rPr>
          <w:spacing w:val="-6"/>
        </w:rPr>
        <w:t>种加权策略：一种是移除层级差异感知的</w:t>
      </w:r>
      <w:r>
        <w:rPr>
          <w:spacing w:val="-29"/>
        </w:rPr>
        <w:t xml:space="preserve"> </w:t>
      </w:r>
      <w:r>
        <w:rPr>
          <w:rFonts w:ascii="Times New Roman" w:hAnsi="Times New Roman" w:eastAsia="Times New Roman" w:cs="Times New Roman"/>
          <w:spacing w:val="-6"/>
        </w:rPr>
        <w:t>Unified</w:t>
      </w:r>
      <w:r>
        <w:rPr>
          <w:spacing w:val="-6"/>
        </w:rPr>
        <w:t>（全局统一加权）策略，即对模</w:t>
      </w:r>
      <w:r>
        <w:rPr>
          <w:spacing w:val="-7"/>
        </w:rPr>
        <w:t>型所有层采用</w:t>
      </w:r>
      <w:r>
        <w:rPr>
          <w:spacing w:val="-2"/>
        </w:rPr>
        <w:t>同一个基于整体相似度的聚合权重；另一种是</w:t>
      </w:r>
      <w:r>
        <w:rPr>
          <w:spacing w:val="-17"/>
        </w:rPr>
        <w:t xml:space="preserve"> </w:t>
      </w:r>
      <w:r>
        <w:rPr>
          <w:rFonts w:ascii="Times New Roman" w:hAnsi="Times New Roman" w:eastAsia="Times New Roman" w:cs="Times New Roman"/>
          <w:spacing w:val="-2"/>
        </w:rPr>
        <w:t>LayerWi</w:t>
      </w:r>
      <w:r>
        <w:rPr>
          <w:rFonts w:ascii="Times New Roman" w:hAnsi="Times New Roman" w:eastAsia="Times New Roman" w:cs="Times New Roman"/>
          <w:spacing w:val="-3"/>
        </w:rPr>
        <w:t>se</w:t>
      </w:r>
      <w:r>
        <w:rPr>
          <w:spacing w:val="-3"/>
        </w:rPr>
        <w:t>（层级自适应加权）策略，即 </w:t>
      </w:r>
      <w:r>
        <w:rPr>
          <w:rFonts w:ascii="Times New Roman" w:hAnsi="Times New Roman" w:eastAsia="Times New Roman" w:cs="Times New Roman"/>
          <w:spacing w:val="-3"/>
        </w:rPr>
        <w:t>STHA</w:t>
      </w:r>
      <w:r>
        <w:rPr>
          <w:spacing w:val="1"/>
        </w:rPr>
        <w:t>采用的方案，对特征提取层与分类决策层分别计算相似度并独立</w:t>
      </w:r>
      <w:r>
        <w:rPr/>
        <w:t>赋权。为了最大化地暴露不</w:t>
      </w:r>
      <w:r>
        <w:rPr>
          <w:spacing w:val="-1"/>
        </w:rPr>
        <w:t>同策略在处理特征冲突时的性能差异，本实验将数据异构参数设定为极端的</w:t>
      </w:r>
      <w:r>
        <w:rPr>
          <w:spacing w:val="-9"/>
        </w:rPr>
        <w:t xml:space="preserve"> </w:t>
      </w:r>
      <w:r>
        <w:rPr>
          <w:rFonts w:ascii="Times New Roman" w:hAnsi="Times New Roman" w:eastAsia="Times New Roman" w:cs="Times New Roman"/>
          <w:spacing w:val="-1"/>
        </w:rPr>
        <w:t>α</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0.1</w:t>
      </w:r>
      <w:r>
        <w:rPr>
          <w:spacing w:val="-1"/>
        </w:rPr>
        <w:t>，模拟数</w:t>
      </w:r>
      <w:r>
        <w:rPr>
          <w:spacing w:val="-4"/>
        </w:rPr>
        <w:t>据分布严重倾斜的严苛场景。</w:t>
      </w:r>
    </w:p>
    <w:p>
      <w:pPr>
        <w:pStyle w:val="BodyText"/>
        <w:ind w:left="359"/>
        <w:spacing w:line="192" w:lineRule="auto"/>
        <w:rPr/>
      </w:pPr>
      <w:r>
        <w:rPr>
          <w:spacing w:val="-3"/>
        </w:rPr>
        <w:t>（</w:t>
      </w:r>
      <w:r>
        <w:rPr>
          <w:rFonts w:ascii="Baskerville" w:hAnsi="Baskerville" w:eastAsia="Baskerville" w:cs="Baskerville"/>
          <w:b/>
          <w:bCs/>
          <w:spacing w:val="-3"/>
        </w:rPr>
        <w:t>1</w:t>
      </w:r>
      <w:r>
        <w:rPr>
          <w:spacing w:val="-3"/>
        </w:rPr>
        <w:t>）层级策略对模型准确率的影响</w:t>
      </w:r>
    </w:p>
    <w:p>
      <w:pPr>
        <w:spacing w:line="192" w:lineRule="auto"/>
        <w:sectPr>
          <w:headerReference w:type="default" r:id="rId164"/>
          <w:footerReference w:type="default" r:id="rId165"/>
          <w:pgSz w:w="11906" w:h="16838"/>
          <w:pgMar w:top="794" w:right="1133" w:bottom="832" w:left="1133" w:header="469" w:footer="669" w:gutter="0"/>
        </w:sectPr>
        <w:rPr/>
      </w:pPr>
    </w:p>
    <w:p>
      <w:pPr>
        <w:spacing w:line="252" w:lineRule="auto"/>
        <w:rPr>
          <w:rFonts w:ascii="Arial"/>
          <w:sz w:val="21"/>
        </w:rPr>
      </w:pPr>
      <w:r/>
    </w:p>
    <w:p>
      <w:pPr>
        <w:pStyle w:val="BodyText"/>
        <w:ind w:left="9" w:right="120" w:firstLine="503"/>
        <w:spacing w:before="110" w:line="254" w:lineRule="auto"/>
        <w:rPr/>
      </w:pPr>
      <w:r>
        <w:rPr>
          <w:spacing w:val="-1"/>
        </w:rPr>
        <w:t>图</w:t>
      </w:r>
      <w:r>
        <w:rPr>
          <w:spacing w:val="-25"/>
        </w:rPr>
        <w:t xml:space="preserve"> </w:t>
      </w:r>
      <w:hyperlink w:history="true" w:anchor="bookmark118">
        <w:r>
          <w:rPr>
            <w:rFonts w:ascii="Times New Roman" w:hAnsi="Times New Roman" w:eastAsia="Times New Roman" w:cs="Times New Roman"/>
            <w:spacing w:val="-1"/>
          </w:rPr>
          <w:t>4.10</w:t>
        </w:r>
      </w:hyperlink>
      <w:r>
        <w:rPr>
          <w:spacing w:val="-1"/>
        </w:rPr>
        <w:t>展示了在</w:t>
      </w:r>
      <w:r>
        <w:rPr>
          <w:spacing w:val="-17"/>
        </w:rPr>
        <w:t xml:space="preserve"> </w:t>
      </w:r>
      <w:r>
        <w:rPr>
          <w:rFonts w:ascii="Times New Roman" w:hAnsi="Times New Roman" w:eastAsia="Times New Roman" w:cs="Times New Roman"/>
          <w:spacing w:val="-1"/>
        </w:rPr>
        <w:t>CIFAR-10 </w:t>
      </w:r>
      <w:r>
        <w:rPr>
          <w:spacing w:val="-1"/>
        </w:rPr>
        <w:t>极度异构环境下</w:t>
      </w:r>
      <w:r>
        <w:rPr>
          <w:spacing w:val="-2"/>
        </w:rPr>
        <w:t>，两种策略在</w:t>
      </w:r>
      <w:r>
        <w:rPr>
          <w:spacing w:val="-14"/>
        </w:rPr>
        <w:t xml:space="preserve"> </w:t>
      </w:r>
      <w:r>
        <w:rPr>
          <w:rFonts w:ascii="Times New Roman" w:hAnsi="Times New Roman" w:eastAsia="Times New Roman" w:cs="Times New Roman"/>
          <w:spacing w:val="-2"/>
        </w:rPr>
        <w:t>50 </w:t>
      </w:r>
      <w:r>
        <w:rPr>
          <w:spacing w:val="-2"/>
        </w:rPr>
        <w:t>轮通信过程中的测试准确率</w:t>
      </w:r>
      <w:bookmarkStart w:name="bookmark118" w:id="143"/>
      <w:bookmarkEnd w:id="143"/>
      <w:r>
        <w:rPr>
          <w:spacing w:val="-8"/>
        </w:rPr>
        <w:t>变化情况。</w:t>
      </w:r>
    </w:p>
    <w:p>
      <w:pPr>
        <w:ind w:firstLine="963"/>
        <w:spacing w:before="31" w:line="5109" w:lineRule="exact"/>
        <w:rPr/>
      </w:pPr>
      <w:r>
        <w:rPr>
          <w:position w:val="-102"/>
        </w:rPr>
        <w:drawing>
          <wp:inline distT="0" distB="0" distL="0" distR="0">
            <wp:extent cx="4896031" cy="3244335"/>
            <wp:effectExtent l="0" t="0" r="0" b="0"/>
            <wp:docPr id="132" name="IM 132"/>
            <wp:cNvGraphicFramePr/>
            <a:graphic>
              <a:graphicData uri="http://schemas.openxmlformats.org/drawingml/2006/picture">
                <pic:pic>
                  <pic:nvPicPr>
                    <pic:cNvPr id="132" name="IM 132"/>
                    <pic:cNvPicPr/>
                  </pic:nvPicPr>
                  <pic:blipFill>
                    <a:blip r:embed="rId169"/>
                    <a:stretch>
                      <a:fillRect/>
                    </a:stretch>
                  </pic:blipFill>
                  <pic:spPr>
                    <a:xfrm rot="0">
                      <a:off x="0" y="0"/>
                      <a:ext cx="4896031" cy="3244335"/>
                    </a:xfrm>
                    <a:prstGeom prst="rect">
                      <a:avLst/>
                    </a:prstGeom>
                  </pic:spPr>
                </pic:pic>
              </a:graphicData>
            </a:graphic>
          </wp:inline>
        </w:drawing>
      </w:r>
    </w:p>
    <w:p>
      <w:pPr>
        <w:pStyle w:val="BodyText"/>
        <w:ind w:left="1806"/>
        <w:spacing w:before="115" w:line="191" w:lineRule="auto"/>
        <w:outlineLvl w:val="0"/>
        <w:rPr>
          <w:rFonts w:ascii="Times New Roman" w:hAnsi="Times New Roman" w:eastAsia="Times New Roman" w:cs="Times New Roman"/>
          <w:sz w:val="21"/>
          <w:szCs w:val="21"/>
        </w:rPr>
      </w:pPr>
      <w:bookmarkStart w:name="bookmark250" w:id="144"/>
      <w:bookmarkEnd w:id="144"/>
      <w:r>
        <w:rPr>
          <w:sz w:val="21"/>
          <w:szCs w:val="21"/>
        </w:rPr>
        <w:t>图</w:t>
      </w:r>
      <w:r>
        <w:rPr>
          <w:sz w:val="21"/>
          <w:szCs w:val="21"/>
          <w:spacing w:val="-11"/>
        </w:rPr>
        <w:t xml:space="preserve"> </w:t>
      </w:r>
      <w:r>
        <w:rPr>
          <w:rFonts w:ascii="Baskerville" w:hAnsi="Baskerville" w:eastAsia="Baskerville" w:cs="Baskerville"/>
          <w:sz w:val="21"/>
          <w:szCs w:val="21"/>
          <w:b/>
          <w:bCs/>
        </w:rPr>
        <w:t>4.10</w:t>
      </w:r>
      <w:r>
        <w:rPr>
          <w:rFonts w:ascii="Baskerville" w:hAnsi="Baskerville" w:eastAsia="Baskerville" w:cs="Baskerville"/>
          <w:sz w:val="21"/>
          <w:szCs w:val="21"/>
        </w:rPr>
        <w:t xml:space="preserve">    </w:t>
      </w:r>
      <w:r>
        <w:rPr>
          <w:sz w:val="21"/>
          <w:szCs w:val="21"/>
        </w:rPr>
        <w:t>全局统一加权与层级自适应加权的准确率对比图 </w:t>
      </w:r>
      <w:r>
        <w:rPr>
          <w:rFonts w:ascii="Times New Roman" w:hAnsi="Times New Roman" w:eastAsia="Times New Roman" w:cs="Times New Roman"/>
          <w:sz w:val="21"/>
          <w:szCs w:val="21"/>
        </w:rPr>
        <w:t>(α</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0.1)</w:t>
      </w:r>
    </w:p>
    <w:p>
      <w:pPr>
        <w:spacing w:line="445" w:lineRule="auto"/>
        <w:rPr>
          <w:rFonts w:ascii="Arial"/>
          <w:sz w:val="21"/>
        </w:rPr>
      </w:pPr>
      <w:r/>
    </w:p>
    <w:p>
      <w:pPr>
        <w:pStyle w:val="BodyText"/>
        <w:ind w:left="1" w:firstLine="491"/>
        <w:spacing w:before="110" w:line="245" w:lineRule="auto"/>
        <w:jc w:val="both"/>
        <w:rPr/>
      </w:pPr>
      <w:r>
        <w:rPr>
          <w:spacing w:val="9"/>
        </w:rPr>
        <w:t>从准确率曲线的走势可以清晰地观察到“粗粒度”与“细粒度”聚合策略的性能分水</w:t>
      </w:r>
      <w:r>
        <w:rPr>
          <w:spacing w:val="8"/>
        </w:rPr>
        <w:t>岭。</w:t>
      </w:r>
      <w:r>
        <w:rPr/>
        <w:t xml:space="preserve"> </w:t>
      </w:r>
      <w:r>
        <w:rPr>
          <w:rFonts w:ascii="Times New Roman" w:hAnsi="Times New Roman" w:eastAsia="Times New Roman" w:cs="Times New Roman"/>
          <w:spacing w:val="-2"/>
        </w:rPr>
        <w:t>Unified </w:t>
      </w:r>
      <w:r>
        <w:rPr>
          <w:spacing w:val="-2"/>
        </w:rPr>
        <w:t>策略的上升趋势较为缓慢，且最终收敛精度明显低于</w:t>
      </w:r>
      <w:r>
        <w:rPr>
          <w:spacing w:val="-22"/>
        </w:rPr>
        <w:t xml:space="preserve"> </w:t>
      </w:r>
      <w:r>
        <w:rPr>
          <w:rFonts w:ascii="Times New Roman" w:hAnsi="Times New Roman" w:eastAsia="Times New Roman" w:cs="Times New Roman"/>
          <w:spacing w:val="-2"/>
        </w:rPr>
        <w:t>LayerWise</w:t>
      </w:r>
      <w:r>
        <w:rPr>
          <w:spacing w:val="-2"/>
        </w:rPr>
        <w:t>。这是因为在</w:t>
      </w:r>
      <w:r>
        <w:rPr>
          <w:spacing w:val="-29"/>
        </w:rPr>
        <w:t xml:space="preserve"> </w:t>
      </w:r>
      <w:r>
        <w:rPr>
          <w:rFonts w:ascii="Times New Roman" w:hAnsi="Times New Roman" w:eastAsia="Times New Roman" w:cs="Times New Roman"/>
          <w:spacing w:val="-2"/>
        </w:rPr>
        <w:t>Non-IID</w:t>
      </w:r>
      <w:r>
        <w:rPr/>
        <w:t>场景下，神经网络的不同层级对异构数据的敏感度存在显著差异：</w:t>
      </w:r>
      <w:r>
        <w:rPr>
          <w:spacing w:val="-45"/>
        </w:rPr>
        <w:t xml:space="preserve"> </w:t>
      </w:r>
      <w:r>
        <w:rPr/>
        <w:t>浅层的卷积层主要提取边</w:t>
      </w:r>
      <w:r>
        <w:rPr>
          <w:spacing w:val="-7"/>
        </w:rPr>
        <w:t>缘、纹理等通用特征， 往往具有较高的相似性；而深层的全连接层则负责具体的语义分类，在</w:t>
      </w:r>
      <w:r>
        <w:rPr>
          <w:spacing w:val="-1"/>
        </w:rPr>
        <w:t>数据分布不同时极易发生冲突。</w:t>
      </w:r>
      <w:r>
        <w:rPr>
          <w:rFonts w:ascii="Times New Roman" w:hAnsi="Times New Roman" w:eastAsia="Times New Roman" w:cs="Times New Roman"/>
          <w:spacing w:val="-1"/>
        </w:rPr>
        <w:t>Unified </w:t>
      </w:r>
      <w:r>
        <w:rPr>
          <w:spacing w:val="-1"/>
        </w:rPr>
        <w:t>策略计算的全局相似度往往被参数量巨大的卷积层所</w:t>
      </w:r>
      <w:r>
        <w:rPr>
          <w:spacing w:val="1"/>
        </w:rPr>
        <w:t>主导，从而掩盖了全连接层严重的语义分歧。这导致算法错误地对差异巨大的分</w:t>
      </w:r>
      <w:r>
        <w:rPr/>
        <w:t>类层参数进</w:t>
      </w:r>
      <w:r>
        <w:rPr>
          <w:spacing w:val="5"/>
        </w:rPr>
        <w:t>行了高权重的融合，引发了严重的“负迁移”现象，限制了模型的性能上限。</w:t>
      </w:r>
    </w:p>
    <w:p>
      <w:pPr>
        <w:pStyle w:val="BodyText"/>
        <w:ind w:left="8" w:right="120" w:firstLine="480"/>
        <w:spacing w:line="246" w:lineRule="auto"/>
        <w:jc w:val="both"/>
        <w:rPr/>
      </w:pPr>
      <w:r>
        <w:rPr>
          <w:spacing w:val="-5"/>
        </w:rPr>
        <w:t>相比之下，</w:t>
      </w:r>
      <w:r>
        <w:rPr>
          <w:rFonts w:ascii="Times New Roman" w:hAnsi="Times New Roman" w:eastAsia="Times New Roman" w:cs="Times New Roman"/>
          <w:spacing w:val="-5"/>
        </w:rPr>
        <w:t>LayerWise </w:t>
      </w:r>
      <w:r>
        <w:rPr>
          <w:spacing w:val="-5"/>
        </w:rPr>
        <w:t>策略展现出了卓越的收敛优势。曲线显示，</w:t>
      </w:r>
      <w:r>
        <w:rPr>
          <w:spacing w:val="23"/>
          <w:w w:val="101"/>
        </w:rPr>
        <w:t xml:space="preserve"> </w:t>
      </w:r>
      <w:r>
        <w:rPr>
          <w:spacing w:val="-5"/>
        </w:rPr>
        <w:t>该</w:t>
      </w:r>
      <w:r>
        <w:rPr>
          <w:spacing w:val="-6"/>
        </w:rPr>
        <w:t>方法不仅收敛速度更</w:t>
      </w:r>
      <w:r>
        <w:rPr>
          <w:spacing w:val="-2"/>
        </w:rPr>
        <w:t>快，且最终准确率大幅领先于</w:t>
      </w:r>
      <w:r>
        <w:rPr>
          <w:spacing w:val="-23"/>
        </w:rPr>
        <w:t xml:space="preserve"> </w:t>
      </w:r>
      <w:r>
        <w:rPr>
          <w:rFonts w:ascii="Times New Roman" w:hAnsi="Times New Roman" w:eastAsia="Times New Roman" w:cs="Times New Roman"/>
          <w:spacing w:val="-2"/>
        </w:rPr>
        <w:t>Unified </w:t>
      </w:r>
      <w:r>
        <w:rPr>
          <w:spacing w:val="-2"/>
        </w:rPr>
        <w:t>策略。这一优势验证了分层</w:t>
      </w:r>
      <w:r>
        <w:rPr>
          <w:spacing w:val="-3"/>
        </w:rPr>
        <w:t>处理的有效性：算法对卷积</w:t>
      </w:r>
      <w:r>
        <w:rPr>
          <w:spacing w:val="-5"/>
        </w:rPr>
        <w:t>层采取了较为平滑的聚合策略（接近平均</w:t>
      </w:r>
      <w:r>
        <w:rPr>
          <w:spacing w:val="-9"/>
        </w:rPr>
        <w:t>），</w:t>
      </w:r>
      <w:r>
        <w:rPr>
          <w:spacing w:val="-5"/>
        </w:rPr>
        <w:t>有效利用了多方数据进行特征降噪与提取；而对</w:t>
      </w:r>
      <w:r>
        <w:rPr>
          <w:spacing w:val="6"/>
        </w:rPr>
        <w:t>全连接层采取了高温度系数的锐化策略（接近“</w:t>
      </w:r>
      <w:r>
        <w:rPr>
          <w:spacing w:val="5"/>
        </w:rPr>
        <w:t>胜者通吃”</w:t>
      </w:r>
      <w:r>
        <w:rPr>
          <w:spacing w:val="-29"/>
          <w:w w:val="62"/>
        </w:rPr>
        <w:t>），</w:t>
      </w:r>
      <w:r>
        <w:rPr>
          <w:spacing w:val="-46"/>
        </w:rPr>
        <w:t xml:space="preserve"> </w:t>
      </w:r>
      <w:r>
        <w:rPr>
          <w:spacing w:val="5"/>
        </w:rPr>
        <w:t>强制模型仅跟随与本地语义最</w:t>
      </w:r>
      <w:r>
        <w:rPr>
          <w:spacing w:val="6"/>
        </w:rPr>
        <w:t>接近的父节点进行更新。这种“求同存异”的精细化操作，成功解决了通用特征共享与个性</w:t>
      </w:r>
      <w:r>
        <w:rPr>
          <w:spacing w:val="-4"/>
        </w:rPr>
        <w:t>化分类保持之间的矛盾。</w:t>
      </w:r>
    </w:p>
    <w:p>
      <w:pPr>
        <w:pStyle w:val="BodyText"/>
        <w:ind w:left="359"/>
        <w:spacing w:line="192" w:lineRule="auto"/>
        <w:rPr/>
      </w:pPr>
      <w:r>
        <w:rPr>
          <w:spacing w:val="-3"/>
        </w:rPr>
        <w:t>（</w:t>
      </w:r>
      <w:r>
        <w:rPr>
          <w:rFonts w:ascii="Baskerville" w:hAnsi="Baskerville" w:eastAsia="Baskerville" w:cs="Baskerville"/>
          <w:b/>
          <w:bCs/>
          <w:spacing w:val="-3"/>
        </w:rPr>
        <w:t>2</w:t>
      </w:r>
      <w:r>
        <w:rPr>
          <w:spacing w:val="-3"/>
        </w:rPr>
        <w:t>）层级策略对训练收敛性的影响</w:t>
      </w:r>
    </w:p>
    <w:p>
      <w:pPr>
        <w:pStyle w:val="BodyText"/>
        <w:ind w:left="512"/>
        <w:spacing w:before="133" w:line="204" w:lineRule="auto"/>
        <w:rPr/>
      </w:pPr>
      <w:r>
        <w:rPr/>
        <w:t>图</w:t>
      </w:r>
      <w:r>
        <w:rPr>
          <w:spacing w:val="-20"/>
        </w:rPr>
        <w:t xml:space="preserve"> </w:t>
      </w:r>
      <w:hyperlink w:history="true" w:anchor="bookmark119">
        <w:r>
          <w:rPr>
            <w:rFonts w:ascii="Times New Roman" w:hAnsi="Times New Roman" w:eastAsia="Times New Roman" w:cs="Times New Roman"/>
          </w:rPr>
          <w:t>4.11</w:t>
        </w:r>
      </w:hyperlink>
      <w:r>
        <w:rPr/>
        <w:t>进一步展示了两种策略在训练过程中的全局平均损失</w:t>
      </w:r>
      <w:r>
        <w:rPr>
          <w:spacing w:val="-1"/>
        </w:rPr>
        <w:t>值（</w:t>
      </w:r>
      <w:r>
        <w:rPr>
          <w:rFonts w:ascii="Times New Roman" w:hAnsi="Times New Roman" w:eastAsia="Times New Roman" w:cs="Times New Roman"/>
          <w:spacing w:val="-1"/>
        </w:rPr>
        <w:t>Loss</w:t>
      </w:r>
      <w:r>
        <w:rPr>
          <w:spacing w:val="-1"/>
        </w:rPr>
        <w:t>）下降趋势。</w:t>
      </w:r>
    </w:p>
    <w:p>
      <w:pPr>
        <w:pStyle w:val="BodyText"/>
        <w:ind w:left="8" w:right="120" w:firstLine="480"/>
        <w:spacing w:before="125" w:line="256" w:lineRule="auto"/>
        <w:rPr/>
      </w:pPr>
      <w:r>
        <w:rPr>
          <w:spacing w:val="-4"/>
        </w:rPr>
        <w:t>损失函数的收敛轨迹与准确率分析结论高度一致。</w:t>
      </w:r>
      <w:r>
        <w:rPr>
          <w:rFonts w:ascii="Times New Roman" w:hAnsi="Times New Roman" w:eastAsia="Times New Roman" w:cs="Times New Roman"/>
          <w:spacing w:val="-4"/>
        </w:rPr>
        <w:t>Unified </w:t>
      </w:r>
      <w:r>
        <w:rPr>
          <w:spacing w:val="-4"/>
        </w:rPr>
        <w:t>策略的</w:t>
      </w:r>
      <w:r>
        <w:rPr>
          <w:spacing w:val="-9"/>
        </w:rPr>
        <w:t xml:space="preserve"> </w:t>
      </w:r>
      <w:r>
        <w:rPr>
          <w:rFonts w:ascii="Times New Roman" w:hAnsi="Times New Roman" w:eastAsia="Times New Roman" w:cs="Times New Roman"/>
          <w:spacing w:val="-4"/>
        </w:rPr>
        <w:t>Loss</w:t>
      </w:r>
      <w:r>
        <w:rPr>
          <w:rFonts w:ascii="Times New Roman" w:hAnsi="Times New Roman" w:eastAsia="Times New Roman" w:cs="Times New Roman"/>
          <w:spacing w:val="30"/>
        </w:rPr>
        <w:t xml:space="preserve"> </w:t>
      </w:r>
      <w:r>
        <w:rPr>
          <w:spacing w:val="-4"/>
        </w:rPr>
        <w:t>曲线下降缓慢，且</w:t>
      </w:r>
      <w:r>
        <w:rPr>
          <w:spacing w:val="1"/>
        </w:rPr>
        <w:t>在训练中后期仍保持在较高水平，难以进一步收敛。这表明由于</w:t>
      </w:r>
      <w:r>
        <w:rPr/>
        <w:t>缺乏对层级差异的感知，全</w:t>
      </w:r>
    </w:p>
    <w:p>
      <w:pPr>
        <w:spacing w:line="256" w:lineRule="auto"/>
        <w:sectPr>
          <w:headerReference w:type="default" r:id="rId127"/>
          <w:footerReference w:type="default" r:id="rId168"/>
          <w:pgSz w:w="11906" w:h="16838"/>
          <w:pgMar w:top="794" w:right="1013" w:bottom="829" w:left="1133" w:header="469" w:footer="669" w:gutter="0"/>
        </w:sectPr>
        <w:rPr/>
      </w:pPr>
    </w:p>
    <w:p>
      <w:pPr>
        <w:spacing w:line="337" w:lineRule="auto"/>
        <w:rPr>
          <w:rFonts w:ascii="Arial"/>
          <w:sz w:val="21"/>
        </w:rPr>
      </w:pPr>
      <w:r/>
    </w:p>
    <w:p>
      <w:pPr>
        <w:ind w:firstLine="1083"/>
        <w:spacing w:line="5109" w:lineRule="exact"/>
        <w:rPr/>
      </w:pPr>
      <w:r>
        <w:rPr>
          <w:position w:val="-102"/>
        </w:rPr>
        <w:drawing>
          <wp:inline distT="0" distB="0" distL="0" distR="0">
            <wp:extent cx="4896031" cy="3244335"/>
            <wp:effectExtent l="0" t="0" r="0" b="0"/>
            <wp:docPr id="134" name="IM 134"/>
            <wp:cNvGraphicFramePr/>
            <a:graphic>
              <a:graphicData uri="http://schemas.openxmlformats.org/drawingml/2006/picture">
                <pic:pic>
                  <pic:nvPicPr>
                    <pic:cNvPr id="134" name="IM 134"/>
                    <pic:cNvPicPr/>
                  </pic:nvPicPr>
                  <pic:blipFill>
                    <a:blip r:embed="rId172"/>
                    <a:stretch>
                      <a:fillRect/>
                    </a:stretch>
                  </pic:blipFill>
                  <pic:spPr>
                    <a:xfrm rot="0">
                      <a:off x="0" y="0"/>
                      <a:ext cx="4896031" cy="3244335"/>
                    </a:xfrm>
                    <a:prstGeom prst="rect">
                      <a:avLst/>
                    </a:prstGeom>
                  </pic:spPr>
                </pic:pic>
              </a:graphicData>
            </a:graphic>
          </wp:inline>
        </w:drawing>
      </w:r>
    </w:p>
    <w:p>
      <w:pPr>
        <w:pStyle w:val="BodyText"/>
        <w:ind w:left="1827"/>
        <w:spacing w:before="115" w:line="191" w:lineRule="auto"/>
        <w:outlineLvl w:val="0"/>
        <w:rPr>
          <w:rFonts w:ascii="Times New Roman" w:hAnsi="Times New Roman" w:eastAsia="Times New Roman" w:cs="Times New Roman"/>
          <w:sz w:val="21"/>
          <w:szCs w:val="21"/>
        </w:rPr>
      </w:pPr>
      <w:bookmarkStart w:name="bookmark251" w:id="145"/>
      <w:bookmarkEnd w:id="145"/>
      <w:r>
        <w:rPr>
          <w:sz w:val="21"/>
          <w:szCs w:val="21"/>
        </w:rPr>
        <w:t>图</w:t>
      </w:r>
      <w:r>
        <w:rPr>
          <w:sz w:val="21"/>
          <w:szCs w:val="21"/>
          <w:spacing w:val="-12"/>
        </w:rPr>
        <w:t xml:space="preserve"> </w:t>
      </w:r>
      <w:r>
        <w:rPr>
          <w:rFonts w:ascii="Baskerville" w:hAnsi="Baskerville" w:eastAsia="Baskerville" w:cs="Baskerville"/>
          <w:sz w:val="21"/>
          <w:szCs w:val="21"/>
          <w:b/>
          <w:bCs/>
        </w:rPr>
        <w:t>4.11</w:t>
      </w:r>
      <w:r>
        <w:rPr>
          <w:rFonts w:ascii="Baskerville" w:hAnsi="Baskerville" w:eastAsia="Baskerville" w:cs="Baskerville"/>
          <w:sz w:val="21"/>
          <w:szCs w:val="21"/>
        </w:rPr>
        <w:t xml:space="preserve">    </w:t>
      </w:r>
      <w:r>
        <w:rPr>
          <w:sz w:val="21"/>
          <w:szCs w:val="21"/>
        </w:rPr>
        <w:t>全局统一加权与层级自适应加权的训练损失对</w:t>
      </w:r>
      <w:r>
        <w:rPr>
          <w:sz w:val="21"/>
          <w:szCs w:val="21"/>
          <w:spacing w:val="-1"/>
        </w:rPr>
        <w:t>比图 </w:t>
      </w:r>
      <w:r>
        <w:rPr>
          <w:rFonts w:ascii="Times New Roman" w:hAnsi="Times New Roman" w:eastAsia="Times New Roman" w:cs="Times New Roman"/>
          <w:sz w:val="21"/>
          <w:szCs w:val="21"/>
          <w:spacing w:val="-1"/>
        </w:rPr>
        <w:t>(α</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0.1)</w:t>
      </w:r>
    </w:p>
    <w:p>
      <w:pPr>
        <w:spacing w:line="395" w:lineRule="auto"/>
        <w:rPr>
          <w:rFonts w:ascii="Arial"/>
          <w:sz w:val="21"/>
        </w:rPr>
      </w:pPr>
      <w:r/>
    </w:p>
    <w:p>
      <w:pPr>
        <w:pStyle w:val="BodyText"/>
        <w:ind w:left="128" w:firstLine="3"/>
        <w:spacing w:before="110" w:line="247" w:lineRule="auto"/>
        <w:jc w:val="both"/>
        <w:rPr/>
      </w:pPr>
      <w:r>
        <w:rPr>
          <w:spacing w:val="6"/>
        </w:rPr>
        <w:t>局统一的聚合权重使得模型始终处于一种“顾此失彼”的优化状态——为了迁就卷积层的相</w:t>
      </w:r>
      <w:r>
        <w:rPr/>
        <w:t>似性而牺牲了全连接层的正确方向，导致整体优化目标无法达到极小值。反观 </w:t>
      </w:r>
      <w:r>
        <w:rPr>
          <w:rFonts w:ascii="Times New Roman" w:hAnsi="Times New Roman" w:eastAsia="Times New Roman" w:cs="Times New Roman"/>
        </w:rPr>
        <w:t>LayerWise</w:t>
      </w:r>
      <w:r>
        <w:rPr>
          <w:rFonts w:ascii="Times New Roman" w:hAnsi="Times New Roman" w:eastAsia="Times New Roman" w:cs="Times New Roman"/>
          <w:spacing w:val="35"/>
          <w:w w:val="101"/>
        </w:rPr>
        <w:t xml:space="preserve"> </w:t>
      </w:r>
      <w:r>
        <w:rPr/>
        <w:t>策</w:t>
      </w:r>
      <w:r>
        <w:rPr>
          <w:spacing w:val="-6"/>
        </w:rPr>
        <w:t>略，其</w:t>
      </w:r>
      <w:r>
        <w:rPr>
          <w:spacing w:val="-16"/>
        </w:rPr>
        <w:t xml:space="preserve"> </w:t>
      </w:r>
      <w:r>
        <w:rPr>
          <w:rFonts w:ascii="Times New Roman" w:hAnsi="Times New Roman" w:eastAsia="Times New Roman" w:cs="Times New Roman"/>
          <w:spacing w:val="-6"/>
        </w:rPr>
        <w:t>Loss</w:t>
      </w:r>
      <w:r>
        <w:rPr>
          <w:rFonts w:ascii="Times New Roman" w:hAnsi="Times New Roman" w:eastAsia="Times New Roman" w:cs="Times New Roman"/>
          <w:spacing w:val="35"/>
        </w:rPr>
        <w:t xml:space="preserve"> </w:t>
      </w:r>
      <w:r>
        <w:rPr>
          <w:spacing w:val="-6"/>
        </w:rPr>
        <w:t>曲线呈现出快速且深度的下降趋势。通过解耦特征层与分类层的聚合逻辑，  算法</w:t>
      </w:r>
      <w:r>
        <w:rPr>
          <w:spacing w:val="1"/>
        </w:rPr>
        <w:t>能够确保每一层参数都沿着最优的梯度方向进行更新，从而消除</w:t>
      </w:r>
      <w:r>
        <w:rPr/>
        <w:t>了层级间的干扰，实现了模</w:t>
      </w:r>
      <w:r>
        <w:rPr>
          <w:spacing w:val="-3"/>
        </w:rPr>
        <w:t>型在复杂异构环境下的高效收敛。</w:t>
      </w:r>
    </w:p>
    <w:p>
      <w:pPr>
        <w:pStyle w:val="BodyText"/>
        <w:ind w:left="127"/>
        <w:spacing w:before="282" w:line="191" w:lineRule="auto"/>
        <w:outlineLvl w:val="1"/>
        <w:rPr>
          <w:sz w:val="30"/>
          <w:szCs w:val="30"/>
        </w:rPr>
      </w:pPr>
      <w:bookmarkStart w:name="bookmark119" w:id="146"/>
      <w:bookmarkEnd w:id="146"/>
      <w:bookmarkStart w:name="bookmark69" w:id="147"/>
      <w:bookmarkEnd w:id="147"/>
      <w:r>
        <w:rPr>
          <w:rFonts w:ascii="Baskerville" w:hAnsi="Baskerville" w:eastAsia="Baskerville" w:cs="Baskerville"/>
          <w:sz w:val="30"/>
          <w:szCs w:val="30"/>
          <w:b/>
          <w:bCs/>
          <w:spacing w:val="-3"/>
        </w:rPr>
        <w:t>4.5</w:t>
      </w:r>
      <w:r>
        <w:rPr>
          <w:rFonts w:ascii="Baskerville" w:hAnsi="Baskerville" w:eastAsia="Baskerville" w:cs="Baskerville"/>
          <w:sz w:val="30"/>
          <w:szCs w:val="30"/>
          <w:spacing w:val="-3"/>
        </w:rPr>
        <w:t xml:space="preserve">    </w:t>
      </w:r>
      <w:r>
        <w:rPr>
          <w:sz w:val="30"/>
          <w:szCs w:val="30"/>
          <w:b/>
          <w:bCs/>
          <w:spacing w:val="-3"/>
        </w:rPr>
        <w:t>本章小结</w:t>
      </w:r>
    </w:p>
    <w:p>
      <w:pPr>
        <w:pStyle w:val="BodyText"/>
        <w:ind w:firstLine="610"/>
        <w:spacing w:before="324" w:line="247" w:lineRule="auto"/>
        <w:jc w:val="both"/>
        <w:rPr/>
      </w:pPr>
      <w:r>
        <w:rPr>
          <w:spacing w:val="5"/>
        </w:rPr>
        <w:t>本章重点研究了基于有向无环图（</w:t>
      </w:r>
      <w:r>
        <w:rPr>
          <w:rFonts w:ascii="Times New Roman" w:hAnsi="Times New Roman" w:eastAsia="Times New Roman" w:cs="Times New Roman"/>
        </w:rPr>
        <w:t>DAG</w:t>
      </w:r>
      <w:r>
        <w:rPr>
          <w:spacing w:val="5"/>
        </w:rPr>
        <w:t>）</w:t>
      </w:r>
      <w:r>
        <w:rPr>
          <w:spacing w:val="-29"/>
        </w:rPr>
        <w:t xml:space="preserve"> </w:t>
      </w:r>
      <w:r>
        <w:rPr>
          <w:spacing w:val="5"/>
        </w:rPr>
        <w:t>的去中心化联邦学习系统中存在的关键聚合</w:t>
      </w:r>
      <w:r>
        <w:rPr>
          <w:spacing w:val="4"/>
        </w:rPr>
        <w:t>难题，特别是模型异步更新带来的陈旧性、开放网络环境下的潜在攻击威胁以及非</w:t>
      </w:r>
      <w:r>
        <w:rPr>
          <w:spacing w:val="3"/>
        </w:rPr>
        <w:t>独立同分</w:t>
      </w:r>
      <w:r>
        <w:rPr>
          <w:spacing w:val="7"/>
        </w:rPr>
        <w:t>布（</w:t>
      </w:r>
      <w:r>
        <w:rPr>
          <w:rFonts w:ascii="Times New Roman" w:hAnsi="Times New Roman" w:eastAsia="Times New Roman" w:cs="Times New Roman"/>
        </w:rPr>
        <w:t>Non</w:t>
      </w:r>
      <w:r>
        <w:rPr>
          <w:rFonts w:ascii="Times New Roman" w:hAnsi="Times New Roman" w:eastAsia="Times New Roman" w:cs="Times New Roman"/>
          <w:spacing w:val="7"/>
        </w:rPr>
        <w:t>-</w:t>
      </w:r>
      <w:r>
        <w:rPr>
          <w:rFonts w:ascii="Times New Roman" w:hAnsi="Times New Roman" w:eastAsia="Times New Roman" w:cs="Times New Roman"/>
        </w:rPr>
        <w:t>IID</w:t>
      </w:r>
      <w:r>
        <w:rPr>
          <w:spacing w:val="7"/>
        </w:rPr>
        <w:t>）数据导致的异构性问题。针对这些挑战，</w:t>
      </w:r>
      <w:r>
        <w:rPr>
          <w:spacing w:val="-49"/>
        </w:rPr>
        <w:t xml:space="preserve"> </w:t>
      </w:r>
      <w:r>
        <w:rPr>
          <w:spacing w:val="7"/>
        </w:rPr>
        <w:t>本章提出了一种时空层级聚合算法</w:t>
      </w:r>
      <w:r>
        <w:rPr>
          <w:spacing w:val="-2"/>
        </w:rPr>
        <w:t>（</w:t>
      </w:r>
      <w:r>
        <w:rPr>
          <w:rFonts w:ascii="Times New Roman" w:hAnsi="Times New Roman" w:eastAsia="Times New Roman" w:cs="Times New Roman"/>
          <w:spacing w:val="-2"/>
        </w:rPr>
        <w:t>STHA</w:t>
      </w:r>
      <w:r>
        <w:rPr>
          <w:spacing w:val="-40"/>
          <w:w w:val="85"/>
        </w:rPr>
        <w:t>），</w:t>
      </w:r>
      <w:r>
        <w:rPr>
          <w:spacing w:val="-2"/>
        </w:rPr>
        <w:t>该算法打破了传统联邦学习简单对参数进行平均的局限，构建了一套以本地模型为</w:t>
      </w:r>
      <w:r>
        <w:rPr>
          <w:spacing w:val="6"/>
        </w:rPr>
        <w:t>绝对基准的多维特征融合体系。</w:t>
      </w:r>
    </w:p>
    <w:p>
      <w:pPr>
        <w:pStyle w:val="BodyText"/>
        <w:ind w:left="129" w:firstLine="479"/>
        <w:spacing w:line="248" w:lineRule="auto"/>
        <w:jc w:val="both"/>
        <w:rPr/>
      </w:pPr>
      <w:r>
        <w:rPr>
          <w:spacing w:val="1"/>
        </w:rPr>
        <w:t>在具体机制上，首先构建了基于时间维度的异步感知机制，通过</w:t>
      </w:r>
      <w:r>
        <w:rPr/>
        <w:t>指数衰减函数动态评估</w:t>
      </w:r>
      <w:r>
        <w:rPr>
          <w:spacing w:val="-7"/>
        </w:rPr>
        <w:t>父节点的时效性，有效抑制了滞后模型对全局收敛方向的干扰。同时， 为了应对安全威胁，设</w:t>
      </w:r>
      <w:r>
        <w:rPr>
          <w:spacing w:val="1"/>
        </w:rPr>
        <w:t>计了微样本共识过滤算子，利用本地模型作为安全基准，在参</w:t>
      </w:r>
      <w:r>
        <w:rPr/>
        <w:t>数融合前精准识别并剔除偏离</w:t>
      </w:r>
      <w:r>
        <w:rPr>
          <w:spacing w:val="-1"/>
        </w:rPr>
        <w:t>正常分布的异常参数，从而为系统构建了防御投毒攻击的</w:t>
      </w:r>
      <w:r>
        <w:rPr>
          <w:spacing w:val="-2"/>
        </w:rPr>
        <w:t>第一道防线。</w:t>
      </w:r>
    </w:p>
    <w:p>
      <w:pPr>
        <w:pStyle w:val="BodyText"/>
        <w:ind w:left="130" w:firstLine="477"/>
        <w:spacing w:before="4" w:line="250" w:lineRule="auto"/>
        <w:jc w:val="both"/>
        <w:rPr/>
      </w:pPr>
      <w:r>
        <w:rPr>
          <w:spacing w:val="-5"/>
        </w:rPr>
        <w:t>进而，在核心的参数融合阶段，本章建立了基于残差</w:t>
      </w:r>
      <w:r>
        <w:rPr>
          <w:spacing w:val="-6"/>
        </w:rPr>
        <w:t>的更新范式，摒弃了传统的绝对值平</w:t>
      </w:r>
      <w:r>
        <w:rPr>
          <w:spacing w:val="1"/>
        </w:rPr>
        <w:t>均法，转而计算父节点相对于本地模型的知识增量。配合层</w:t>
      </w:r>
      <w:r>
        <w:rPr/>
        <w:t>级自适应加权策略，算法能够在</w:t>
      </w:r>
      <w:r>
        <w:rPr>
          <w:spacing w:val="1"/>
        </w:rPr>
        <w:t>卷积层提取通用特征，在全连接层保留特定语义。这种因地</w:t>
      </w:r>
      <w:r>
        <w:rPr/>
        <w:t>制宜的融合方式，在实现知识共</w:t>
      </w:r>
    </w:p>
    <w:p>
      <w:pPr>
        <w:spacing w:line="250" w:lineRule="auto"/>
        <w:sectPr>
          <w:headerReference w:type="default" r:id="rId170"/>
          <w:footerReference w:type="default" r:id="rId171"/>
          <w:pgSz w:w="11906" w:h="16838"/>
          <w:pgMar w:top="794" w:right="1133" w:bottom="832" w:left="1013" w:header="469" w:footer="669" w:gutter="0"/>
        </w:sectPr>
        <w:rPr/>
      </w:pPr>
    </w:p>
    <w:p>
      <w:pPr>
        <w:spacing w:line="260" w:lineRule="auto"/>
        <w:rPr>
          <w:rFonts w:ascii="Arial"/>
          <w:sz w:val="21"/>
        </w:rPr>
      </w:pPr>
      <w:r/>
    </w:p>
    <w:p>
      <w:pPr>
        <w:pStyle w:val="BodyText"/>
        <w:ind w:left="10"/>
        <w:spacing w:before="109" w:line="251" w:lineRule="auto"/>
        <w:jc w:val="both"/>
        <w:rPr/>
      </w:pPr>
      <w:r>
        <w:rPr>
          <w:spacing w:val="-7"/>
        </w:rPr>
        <w:t>享的同</w:t>
      </w:r>
      <w:r>
        <w:rPr>
          <w:spacing w:val="-6"/>
        </w:rPr>
        <w:t>时，最大程度地缓解了语义漂移问题，有效保护了本地个性化特征。综上所述，</w:t>
      </w:r>
      <w:r>
        <w:rPr>
          <w:spacing w:val="51"/>
        </w:rPr>
        <w:t xml:space="preserve"> </w:t>
      </w:r>
      <w:r>
        <w:rPr>
          <w:rFonts w:ascii="Times New Roman" w:hAnsi="Times New Roman" w:eastAsia="Times New Roman" w:cs="Times New Roman"/>
          <w:spacing w:val="-6"/>
        </w:rPr>
        <w:t>STH</w:t>
      </w:r>
      <w:r>
        <w:rPr>
          <w:rFonts w:ascii="Times New Roman" w:hAnsi="Times New Roman" w:eastAsia="Times New Roman" w:cs="Times New Roman"/>
          <w:spacing w:val="-3"/>
        </w:rPr>
        <w:t>A</w:t>
      </w:r>
      <w:r>
        <w:rPr>
          <w:spacing w:val="1"/>
        </w:rPr>
        <w:t>算法通过在时间、安全、空间和层级四个维度的协同处理，</w:t>
      </w:r>
      <w:r>
        <w:rPr/>
        <w:t>实现了对异构模型特征的精细化</w:t>
      </w:r>
      <w:r>
        <w:rPr>
          <w:spacing w:val="-1"/>
        </w:rPr>
        <w:t>提取与融合，为无中心节点的</w:t>
      </w:r>
      <w:r>
        <w:rPr>
          <w:spacing w:val="-16"/>
        </w:rPr>
        <w:t xml:space="preserve"> </w:t>
      </w:r>
      <w:r>
        <w:rPr>
          <w:rFonts w:ascii="Times New Roman" w:hAnsi="Times New Roman" w:eastAsia="Times New Roman" w:cs="Times New Roman"/>
          <w:spacing w:val="-1"/>
        </w:rPr>
        <w:t>DAG </w:t>
      </w:r>
      <w:r>
        <w:rPr>
          <w:spacing w:val="-1"/>
        </w:rPr>
        <w:t>联邦学习提供了一种鲁棒且高</w:t>
      </w:r>
      <w:r>
        <w:rPr>
          <w:spacing w:val="-2"/>
        </w:rPr>
        <w:t>效的协作训练方案。</w:t>
      </w:r>
    </w:p>
    <w:p>
      <w:pPr>
        <w:spacing w:line="251" w:lineRule="auto"/>
        <w:sectPr>
          <w:headerReference w:type="default" r:id="rId141"/>
          <w:footerReference w:type="default" r:id="rId173"/>
          <w:pgSz w:w="11906" w:h="16838"/>
          <w:pgMar w:top="794" w:right="1133" w:bottom="829" w:left="1133" w:header="469" w:footer="669" w:gutter="0"/>
        </w:sectPr>
        <w:rPr/>
      </w:pPr>
    </w:p>
    <w:p>
      <w:pPr>
        <w:spacing w:line="264" w:lineRule="auto"/>
        <w:rPr>
          <w:rFonts w:ascii="Arial"/>
          <w:sz w:val="21"/>
        </w:rPr>
      </w:pPr>
      <w:r/>
    </w:p>
    <w:p>
      <w:pPr>
        <w:spacing w:line="265" w:lineRule="auto"/>
        <w:rPr>
          <w:rFonts w:ascii="Arial"/>
          <w:sz w:val="21"/>
        </w:rPr>
      </w:pPr>
      <w:r/>
    </w:p>
    <w:p>
      <w:pPr>
        <w:pStyle w:val="BodyText"/>
        <w:ind w:left="14"/>
        <w:spacing w:before="164" w:line="190" w:lineRule="auto"/>
        <w:outlineLvl w:val="0"/>
        <w:rPr>
          <w:sz w:val="36"/>
          <w:szCs w:val="36"/>
        </w:rPr>
      </w:pPr>
      <w:bookmarkStart w:name="bookmark70" w:id="148"/>
      <w:bookmarkEnd w:id="148"/>
      <w:r>
        <w:rPr>
          <w:sz w:val="36"/>
          <w:szCs w:val="36"/>
          <w:b/>
          <w:bCs/>
          <w:spacing w:val="-5"/>
        </w:rPr>
        <w:t>第五章</w:t>
      </w:r>
      <w:r>
        <w:rPr>
          <w:sz w:val="36"/>
          <w:szCs w:val="36"/>
          <w:spacing w:val="-5"/>
        </w:rPr>
        <w:t xml:space="preserve">   </w:t>
      </w:r>
      <w:r>
        <w:rPr>
          <w:sz w:val="36"/>
          <w:szCs w:val="36"/>
          <w:b/>
          <w:bCs/>
          <w:spacing w:val="-5"/>
        </w:rPr>
        <w:t>基于</w:t>
      </w:r>
      <w:r>
        <w:rPr>
          <w:sz w:val="36"/>
          <w:szCs w:val="36"/>
          <w:spacing w:val="-26"/>
        </w:rPr>
        <w:t xml:space="preserve"> </w:t>
      </w:r>
      <w:r>
        <w:rPr>
          <w:rFonts w:ascii="Baskerville" w:hAnsi="Baskerville" w:eastAsia="Baskerville" w:cs="Baskerville"/>
          <w:sz w:val="36"/>
          <w:szCs w:val="36"/>
          <w:b/>
          <w:bCs/>
          <w:spacing w:val="-5"/>
        </w:rPr>
        <w:t>DAG</w:t>
      </w:r>
      <w:r>
        <w:rPr>
          <w:rFonts w:ascii="Baskerville" w:hAnsi="Baskerville" w:eastAsia="Baskerville" w:cs="Baskerville"/>
          <w:sz w:val="36"/>
          <w:szCs w:val="36"/>
          <w:spacing w:val="44"/>
        </w:rPr>
        <w:t xml:space="preserve"> </w:t>
      </w:r>
      <w:r>
        <w:rPr>
          <w:sz w:val="36"/>
          <w:szCs w:val="36"/>
          <w:b/>
          <w:bCs/>
          <w:spacing w:val="-5"/>
        </w:rPr>
        <w:t>的去中心化异步联邦</w:t>
      </w:r>
      <w:r>
        <w:rPr>
          <w:sz w:val="36"/>
          <w:szCs w:val="36"/>
          <w:b/>
          <w:bCs/>
          <w:spacing w:val="-6"/>
        </w:rPr>
        <w:t>学习系统设计与实现</w:t>
      </w:r>
    </w:p>
    <w:p>
      <w:pPr>
        <w:spacing w:line="346" w:lineRule="auto"/>
        <w:rPr>
          <w:rFonts w:ascii="Arial"/>
          <w:sz w:val="21"/>
        </w:rPr>
      </w:pPr>
      <w:r/>
    </w:p>
    <w:p>
      <w:pPr>
        <w:pStyle w:val="BodyText"/>
        <w:ind w:left="1" w:right="120" w:firstLine="479"/>
        <w:spacing w:before="110" w:line="247" w:lineRule="auto"/>
        <w:jc w:val="both"/>
        <w:rPr/>
      </w:pPr>
      <w:r>
        <w:rPr>
          <w:spacing w:val="-1"/>
        </w:rPr>
        <w:t>本章将基于第三章提出的公共表（</w:t>
      </w:r>
      <w:r>
        <w:rPr>
          <w:rFonts w:ascii="Times New Roman" w:hAnsi="Times New Roman" w:eastAsia="Times New Roman" w:cs="Times New Roman"/>
          <w:spacing w:val="-1"/>
        </w:rPr>
        <w:t>Public Table</w:t>
      </w:r>
      <w:r>
        <w:rPr>
          <w:spacing w:val="-1"/>
        </w:rPr>
        <w:t>）节点选择</w:t>
      </w:r>
      <w:r>
        <w:rPr>
          <w:spacing w:val="-2"/>
        </w:rPr>
        <w:t>机制与第四章设计的 </w:t>
      </w:r>
      <w:r>
        <w:rPr>
          <w:rFonts w:ascii="Times New Roman" w:hAnsi="Times New Roman" w:eastAsia="Times New Roman" w:cs="Times New Roman"/>
          <w:spacing w:val="-2"/>
        </w:rPr>
        <w:t>STHA</w:t>
      </w:r>
      <w:r>
        <w:rPr>
          <w:rFonts w:ascii="Times New Roman" w:hAnsi="Times New Roman" w:eastAsia="Times New Roman" w:cs="Times New Roman"/>
          <w:spacing w:val="22"/>
        </w:rPr>
        <w:t xml:space="preserve"> </w:t>
      </w:r>
      <w:r>
        <w:rPr>
          <w:spacing w:val="-2"/>
        </w:rPr>
        <w:t>时</w:t>
      </w:r>
      <w:r>
        <w:rPr>
          <w:spacing w:val="-6"/>
        </w:rPr>
        <w:t>空层级聚合算法，构建一个去中心化异步联邦学习原型系统。针对有向无环图（</w:t>
      </w:r>
      <w:r>
        <w:rPr>
          <w:rFonts w:ascii="Times New Roman" w:hAnsi="Times New Roman" w:eastAsia="Times New Roman" w:cs="Times New Roman"/>
          <w:spacing w:val="-6"/>
        </w:rPr>
        <w:t>DAG</w:t>
      </w:r>
      <w:r>
        <w:rPr>
          <w:spacing w:val="-6"/>
        </w:rPr>
        <w:t>）网</w:t>
      </w:r>
      <w:r>
        <w:rPr>
          <w:spacing w:val="-7"/>
        </w:rPr>
        <w:t>络的</w:t>
      </w:r>
      <w:r>
        <w:rPr>
          <w:spacing w:val="-3"/>
        </w:rPr>
        <w:t>轻量化协作需求，系统采用</w:t>
      </w:r>
      <w:r>
        <w:rPr>
          <w:spacing w:val="-18"/>
        </w:rPr>
        <w:t xml:space="preserve"> </w:t>
      </w:r>
      <w:r>
        <w:rPr>
          <w:rFonts w:ascii="Times New Roman" w:hAnsi="Times New Roman" w:eastAsia="Times New Roman" w:cs="Times New Roman"/>
          <w:spacing w:val="-3"/>
        </w:rPr>
        <w:t>Ganache</w:t>
      </w:r>
      <w:r>
        <w:rPr>
          <w:spacing w:val="-3"/>
        </w:rPr>
        <w:t>、</w:t>
      </w:r>
      <w:r>
        <w:rPr>
          <w:rFonts w:ascii="Times New Roman" w:hAnsi="Times New Roman" w:eastAsia="Times New Roman" w:cs="Times New Roman"/>
          <w:spacing w:val="-3"/>
        </w:rPr>
        <w:t>Remix </w:t>
      </w:r>
      <w:r>
        <w:rPr>
          <w:spacing w:val="-3"/>
        </w:rPr>
        <w:t>和</w:t>
      </w:r>
      <w:r>
        <w:rPr>
          <w:spacing w:val="-22"/>
        </w:rPr>
        <w:t xml:space="preserve"> </w:t>
      </w:r>
      <w:r>
        <w:rPr>
          <w:rFonts w:ascii="Times New Roman" w:hAnsi="Times New Roman" w:eastAsia="Times New Roman" w:cs="Times New Roman"/>
          <w:spacing w:val="-3"/>
        </w:rPr>
        <w:t>Meta</w:t>
      </w:r>
      <w:r>
        <w:rPr>
          <w:rFonts w:ascii="Times New Roman" w:hAnsi="Times New Roman" w:eastAsia="Times New Roman" w:cs="Times New Roman"/>
          <w:spacing w:val="-4"/>
        </w:rPr>
        <w:t>Mask </w:t>
      </w:r>
      <w:r>
        <w:rPr>
          <w:spacing w:val="-4"/>
        </w:rPr>
        <w:t>构建智能合约执行环境，实现</w:t>
      </w:r>
      <w:r>
        <w:rPr>
          <w:spacing w:val="-23"/>
        </w:rPr>
        <w:t xml:space="preserve"> </w:t>
      </w:r>
      <w:r>
        <w:rPr>
          <w:rFonts w:ascii="Times New Roman" w:hAnsi="Times New Roman" w:eastAsia="Times New Roman" w:cs="Times New Roman"/>
          <w:spacing w:val="-4"/>
        </w:rPr>
        <w:t>DAG</w:t>
      </w:r>
      <w:r>
        <w:rPr>
          <w:spacing w:val="1"/>
        </w:rPr>
        <w:t>拓扑元数据与公共表状态的安全维护。本章将从环境搭建、</w:t>
      </w:r>
      <w:r>
        <w:rPr/>
        <w:t>系统实现以及功能测试三个维度</w:t>
      </w:r>
      <w:r>
        <w:rPr>
          <w:spacing w:val="-3"/>
        </w:rPr>
        <w:t>展开，验证该系统在工程实践中的可行性。</w:t>
      </w:r>
    </w:p>
    <w:p>
      <w:pPr>
        <w:pStyle w:val="BodyText"/>
        <w:ind w:left="1"/>
        <w:spacing w:before="286" w:line="191" w:lineRule="auto"/>
        <w:outlineLvl w:val="1"/>
        <w:rPr>
          <w:sz w:val="30"/>
          <w:szCs w:val="30"/>
        </w:rPr>
      </w:pPr>
      <w:bookmarkStart w:name="bookmark71" w:id="149"/>
      <w:bookmarkEnd w:id="149"/>
      <w:bookmarkStart w:name="bookmark72" w:id="150"/>
      <w:bookmarkEnd w:id="150"/>
      <w:r>
        <w:rPr>
          <w:rFonts w:ascii="Baskerville" w:hAnsi="Baskerville" w:eastAsia="Baskerville" w:cs="Baskerville"/>
          <w:sz w:val="30"/>
          <w:szCs w:val="30"/>
          <w:b/>
          <w:bCs/>
          <w:spacing w:val="-3"/>
        </w:rPr>
        <w:t>5.1</w:t>
      </w:r>
      <w:r>
        <w:rPr>
          <w:rFonts w:ascii="Baskerville" w:hAnsi="Baskerville" w:eastAsia="Baskerville" w:cs="Baskerville"/>
          <w:sz w:val="30"/>
          <w:szCs w:val="30"/>
          <w:spacing w:val="-3"/>
        </w:rPr>
        <w:t xml:space="preserve">    </w:t>
      </w:r>
      <w:r>
        <w:rPr>
          <w:sz w:val="30"/>
          <w:szCs w:val="30"/>
          <w:b/>
          <w:bCs/>
          <w:spacing w:val="-3"/>
        </w:rPr>
        <w:t>环境搭建</w:t>
      </w:r>
    </w:p>
    <w:p>
      <w:pPr>
        <w:pStyle w:val="BodyText"/>
        <w:ind w:left="5"/>
        <w:spacing w:before="323" w:line="193" w:lineRule="auto"/>
        <w:outlineLvl w:val="2"/>
        <w:rPr>
          <w:sz w:val="28"/>
          <w:szCs w:val="28"/>
        </w:rPr>
      </w:pPr>
      <w:bookmarkStart w:name="bookmark252" w:id="151"/>
      <w:bookmarkEnd w:id="151"/>
      <w:r>
        <w:rPr>
          <w:rFonts w:ascii="Times New Roman" w:hAnsi="Times New Roman" w:eastAsia="Times New Roman" w:cs="Times New Roman"/>
          <w:sz w:val="28"/>
          <w:szCs w:val="28"/>
          <w:spacing w:val="-1"/>
        </w:rPr>
        <w:t>5.1.1    </w:t>
      </w:r>
      <w:r>
        <w:rPr>
          <w:sz w:val="28"/>
          <w:szCs w:val="28"/>
          <w:spacing w:val="-1"/>
        </w:rPr>
        <w:t>硬件环境</w:t>
      </w:r>
    </w:p>
    <w:p>
      <w:pPr>
        <w:pStyle w:val="BodyText"/>
        <w:ind w:firstLine="481"/>
        <w:spacing w:before="327" w:line="245" w:lineRule="auto"/>
        <w:jc w:val="both"/>
        <w:rPr/>
      </w:pPr>
      <w:r>
        <w:rPr>
          <w:spacing w:val="6"/>
        </w:rPr>
        <w:t>本系统的仿真测试分别搭建了专属的开发环境与部署环境</w:t>
      </w:r>
      <w:r>
        <w:rPr>
          <w:spacing w:val="5"/>
        </w:rPr>
        <w:t>（用于仿真多客户端节点</w:t>
      </w:r>
      <w:r>
        <w:rPr>
          <w:spacing w:val="-30"/>
        </w:rPr>
        <w:t>），</w:t>
      </w:r>
      <w:r>
        <w:rPr>
          <w:spacing w:val="1"/>
        </w:rPr>
        <w:t>依托高性能硬件支撑多客户端并发训练及区块链环境的模拟。表 </w:t>
      </w:r>
      <w:hyperlink w:history="true" w:anchor="bookmark141">
        <w:r>
          <w:rPr>
            <w:rFonts w:ascii="Times New Roman" w:hAnsi="Times New Roman" w:eastAsia="Times New Roman" w:cs="Times New Roman"/>
            <w:spacing w:val="1"/>
          </w:rPr>
          <w:t>5.1</w:t>
        </w:r>
      </w:hyperlink>
      <w:r>
        <w:rPr>
          <w:rFonts w:ascii="Times New Roman" w:hAnsi="Times New Roman" w:eastAsia="Times New Roman" w:cs="Times New Roman"/>
          <w:spacing w:val="26"/>
        </w:rPr>
        <w:t xml:space="preserve"> </w:t>
      </w:r>
      <w:r>
        <w:rPr>
          <w:spacing w:val="1"/>
        </w:rPr>
        <w:t>详细展示了系统运行的</w:t>
      </w:r>
      <w:r>
        <w:rPr>
          <w:spacing w:val="-1"/>
        </w:rPr>
        <w:t>硬件配置：</w:t>
      </w:r>
      <w:r>
        <w:rPr>
          <w:spacing w:val="-46"/>
        </w:rPr>
        <w:t xml:space="preserve"> </w:t>
      </w:r>
      <w:r>
        <w:rPr>
          <w:spacing w:val="-1"/>
        </w:rPr>
        <w:t>其中系统开发环境基于 </w:t>
      </w:r>
      <w:r>
        <w:rPr>
          <w:rFonts w:ascii="Times New Roman" w:hAnsi="Times New Roman" w:eastAsia="Times New Roman" w:cs="Times New Roman"/>
          <w:spacing w:val="-1"/>
        </w:rPr>
        <w:t>Windows</w:t>
      </w:r>
      <w:r>
        <w:rPr>
          <w:rFonts w:ascii="Times New Roman" w:hAnsi="Times New Roman" w:eastAsia="Times New Roman" w:cs="Times New Roman"/>
          <w:spacing w:val="48"/>
        </w:rPr>
        <w:t xml:space="preserve"> </w:t>
      </w:r>
      <w:r>
        <w:rPr>
          <w:rFonts w:ascii="Times New Roman" w:hAnsi="Times New Roman" w:eastAsia="Times New Roman" w:cs="Times New Roman"/>
          <w:spacing w:val="-1"/>
        </w:rPr>
        <w:t>11</w:t>
      </w:r>
      <w:r>
        <w:rPr>
          <w:rFonts w:ascii="Times New Roman" w:hAnsi="Times New Roman" w:eastAsia="Times New Roman" w:cs="Times New Roman"/>
          <w:spacing w:val="30"/>
        </w:rPr>
        <w:t xml:space="preserve"> </w:t>
      </w:r>
      <w:r>
        <w:rPr>
          <w:rFonts w:ascii="Times New Roman" w:hAnsi="Times New Roman" w:eastAsia="Times New Roman" w:cs="Times New Roman"/>
          <w:spacing w:val="-1"/>
        </w:rPr>
        <w:t>64bit</w:t>
      </w:r>
      <w:r>
        <w:rPr>
          <w:rFonts w:ascii="Times New Roman" w:hAnsi="Times New Roman" w:eastAsia="Times New Roman" w:cs="Times New Roman"/>
          <w:spacing w:val="28"/>
        </w:rPr>
        <w:t xml:space="preserve"> </w:t>
      </w:r>
      <w:r>
        <w:rPr>
          <w:spacing w:val="-1"/>
        </w:rPr>
        <w:t>操作系统搭建，配备</w:t>
      </w:r>
      <w:r>
        <w:rPr>
          <w:spacing w:val="28"/>
        </w:rPr>
        <w:t xml:space="preserve"> </w:t>
      </w:r>
      <w:r>
        <w:rPr>
          <w:rFonts w:ascii="Times New Roman" w:hAnsi="Times New Roman" w:eastAsia="Times New Roman" w:cs="Times New Roman"/>
          <w:spacing w:val="-1"/>
        </w:rPr>
        <w:t>12th</w:t>
      </w:r>
      <w:r>
        <w:rPr>
          <w:rFonts w:ascii="Times New Roman" w:hAnsi="Times New Roman" w:eastAsia="Times New Roman" w:cs="Times New Roman"/>
          <w:spacing w:val="29"/>
        </w:rPr>
        <w:t xml:space="preserve"> </w:t>
      </w:r>
      <w:r>
        <w:rPr>
          <w:rFonts w:ascii="Times New Roman" w:hAnsi="Times New Roman" w:eastAsia="Times New Roman" w:cs="Times New Roman"/>
          <w:spacing w:val="-1"/>
        </w:rPr>
        <w:t>Gen</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1"/>
        </w:rPr>
        <w:t>Intel(R)</w:t>
      </w:r>
      <w:r>
        <w:rPr>
          <w:rFonts w:ascii="Times New Roman" w:hAnsi="Times New Roman" w:eastAsia="Times New Roman" w:cs="Times New Roman"/>
        </w:rPr>
        <w:t xml:space="preserve"> </w:t>
      </w:r>
      <w:r>
        <w:rPr>
          <w:rFonts w:ascii="Times New Roman" w:hAnsi="Times New Roman" w:eastAsia="Times New Roman" w:cs="Times New Roman"/>
          <w:spacing w:val="-2"/>
        </w:rPr>
        <w:t>Core(TM)</w:t>
      </w:r>
      <w:r>
        <w:rPr>
          <w:rFonts w:ascii="Times New Roman" w:hAnsi="Times New Roman" w:eastAsia="Times New Roman" w:cs="Times New Roman"/>
          <w:spacing w:val="17"/>
        </w:rPr>
        <w:t xml:space="preserve"> </w:t>
      </w:r>
      <w:r>
        <w:rPr>
          <w:rFonts w:ascii="Times New Roman" w:hAnsi="Times New Roman" w:eastAsia="Times New Roman" w:cs="Times New Roman"/>
          <w:spacing w:val="-2"/>
        </w:rPr>
        <w:t>i5-2400</w:t>
      </w:r>
      <w:r>
        <w:rPr>
          <w:rFonts w:ascii="Times New Roman" w:hAnsi="Times New Roman" w:eastAsia="Times New Roman" w:cs="Times New Roman"/>
          <w:spacing w:val="19"/>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24"/>
          <w:w w:val="101"/>
        </w:rPr>
        <w:t xml:space="preserve"> </w:t>
      </w:r>
      <w:r>
        <w:rPr>
          <w:spacing w:val="-2"/>
        </w:rPr>
        <w:t>与 </w:t>
      </w:r>
      <w:r>
        <w:rPr>
          <w:rFonts w:ascii="Times New Roman" w:hAnsi="Times New Roman" w:eastAsia="Times New Roman" w:cs="Times New Roman"/>
          <w:spacing w:val="-2"/>
        </w:rPr>
        <w:t>64GB</w:t>
      </w:r>
      <w:r>
        <w:rPr>
          <w:rFonts w:ascii="Times New Roman" w:hAnsi="Times New Roman" w:eastAsia="Times New Roman" w:cs="Times New Roman"/>
          <w:spacing w:val="14"/>
        </w:rPr>
        <w:t xml:space="preserve"> </w:t>
      </w:r>
      <w:r>
        <w:rPr>
          <w:rFonts w:ascii="Times New Roman" w:hAnsi="Times New Roman" w:eastAsia="Times New Roman" w:cs="Times New Roman"/>
          <w:spacing w:val="-2"/>
        </w:rPr>
        <w:t>DDR5</w:t>
      </w:r>
      <w:r>
        <w:rPr>
          <w:rFonts w:ascii="Times New Roman" w:hAnsi="Times New Roman" w:eastAsia="Times New Roman" w:cs="Times New Roman"/>
          <w:spacing w:val="49"/>
        </w:rPr>
        <w:t xml:space="preserve"> </w:t>
      </w:r>
      <w:r>
        <w:rPr>
          <w:spacing w:val="-2"/>
        </w:rPr>
        <w:t>内存；</w:t>
      </w:r>
      <w:r>
        <w:rPr>
          <w:spacing w:val="-49"/>
        </w:rPr>
        <w:t xml:space="preserve"> </w:t>
      </w:r>
      <w:r>
        <w:rPr>
          <w:spacing w:val="-2"/>
        </w:rPr>
        <w:t>系</w:t>
      </w:r>
      <w:r>
        <w:rPr>
          <w:spacing w:val="-3"/>
        </w:rPr>
        <w:t>统部署环境则采用 </w:t>
      </w:r>
      <w:r>
        <w:rPr>
          <w:rFonts w:ascii="Times New Roman" w:hAnsi="Times New Roman" w:eastAsia="Times New Roman" w:cs="Times New Roman"/>
          <w:spacing w:val="-3"/>
        </w:rPr>
        <w:t>Ubuntu</w:t>
      </w:r>
      <w:r>
        <w:rPr>
          <w:rFonts w:ascii="Times New Roman" w:hAnsi="Times New Roman" w:eastAsia="Times New Roman" w:cs="Times New Roman"/>
          <w:spacing w:val="15"/>
        </w:rPr>
        <w:t xml:space="preserve"> </w:t>
      </w:r>
      <w:r>
        <w:rPr>
          <w:rFonts w:ascii="Times New Roman" w:hAnsi="Times New Roman" w:eastAsia="Times New Roman" w:cs="Times New Roman"/>
          <w:spacing w:val="-3"/>
        </w:rPr>
        <w:t>20.04</w:t>
      </w:r>
      <w:r>
        <w:rPr>
          <w:rFonts w:ascii="Times New Roman" w:hAnsi="Times New Roman" w:eastAsia="Times New Roman" w:cs="Times New Roman"/>
          <w:spacing w:val="15"/>
        </w:rPr>
        <w:t xml:space="preserve"> </w:t>
      </w:r>
      <w:r>
        <w:rPr>
          <w:rFonts w:ascii="Times New Roman" w:hAnsi="Times New Roman" w:eastAsia="Times New Roman" w:cs="Times New Roman"/>
          <w:spacing w:val="-3"/>
        </w:rPr>
        <w:t>LTS</w:t>
      </w:r>
      <w:r>
        <w:rPr>
          <w:rFonts w:ascii="Times New Roman" w:hAnsi="Times New Roman" w:eastAsia="Times New Roman" w:cs="Times New Roman"/>
          <w:spacing w:val="18"/>
          <w:w w:val="101"/>
        </w:rPr>
        <w:t xml:space="preserve"> </w:t>
      </w:r>
      <w:r>
        <w:rPr>
          <w:spacing w:val="-3"/>
        </w:rPr>
        <w:t>操作系</w:t>
      </w:r>
      <w:r>
        <w:rPr>
          <w:spacing w:val="-1"/>
        </w:rPr>
        <w:t>统，利用</w:t>
      </w:r>
      <w:r>
        <w:rPr>
          <w:spacing w:val="-17"/>
        </w:rPr>
        <w:t xml:space="preserve"> </w:t>
      </w:r>
      <w:r>
        <w:rPr>
          <w:rFonts w:ascii="Times New Roman" w:hAnsi="Times New Roman" w:eastAsia="Times New Roman" w:cs="Times New Roman"/>
          <w:spacing w:val="-1"/>
        </w:rPr>
        <w:t>Ryzen 9 9950X (3</w:t>
      </w:r>
      <w:r>
        <w:rPr>
          <w:rFonts w:ascii="Times New Roman" w:hAnsi="Times New Roman" w:eastAsia="Times New Roman" w:cs="Times New Roman"/>
          <w:spacing w:val="-2"/>
        </w:rPr>
        <w:t>2-Threads)</w:t>
      </w:r>
      <w:r>
        <w:rPr>
          <w:rFonts w:ascii="Times New Roman" w:hAnsi="Times New Roman" w:eastAsia="Times New Roman" w:cs="Times New Roman"/>
          <w:spacing w:val="29"/>
        </w:rPr>
        <w:t xml:space="preserve"> </w:t>
      </w:r>
      <w:r>
        <w:rPr>
          <w:spacing w:val="-2"/>
        </w:rPr>
        <w:t>的多线程性能模拟异步环境下的多个分布式客户端，</w:t>
      </w:r>
      <w:r>
        <w:rPr>
          <w:spacing w:val="-55"/>
        </w:rPr>
        <w:t xml:space="preserve"> </w:t>
      </w:r>
      <w:r>
        <w:rPr>
          <w:spacing w:val="-2"/>
        </w:rPr>
        <w:t>同</w:t>
      </w:r>
      <w:bookmarkStart w:name="bookmark141" w:id="152"/>
      <w:bookmarkEnd w:id="152"/>
      <w:r>
        <w:rPr>
          <w:spacing w:val="-4"/>
        </w:rPr>
        <w:t>时配备 </w:t>
      </w:r>
      <w:r>
        <w:rPr>
          <w:rFonts w:ascii="Times New Roman" w:hAnsi="Times New Roman" w:eastAsia="Times New Roman" w:cs="Times New Roman"/>
          <w:spacing w:val="-4"/>
        </w:rPr>
        <w:t>16GB DDR5</w:t>
      </w:r>
      <w:r>
        <w:rPr>
          <w:rFonts w:ascii="Times New Roman" w:hAnsi="Times New Roman" w:eastAsia="Times New Roman" w:cs="Times New Roman"/>
          <w:spacing w:val="48"/>
          <w:w w:val="101"/>
        </w:rPr>
        <w:t xml:space="preserve"> </w:t>
      </w:r>
      <w:r>
        <w:rPr>
          <w:spacing w:val="-4"/>
        </w:rPr>
        <w:t>内存保障仿真流程的稳定运行。</w:t>
      </w:r>
    </w:p>
    <w:p>
      <w:pPr>
        <w:pStyle w:val="BodyText"/>
        <w:ind w:left="3644"/>
        <w:spacing w:before="167" w:line="193" w:lineRule="auto"/>
        <w:outlineLvl w:val="0"/>
        <w:rPr>
          <w:sz w:val="21"/>
          <w:szCs w:val="21"/>
        </w:rPr>
      </w:pPr>
      <w:bookmarkStart w:name="bookmark253" w:id="153"/>
      <w:bookmarkEnd w:id="153"/>
      <w:r>
        <w:rPr>
          <w:sz w:val="21"/>
          <w:szCs w:val="21"/>
          <w:spacing w:val="-3"/>
        </w:rPr>
        <w:t>表 </w:t>
      </w:r>
      <w:r>
        <w:rPr>
          <w:rFonts w:ascii="Baskerville" w:hAnsi="Baskerville" w:eastAsia="Baskerville" w:cs="Baskerville"/>
          <w:sz w:val="21"/>
          <w:szCs w:val="21"/>
          <w:b/>
          <w:bCs/>
          <w:spacing w:val="-3"/>
        </w:rPr>
        <w:t>5.1</w:t>
      </w:r>
      <w:r>
        <w:rPr>
          <w:rFonts w:ascii="Baskerville" w:hAnsi="Baskerville" w:eastAsia="Baskerville" w:cs="Baskerville"/>
          <w:sz w:val="21"/>
          <w:szCs w:val="21"/>
          <w:spacing w:val="-3"/>
        </w:rPr>
        <w:t xml:space="preserve">    </w:t>
      </w:r>
      <w:r>
        <w:rPr>
          <w:sz w:val="21"/>
          <w:szCs w:val="21"/>
          <w:spacing w:val="-3"/>
        </w:rPr>
        <w:t>系统环境硬件配置</w:t>
      </w:r>
    </w:p>
    <w:p>
      <w:pPr>
        <w:spacing w:line="68" w:lineRule="exact"/>
        <w:rPr/>
      </w:pPr>
      <w:r/>
    </w:p>
    <w:tbl>
      <w:tblPr>
        <w:tblStyle w:val="TableNormal"/>
        <w:tblW w:w="9280" w:type="dxa"/>
        <w:tblInd w:w="14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10"/>
        <w:gridCol w:w="3804"/>
        <w:gridCol w:w="1207"/>
        <w:gridCol w:w="3059"/>
      </w:tblGrid>
      <w:tr>
        <w:trPr>
          <w:trHeight w:val="437" w:hRule="atLeast"/>
        </w:trPr>
        <w:tc>
          <w:tcPr>
            <w:tcW w:w="5014" w:type="dxa"/>
            <w:vAlign w:val="top"/>
            <w:gridSpan w:val="2"/>
          </w:tcPr>
          <w:p>
            <w:pPr>
              <w:ind w:left="1799"/>
              <w:spacing w:before="99" w:line="180" w:lineRule="auto"/>
              <w:rPr>
                <w:rFonts w:ascii="PingFang SC" w:hAnsi="PingFang SC" w:eastAsia="PingFang SC" w:cs="PingFang SC"/>
                <w:sz w:val="24"/>
                <w:szCs w:val="24"/>
              </w:rPr>
            </w:pPr>
            <w:r>
              <w:rPr>
                <w:rFonts w:ascii="PingFang SC" w:hAnsi="PingFang SC" w:eastAsia="PingFang SC" w:cs="PingFang SC"/>
                <w:sz w:val="24"/>
                <w:szCs w:val="24"/>
                <w:spacing w:val="-2"/>
              </w:rPr>
              <w:t>系统开发环境</w:t>
            </w:r>
          </w:p>
        </w:tc>
        <w:tc>
          <w:tcPr>
            <w:tcW w:w="4266" w:type="dxa"/>
            <w:vAlign w:val="top"/>
            <w:gridSpan w:val="2"/>
          </w:tcPr>
          <w:p>
            <w:pPr>
              <w:ind w:left="292"/>
              <w:spacing w:before="99" w:line="180" w:lineRule="auto"/>
              <w:rPr>
                <w:rFonts w:ascii="PingFang SC" w:hAnsi="PingFang SC" w:eastAsia="PingFang SC" w:cs="PingFang SC"/>
                <w:sz w:val="24"/>
                <w:szCs w:val="24"/>
              </w:rPr>
            </w:pPr>
            <w:r>
              <w:rPr>
                <w:rFonts w:ascii="PingFang SC" w:hAnsi="PingFang SC" w:eastAsia="PingFang SC" w:cs="PingFang SC"/>
                <w:sz w:val="24"/>
                <w:szCs w:val="24"/>
                <w:spacing w:val="-2"/>
              </w:rPr>
              <w:t>系统部署环境（仿真多客户端节点）</w:t>
            </w:r>
          </w:p>
        </w:tc>
      </w:tr>
      <w:tr>
        <w:trPr>
          <w:trHeight w:val="434" w:hRule="atLeast"/>
        </w:trPr>
        <w:tc>
          <w:tcPr>
            <w:tcW w:w="1210" w:type="dxa"/>
            <w:vAlign w:val="top"/>
          </w:tcPr>
          <w:p>
            <w:pPr>
              <w:ind w:left="373"/>
              <w:spacing w:before="96" w:line="180" w:lineRule="auto"/>
              <w:rPr>
                <w:rFonts w:ascii="PingFang SC" w:hAnsi="PingFang SC" w:eastAsia="PingFang SC" w:cs="PingFang SC"/>
                <w:sz w:val="24"/>
                <w:szCs w:val="24"/>
              </w:rPr>
            </w:pPr>
            <w:r>
              <w:rPr>
                <w:rFonts w:ascii="PingFang SC" w:hAnsi="PingFang SC" w:eastAsia="PingFang SC" w:cs="PingFang SC"/>
                <w:sz w:val="24"/>
                <w:szCs w:val="24"/>
                <w:spacing w:val="-3"/>
              </w:rPr>
              <w:t>属性</w:t>
            </w:r>
          </w:p>
        </w:tc>
        <w:tc>
          <w:tcPr>
            <w:tcW w:w="3804" w:type="dxa"/>
            <w:vAlign w:val="top"/>
          </w:tcPr>
          <w:p>
            <w:pPr>
              <w:ind w:left="1670"/>
              <w:spacing w:before="96" w:line="180" w:lineRule="auto"/>
              <w:rPr>
                <w:rFonts w:ascii="PingFang SC" w:hAnsi="PingFang SC" w:eastAsia="PingFang SC" w:cs="PingFang SC"/>
                <w:sz w:val="24"/>
                <w:szCs w:val="24"/>
              </w:rPr>
            </w:pPr>
            <w:r>
              <w:rPr>
                <w:rFonts w:ascii="PingFang SC" w:hAnsi="PingFang SC" w:eastAsia="PingFang SC" w:cs="PingFang SC"/>
                <w:sz w:val="24"/>
                <w:szCs w:val="24"/>
                <w:spacing w:val="-3"/>
              </w:rPr>
              <w:t>参数</w:t>
            </w:r>
          </w:p>
        </w:tc>
        <w:tc>
          <w:tcPr>
            <w:tcW w:w="1207" w:type="dxa"/>
            <w:vAlign w:val="top"/>
          </w:tcPr>
          <w:p>
            <w:pPr>
              <w:ind w:left="373"/>
              <w:spacing w:before="96" w:line="180" w:lineRule="auto"/>
              <w:rPr>
                <w:rFonts w:ascii="PingFang SC" w:hAnsi="PingFang SC" w:eastAsia="PingFang SC" w:cs="PingFang SC"/>
                <w:sz w:val="24"/>
                <w:szCs w:val="24"/>
              </w:rPr>
            </w:pPr>
            <w:r>
              <w:rPr>
                <w:rFonts w:ascii="PingFang SC" w:hAnsi="PingFang SC" w:eastAsia="PingFang SC" w:cs="PingFang SC"/>
                <w:sz w:val="24"/>
                <w:szCs w:val="24"/>
                <w:spacing w:val="-3"/>
              </w:rPr>
              <w:t>属性</w:t>
            </w:r>
          </w:p>
        </w:tc>
        <w:tc>
          <w:tcPr>
            <w:tcW w:w="3059" w:type="dxa"/>
            <w:vAlign w:val="top"/>
          </w:tcPr>
          <w:p>
            <w:pPr>
              <w:ind w:left="1298"/>
              <w:spacing w:before="96" w:line="180" w:lineRule="auto"/>
              <w:rPr>
                <w:rFonts w:ascii="PingFang SC" w:hAnsi="PingFang SC" w:eastAsia="PingFang SC" w:cs="PingFang SC"/>
                <w:sz w:val="24"/>
                <w:szCs w:val="24"/>
              </w:rPr>
            </w:pPr>
            <w:r>
              <w:rPr>
                <w:rFonts w:ascii="PingFang SC" w:hAnsi="PingFang SC" w:eastAsia="PingFang SC" w:cs="PingFang SC"/>
                <w:sz w:val="24"/>
                <w:szCs w:val="24"/>
                <w:spacing w:val="-3"/>
              </w:rPr>
              <w:t>参数</w:t>
            </w:r>
          </w:p>
        </w:tc>
      </w:tr>
      <w:tr>
        <w:trPr>
          <w:trHeight w:val="434" w:hRule="atLeast"/>
        </w:trPr>
        <w:tc>
          <w:tcPr>
            <w:tcW w:w="1210" w:type="dxa"/>
            <w:vAlign w:val="top"/>
          </w:tcPr>
          <w:p>
            <w:pPr>
              <w:ind w:left="130"/>
              <w:spacing w:before="98" w:line="179" w:lineRule="auto"/>
              <w:rPr>
                <w:rFonts w:ascii="PingFang SC" w:hAnsi="PingFang SC" w:eastAsia="PingFang SC" w:cs="PingFang SC"/>
                <w:sz w:val="24"/>
                <w:szCs w:val="24"/>
              </w:rPr>
            </w:pPr>
            <w:r>
              <w:rPr>
                <w:rFonts w:ascii="PingFang SC" w:hAnsi="PingFang SC" w:eastAsia="PingFang SC" w:cs="PingFang SC"/>
                <w:sz w:val="24"/>
                <w:szCs w:val="24"/>
                <w:spacing w:val="-2"/>
              </w:rPr>
              <w:t>操作系统</w:t>
            </w:r>
          </w:p>
        </w:tc>
        <w:tc>
          <w:tcPr>
            <w:tcW w:w="3804" w:type="dxa"/>
            <w:vAlign w:val="top"/>
          </w:tcPr>
          <w:p>
            <w:pPr>
              <w:pStyle w:val="TableText"/>
              <w:ind w:left="1024"/>
              <w:spacing w:before="135" w:line="192" w:lineRule="auto"/>
              <w:rPr>
                <w:sz w:val="24"/>
                <w:szCs w:val="24"/>
              </w:rPr>
            </w:pPr>
            <w:r>
              <w:rPr>
                <w:sz w:val="24"/>
                <w:szCs w:val="24"/>
                <w:spacing w:val="-4"/>
              </w:rPr>
              <w:t>Windows</w:t>
            </w:r>
            <w:r>
              <w:rPr>
                <w:sz w:val="24"/>
                <w:szCs w:val="24"/>
                <w:spacing w:val="38"/>
                <w:w w:val="101"/>
              </w:rPr>
              <w:t xml:space="preserve"> </w:t>
            </w:r>
            <w:r>
              <w:rPr>
                <w:sz w:val="24"/>
                <w:szCs w:val="24"/>
                <w:spacing w:val="-4"/>
              </w:rPr>
              <w:t>11 64bit</w:t>
            </w:r>
          </w:p>
        </w:tc>
        <w:tc>
          <w:tcPr>
            <w:tcW w:w="1207" w:type="dxa"/>
            <w:vAlign w:val="top"/>
          </w:tcPr>
          <w:p>
            <w:pPr>
              <w:ind w:left="130"/>
              <w:spacing w:before="98" w:line="179" w:lineRule="auto"/>
              <w:rPr>
                <w:rFonts w:ascii="PingFang SC" w:hAnsi="PingFang SC" w:eastAsia="PingFang SC" w:cs="PingFang SC"/>
                <w:sz w:val="24"/>
                <w:szCs w:val="24"/>
              </w:rPr>
            </w:pPr>
            <w:r>
              <w:rPr>
                <w:rFonts w:ascii="PingFang SC" w:hAnsi="PingFang SC" w:eastAsia="PingFang SC" w:cs="PingFang SC"/>
                <w:sz w:val="24"/>
                <w:szCs w:val="24"/>
                <w:spacing w:val="-2"/>
              </w:rPr>
              <w:t>操作系统</w:t>
            </w:r>
          </w:p>
        </w:tc>
        <w:tc>
          <w:tcPr>
            <w:tcW w:w="3059" w:type="dxa"/>
            <w:vAlign w:val="top"/>
          </w:tcPr>
          <w:p>
            <w:pPr>
              <w:pStyle w:val="TableText"/>
              <w:ind w:left="635"/>
              <w:spacing w:before="135" w:line="192" w:lineRule="auto"/>
              <w:rPr>
                <w:sz w:val="24"/>
                <w:szCs w:val="24"/>
              </w:rPr>
            </w:pPr>
            <w:r>
              <w:rPr>
                <w:sz w:val="24"/>
                <w:szCs w:val="24"/>
                <w:spacing w:val="-1"/>
              </w:rPr>
              <w:t>Ubuntu 20.04 LTS</w:t>
            </w:r>
          </w:p>
        </w:tc>
      </w:tr>
      <w:tr>
        <w:trPr>
          <w:trHeight w:val="434" w:hRule="atLeast"/>
        </w:trPr>
        <w:tc>
          <w:tcPr>
            <w:tcW w:w="1210" w:type="dxa"/>
            <w:vAlign w:val="top"/>
          </w:tcPr>
          <w:p>
            <w:pPr>
              <w:pStyle w:val="TableText"/>
              <w:ind w:left="377"/>
              <w:spacing w:before="140" w:line="188" w:lineRule="auto"/>
              <w:rPr>
                <w:sz w:val="24"/>
                <w:szCs w:val="24"/>
              </w:rPr>
            </w:pPr>
            <w:r>
              <w:rPr>
                <w:sz w:val="24"/>
                <w:szCs w:val="24"/>
                <w:spacing w:val="-2"/>
              </w:rPr>
              <w:t>CPU</w:t>
            </w:r>
          </w:p>
        </w:tc>
        <w:tc>
          <w:tcPr>
            <w:tcW w:w="3804" w:type="dxa"/>
            <w:vAlign w:val="top"/>
          </w:tcPr>
          <w:p>
            <w:pPr>
              <w:pStyle w:val="TableText"/>
              <w:ind w:left="147"/>
              <w:spacing w:before="136" w:line="192" w:lineRule="auto"/>
              <w:rPr>
                <w:sz w:val="24"/>
                <w:szCs w:val="24"/>
              </w:rPr>
            </w:pPr>
            <w:r>
              <w:rPr>
                <w:sz w:val="24"/>
                <w:szCs w:val="24"/>
                <w:spacing w:val="-1"/>
              </w:rPr>
              <w:t>12th Gen Intel(R) Core(TM)</w:t>
            </w:r>
            <w:r>
              <w:rPr>
                <w:sz w:val="24"/>
                <w:szCs w:val="24"/>
                <w:spacing w:val="7"/>
              </w:rPr>
              <w:t xml:space="preserve"> </w:t>
            </w:r>
            <w:r>
              <w:rPr>
                <w:sz w:val="24"/>
                <w:szCs w:val="24"/>
                <w:spacing w:val="-1"/>
              </w:rPr>
              <w:t>i5-2</w:t>
            </w:r>
            <w:r>
              <w:rPr>
                <w:sz w:val="24"/>
                <w:szCs w:val="24"/>
                <w:spacing w:val="-2"/>
              </w:rPr>
              <w:t>400</w:t>
            </w:r>
          </w:p>
        </w:tc>
        <w:tc>
          <w:tcPr>
            <w:tcW w:w="1207" w:type="dxa"/>
            <w:vAlign w:val="top"/>
          </w:tcPr>
          <w:p>
            <w:pPr>
              <w:pStyle w:val="TableText"/>
              <w:ind w:left="377"/>
              <w:spacing w:before="140" w:line="188" w:lineRule="auto"/>
              <w:rPr>
                <w:sz w:val="24"/>
                <w:szCs w:val="24"/>
              </w:rPr>
            </w:pPr>
            <w:r>
              <w:rPr>
                <w:sz w:val="24"/>
                <w:szCs w:val="24"/>
                <w:spacing w:val="-2"/>
              </w:rPr>
              <w:t>CPU</w:t>
            </w:r>
          </w:p>
        </w:tc>
        <w:tc>
          <w:tcPr>
            <w:tcW w:w="3059" w:type="dxa"/>
            <w:vAlign w:val="top"/>
          </w:tcPr>
          <w:p>
            <w:pPr>
              <w:pStyle w:val="TableText"/>
              <w:ind w:left="126"/>
              <w:spacing w:before="136" w:line="192" w:lineRule="auto"/>
              <w:rPr>
                <w:sz w:val="24"/>
                <w:szCs w:val="24"/>
              </w:rPr>
            </w:pPr>
            <w:r>
              <w:rPr>
                <w:sz w:val="24"/>
                <w:szCs w:val="24"/>
                <w:spacing w:val="-1"/>
              </w:rPr>
              <w:t>Ryzen 9 9950X</w:t>
            </w:r>
            <w:r>
              <w:rPr>
                <w:sz w:val="24"/>
                <w:szCs w:val="24"/>
                <w:spacing w:val="10"/>
              </w:rPr>
              <w:t xml:space="preserve"> </w:t>
            </w:r>
            <w:r>
              <w:rPr>
                <w:sz w:val="24"/>
                <w:szCs w:val="24"/>
                <w:spacing w:val="-1"/>
              </w:rPr>
              <w:t>(32-Threads)</w:t>
            </w:r>
          </w:p>
        </w:tc>
      </w:tr>
      <w:tr>
        <w:trPr>
          <w:trHeight w:val="438" w:hRule="atLeast"/>
        </w:trPr>
        <w:tc>
          <w:tcPr>
            <w:tcW w:w="1210" w:type="dxa"/>
            <w:vAlign w:val="top"/>
          </w:tcPr>
          <w:p>
            <w:pPr>
              <w:ind w:left="400"/>
              <w:spacing w:before="100" w:line="180" w:lineRule="auto"/>
              <w:rPr>
                <w:rFonts w:ascii="PingFang SC" w:hAnsi="PingFang SC" w:eastAsia="PingFang SC" w:cs="PingFang SC"/>
                <w:sz w:val="24"/>
                <w:szCs w:val="24"/>
              </w:rPr>
            </w:pPr>
            <w:r>
              <w:rPr>
                <w:rFonts w:ascii="PingFang SC" w:hAnsi="PingFang SC" w:eastAsia="PingFang SC" w:cs="PingFang SC"/>
                <w:sz w:val="24"/>
                <w:szCs w:val="24"/>
                <w:spacing w:val="-10"/>
              </w:rPr>
              <w:t>内存</w:t>
            </w:r>
          </w:p>
        </w:tc>
        <w:tc>
          <w:tcPr>
            <w:tcW w:w="3804" w:type="dxa"/>
            <w:vAlign w:val="top"/>
          </w:tcPr>
          <w:p>
            <w:pPr>
              <w:pStyle w:val="TableText"/>
              <w:ind w:left="1279"/>
              <w:spacing w:before="141" w:line="188" w:lineRule="auto"/>
              <w:rPr>
                <w:sz w:val="24"/>
                <w:szCs w:val="24"/>
              </w:rPr>
            </w:pPr>
            <w:r>
              <w:rPr>
                <w:sz w:val="24"/>
                <w:szCs w:val="24"/>
                <w:spacing w:val="-2"/>
              </w:rPr>
              <w:t>64GB DDR5</w:t>
            </w:r>
          </w:p>
        </w:tc>
        <w:tc>
          <w:tcPr>
            <w:tcW w:w="1207" w:type="dxa"/>
            <w:vAlign w:val="top"/>
          </w:tcPr>
          <w:p>
            <w:pPr>
              <w:ind w:left="400"/>
              <w:spacing w:before="100" w:line="180" w:lineRule="auto"/>
              <w:rPr>
                <w:rFonts w:ascii="PingFang SC" w:hAnsi="PingFang SC" w:eastAsia="PingFang SC" w:cs="PingFang SC"/>
                <w:sz w:val="24"/>
                <w:szCs w:val="24"/>
              </w:rPr>
            </w:pPr>
            <w:r>
              <w:rPr>
                <w:rFonts w:ascii="PingFang SC" w:hAnsi="PingFang SC" w:eastAsia="PingFang SC" w:cs="PingFang SC"/>
                <w:sz w:val="24"/>
                <w:szCs w:val="24"/>
                <w:spacing w:val="-10"/>
              </w:rPr>
              <w:t>内存</w:t>
            </w:r>
          </w:p>
        </w:tc>
        <w:tc>
          <w:tcPr>
            <w:tcW w:w="3059" w:type="dxa"/>
            <w:vAlign w:val="top"/>
          </w:tcPr>
          <w:p>
            <w:pPr>
              <w:pStyle w:val="TableText"/>
              <w:ind w:left="924"/>
              <w:spacing w:before="141" w:line="188" w:lineRule="auto"/>
              <w:rPr>
                <w:sz w:val="24"/>
                <w:szCs w:val="24"/>
              </w:rPr>
            </w:pPr>
            <w:r>
              <w:rPr>
                <w:sz w:val="24"/>
                <w:szCs w:val="24"/>
                <w:spacing w:val="-4"/>
              </w:rPr>
              <w:t>16GB DDR5</w:t>
            </w:r>
          </w:p>
        </w:tc>
      </w:tr>
    </w:tbl>
    <w:p>
      <w:pPr>
        <w:spacing w:line="420" w:lineRule="auto"/>
        <w:rPr>
          <w:rFonts w:ascii="Arial"/>
          <w:sz w:val="21"/>
        </w:rPr>
      </w:pPr>
      <w:r/>
    </w:p>
    <w:p>
      <w:pPr>
        <w:pStyle w:val="BodyText"/>
        <w:ind w:left="5"/>
        <w:spacing w:before="129" w:line="193" w:lineRule="auto"/>
        <w:outlineLvl w:val="2"/>
        <w:rPr>
          <w:sz w:val="28"/>
          <w:szCs w:val="28"/>
        </w:rPr>
      </w:pPr>
      <w:bookmarkStart w:name="bookmark73" w:id="154"/>
      <w:bookmarkEnd w:id="154"/>
      <w:r>
        <w:rPr>
          <w:rFonts w:ascii="Times New Roman" w:hAnsi="Times New Roman" w:eastAsia="Times New Roman" w:cs="Times New Roman"/>
          <w:sz w:val="28"/>
          <w:szCs w:val="28"/>
          <w:spacing w:val="-1"/>
        </w:rPr>
        <w:t>5.1.2    </w:t>
      </w:r>
      <w:r>
        <w:rPr>
          <w:sz w:val="28"/>
          <w:szCs w:val="28"/>
          <w:spacing w:val="-1"/>
        </w:rPr>
        <w:t>软件环境</w:t>
      </w:r>
    </w:p>
    <w:p>
      <w:pPr>
        <w:pStyle w:val="BodyText"/>
        <w:ind w:right="120" w:firstLine="483"/>
        <w:spacing w:before="333" w:line="247" w:lineRule="auto"/>
        <w:jc w:val="both"/>
        <w:rPr/>
      </w:pPr>
      <w:r>
        <w:rPr>
          <w:spacing w:val="-1"/>
        </w:rPr>
        <w:t>为了兼顾深度学习算法的高效执行与去中心化网络的合约部署，</w:t>
      </w:r>
      <w:r>
        <w:rPr>
          <w:spacing w:val="-2"/>
        </w:rPr>
        <w:t>系统集成了</w:t>
      </w:r>
      <w:r>
        <w:rPr>
          <w:spacing w:val="-20"/>
        </w:rPr>
        <w:t xml:space="preserve"> </w:t>
      </w:r>
      <w:r>
        <w:rPr>
          <w:rFonts w:ascii="Times New Roman" w:hAnsi="Times New Roman" w:eastAsia="Times New Roman" w:cs="Times New Roman"/>
          <w:spacing w:val="-2"/>
        </w:rPr>
        <w:t>Python </w:t>
      </w:r>
      <w:r>
        <w:rPr>
          <w:spacing w:val="-2"/>
        </w:rPr>
        <w:t>算法</w:t>
      </w:r>
      <w:r>
        <w:rPr>
          <w:spacing w:val="-4"/>
        </w:rPr>
        <w:t>框架与区块链开发套件。如表</w:t>
      </w:r>
      <w:r>
        <w:rPr>
          <w:spacing w:val="-32"/>
        </w:rPr>
        <w:t xml:space="preserve"> </w:t>
      </w:r>
      <w:hyperlink w:history="true" w:anchor="bookmark142">
        <w:r>
          <w:rPr>
            <w:rFonts w:ascii="Times New Roman" w:hAnsi="Times New Roman" w:eastAsia="Times New Roman" w:cs="Times New Roman"/>
            <w:spacing w:val="-4"/>
          </w:rPr>
          <w:t>5.2</w:t>
        </w:r>
      </w:hyperlink>
      <w:r>
        <w:rPr>
          <w:spacing w:val="-4"/>
        </w:rPr>
        <w:t>所示，系统核心由区块链测试平台</w:t>
      </w:r>
      <w:r>
        <w:rPr>
          <w:spacing w:val="-23"/>
        </w:rPr>
        <w:t xml:space="preserve"> </w:t>
      </w:r>
      <w:r>
        <w:rPr>
          <w:rFonts w:ascii="Times New Roman" w:hAnsi="Times New Roman" w:eastAsia="Times New Roman" w:cs="Times New Roman"/>
          <w:spacing w:val="-4"/>
        </w:rPr>
        <w:t>Ganache</w:t>
      </w:r>
      <w:r>
        <w:rPr>
          <w:spacing w:val="-4"/>
        </w:rPr>
        <w:t>、</w:t>
      </w:r>
      <w:r>
        <w:rPr>
          <w:spacing w:val="-5"/>
        </w:rPr>
        <w:t>合约</w:t>
      </w:r>
      <w:r>
        <w:rPr>
          <w:spacing w:val="-25"/>
        </w:rPr>
        <w:t xml:space="preserve"> </w:t>
      </w:r>
      <w:r>
        <w:rPr>
          <w:rFonts w:ascii="Times New Roman" w:hAnsi="Times New Roman" w:eastAsia="Times New Roman" w:cs="Times New Roman"/>
          <w:spacing w:val="-5"/>
        </w:rPr>
        <w:t>IDE Remix</w:t>
      </w:r>
      <w:r>
        <w:rPr>
          <w:spacing w:val="-4"/>
        </w:rPr>
        <w:t>以及前端可视化组件构成。</w:t>
      </w:r>
    </w:p>
    <w:p>
      <w:pPr>
        <w:spacing w:line="247" w:lineRule="auto"/>
        <w:sectPr>
          <w:headerReference w:type="default" r:id="rId174"/>
          <w:footerReference w:type="default" r:id="rId175"/>
          <w:pgSz w:w="11906" w:h="16838"/>
          <w:pgMar w:top="746" w:right="1013" w:bottom="832" w:left="1142" w:header="469" w:footer="669" w:gutter="0"/>
        </w:sectPr>
        <w:rPr/>
      </w:pPr>
    </w:p>
    <w:p>
      <w:pPr>
        <w:spacing w:line="404" w:lineRule="auto"/>
        <w:rPr>
          <w:rFonts w:ascii="Arial"/>
          <w:sz w:val="21"/>
        </w:rPr>
      </w:pPr>
      <w:r/>
    </w:p>
    <w:p>
      <w:pPr>
        <w:pStyle w:val="BodyText"/>
        <w:ind w:left="3644"/>
        <w:spacing w:before="96" w:line="193" w:lineRule="auto"/>
        <w:outlineLvl w:val="0"/>
        <w:rPr>
          <w:sz w:val="21"/>
          <w:szCs w:val="21"/>
        </w:rPr>
      </w:pPr>
      <w:bookmarkStart w:name="bookmark142" w:id="155"/>
      <w:bookmarkEnd w:id="155"/>
      <w:r>
        <w:rPr>
          <w:sz w:val="21"/>
          <w:szCs w:val="21"/>
          <w:spacing w:val="-3"/>
        </w:rPr>
        <w:t>表 </w:t>
      </w:r>
      <w:r>
        <w:rPr>
          <w:rFonts w:ascii="Baskerville" w:hAnsi="Baskerville" w:eastAsia="Baskerville" w:cs="Baskerville"/>
          <w:sz w:val="21"/>
          <w:szCs w:val="21"/>
          <w:b/>
          <w:bCs/>
          <w:spacing w:val="-3"/>
        </w:rPr>
        <w:t>5.2</w:t>
      </w:r>
      <w:r>
        <w:rPr>
          <w:rFonts w:ascii="Baskerville" w:hAnsi="Baskerville" w:eastAsia="Baskerville" w:cs="Baskerville"/>
          <w:sz w:val="21"/>
          <w:szCs w:val="21"/>
          <w:spacing w:val="-3"/>
        </w:rPr>
        <w:t xml:space="preserve">    </w:t>
      </w:r>
      <w:r>
        <w:rPr>
          <w:sz w:val="21"/>
          <w:szCs w:val="21"/>
          <w:spacing w:val="-3"/>
        </w:rPr>
        <w:t>系统软件环境配置</w:t>
      </w:r>
    </w:p>
    <w:p>
      <w:pPr>
        <w:spacing w:line="68" w:lineRule="exact"/>
        <w:rPr/>
      </w:pPr>
      <w:r/>
    </w:p>
    <w:tbl>
      <w:tblPr>
        <w:tblStyle w:val="TableNormal"/>
        <w:tblW w:w="6877" w:type="dxa"/>
        <w:tblInd w:w="13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43"/>
        <w:gridCol w:w="2311"/>
        <w:gridCol w:w="2623"/>
      </w:tblGrid>
      <w:tr>
        <w:trPr>
          <w:trHeight w:val="351" w:hRule="atLeast"/>
        </w:trPr>
        <w:tc>
          <w:tcPr>
            <w:tcW w:w="1943" w:type="dxa"/>
            <w:vAlign w:val="top"/>
          </w:tcPr>
          <w:p>
            <w:pPr>
              <w:ind w:left="501"/>
              <w:spacing w:before="38" w:line="166" w:lineRule="auto"/>
              <w:rPr>
                <w:rFonts w:ascii="PingFang SC" w:hAnsi="PingFang SC" w:eastAsia="PingFang SC" w:cs="PingFang SC"/>
                <w:sz w:val="24"/>
                <w:szCs w:val="24"/>
              </w:rPr>
            </w:pPr>
            <w:r>
              <w:rPr>
                <w:rFonts w:ascii="PingFang SC" w:hAnsi="PingFang SC" w:eastAsia="PingFang SC" w:cs="PingFang SC"/>
                <w:sz w:val="24"/>
                <w:szCs w:val="24"/>
                <w:spacing w:val="-3"/>
              </w:rPr>
              <w:t>软件服务</w:t>
            </w:r>
          </w:p>
        </w:tc>
        <w:tc>
          <w:tcPr>
            <w:tcW w:w="2311" w:type="dxa"/>
            <w:vAlign w:val="top"/>
          </w:tcPr>
          <w:p>
            <w:pPr>
              <w:ind w:left="685"/>
              <w:spacing w:before="38" w:line="166" w:lineRule="auto"/>
              <w:rPr>
                <w:rFonts w:ascii="PingFang SC" w:hAnsi="PingFang SC" w:eastAsia="PingFang SC" w:cs="PingFang SC"/>
                <w:sz w:val="24"/>
                <w:szCs w:val="24"/>
              </w:rPr>
            </w:pPr>
            <w:r>
              <w:rPr>
                <w:rFonts w:ascii="PingFang SC" w:hAnsi="PingFang SC" w:eastAsia="PingFang SC" w:cs="PingFang SC"/>
                <w:sz w:val="24"/>
                <w:szCs w:val="24"/>
                <w:spacing w:val="-3"/>
              </w:rPr>
              <w:t>软件名称</w:t>
            </w:r>
          </w:p>
        </w:tc>
        <w:tc>
          <w:tcPr>
            <w:tcW w:w="2623" w:type="dxa"/>
            <w:vAlign w:val="top"/>
          </w:tcPr>
          <w:p>
            <w:pPr>
              <w:ind w:left="841"/>
              <w:spacing w:before="38" w:line="166" w:lineRule="auto"/>
              <w:rPr>
                <w:rFonts w:ascii="PingFang SC" w:hAnsi="PingFang SC" w:eastAsia="PingFang SC" w:cs="PingFang SC"/>
                <w:sz w:val="24"/>
                <w:szCs w:val="24"/>
              </w:rPr>
            </w:pPr>
            <w:r>
              <w:rPr>
                <w:rFonts w:ascii="PingFang SC" w:hAnsi="PingFang SC" w:eastAsia="PingFang SC" w:cs="PingFang SC"/>
                <w:sz w:val="24"/>
                <w:szCs w:val="24"/>
                <w:spacing w:val="-3"/>
              </w:rPr>
              <w:t>软件版本</w:t>
            </w:r>
          </w:p>
        </w:tc>
      </w:tr>
      <w:tr>
        <w:trPr>
          <w:trHeight w:val="348" w:hRule="atLeast"/>
        </w:trPr>
        <w:tc>
          <w:tcPr>
            <w:tcW w:w="1943" w:type="dxa"/>
            <w:vAlign w:val="top"/>
          </w:tcPr>
          <w:p>
            <w:pPr>
              <w:ind w:left="260"/>
              <w:spacing w:before="35" w:line="166" w:lineRule="auto"/>
              <w:rPr>
                <w:rFonts w:ascii="PingFang SC" w:hAnsi="PingFang SC" w:eastAsia="PingFang SC" w:cs="PingFang SC"/>
                <w:sz w:val="24"/>
                <w:szCs w:val="24"/>
              </w:rPr>
            </w:pPr>
            <w:r>
              <w:rPr>
                <w:rFonts w:ascii="PingFang SC" w:hAnsi="PingFang SC" w:eastAsia="PingFang SC" w:cs="PingFang SC"/>
                <w:sz w:val="24"/>
                <w:szCs w:val="24"/>
                <w:spacing w:val="-2"/>
              </w:rPr>
              <w:t>算法开发语言</w:t>
            </w:r>
          </w:p>
        </w:tc>
        <w:tc>
          <w:tcPr>
            <w:tcW w:w="2311" w:type="dxa"/>
            <w:vAlign w:val="top"/>
          </w:tcPr>
          <w:p>
            <w:pPr>
              <w:pStyle w:val="TableText"/>
              <w:ind w:left="817"/>
              <w:spacing w:before="73" w:line="192" w:lineRule="auto"/>
              <w:rPr>
                <w:sz w:val="24"/>
                <w:szCs w:val="24"/>
              </w:rPr>
            </w:pPr>
            <w:r>
              <w:rPr>
                <w:sz w:val="24"/>
                <w:szCs w:val="24"/>
                <w:spacing w:val="-1"/>
              </w:rPr>
              <w:t>Python</w:t>
            </w:r>
          </w:p>
        </w:tc>
        <w:tc>
          <w:tcPr>
            <w:tcW w:w="2623" w:type="dxa"/>
            <w:vAlign w:val="top"/>
          </w:tcPr>
          <w:p>
            <w:pPr>
              <w:pStyle w:val="TableText"/>
              <w:ind w:left="1078"/>
              <w:spacing w:before="78" w:line="188" w:lineRule="auto"/>
              <w:rPr>
                <w:sz w:val="24"/>
                <w:szCs w:val="24"/>
              </w:rPr>
            </w:pPr>
            <w:r>
              <w:rPr>
                <w:sz w:val="24"/>
                <w:szCs w:val="24"/>
                <w:spacing w:val="-2"/>
              </w:rPr>
              <w:t>3.8.8</w:t>
            </w:r>
          </w:p>
        </w:tc>
      </w:tr>
      <w:tr>
        <w:trPr>
          <w:trHeight w:val="348" w:hRule="atLeast"/>
        </w:trPr>
        <w:tc>
          <w:tcPr>
            <w:tcW w:w="1943" w:type="dxa"/>
            <w:vAlign w:val="top"/>
          </w:tcPr>
          <w:p>
            <w:pPr>
              <w:ind w:left="258"/>
              <w:spacing w:before="37" w:line="165" w:lineRule="auto"/>
              <w:rPr>
                <w:rFonts w:ascii="PingFang SC" w:hAnsi="PingFang SC" w:eastAsia="PingFang SC" w:cs="PingFang SC"/>
                <w:sz w:val="24"/>
                <w:szCs w:val="24"/>
              </w:rPr>
            </w:pPr>
            <w:r>
              <w:rPr>
                <w:rFonts w:ascii="PingFang SC" w:hAnsi="PingFang SC" w:eastAsia="PingFang SC" w:cs="PingFang SC"/>
                <w:sz w:val="24"/>
                <w:szCs w:val="24"/>
                <w:spacing w:val="-2"/>
              </w:rPr>
              <w:t>深度学习框架</w:t>
            </w:r>
          </w:p>
        </w:tc>
        <w:tc>
          <w:tcPr>
            <w:tcW w:w="2311" w:type="dxa"/>
            <w:vAlign w:val="top"/>
          </w:tcPr>
          <w:p>
            <w:pPr>
              <w:pStyle w:val="TableText"/>
              <w:ind w:left="752"/>
              <w:spacing w:before="73" w:line="192" w:lineRule="auto"/>
              <w:rPr>
                <w:sz w:val="24"/>
                <w:szCs w:val="24"/>
              </w:rPr>
            </w:pPr>
            <w:r>
              <w:rPr>
                <w:sz w:val="24"/>
                <w:szCs w:val="24"/>
                <w:spacing w:val="-3"/>
              </w:rPr>
              <w:t>PyTorch</w:t>
            </w:r>
          </w:p>
        </w:tc>
        <w:tc>
          <w:tcPr>
            <w:tcW w:w="2623" w:type="dxa"/>
            <w:vAlign w:val="top"/>
          </w:tcPr>
          <w:p>
            <w:pPr>
              <w:pStyle w:val="TableText"/>
              <w:ind w:left="1073"/>
              <w:spacing w:before="78" w:line="188" w:lineRule="auto"/>
              <w:rPr>
                <w:sz w:val="24"/>
                <w:szCs w:val="24"/>
              </w:rPr>
            </w:pPr>
            <w:r>
              <w:rPr>
                <w:sz w:val="24"/>
                <w:szCs w:val="24"/>
                <w:spacing w:val="-1"/>
              </w:rPr>
              <w:t>2.1.0</w:t>
            </w:r>
          </w:p>
        </w:tc>
      </w:tr>
      <w:tr>
        <w:trPr>
          <w:trHeight w:val="348" w:hRule="atLeast"/>
        </w:trPr>
        <w:tc>
          <w:tcPr>
            <w:tcW w:w="1943" w:type="dxa"/>
            <w:vAlign w:val="top"/>
          </w:tcPr>
          <w:p>
            <w:pPr>
              <w:pStyle w:val="TableText"/>
              <w:ind w:left="125"/>
              <w:spacing w:before="37" w:line="165" w:lineRule="auto"/>
              <w:rPr>
                <w:rFonts w:ascii="PingFang SC" w:hAnsi="PingFang SC" w:eastAsia="PingFang SC" w:cs="PingFang SC"/>
                <w:sz w:val="24"/>
                <w:szCs w:val="24"/>
              </w:rPr>
            </w:pPr>
            <w:r>
              <w:rPr>
                <w:sz w:val="24"/>
                <w:szCs w:val="24"/>
                <w:spacing w:val="-3"/>
              </w:rPr>
              <w:t>Web </w:t>
            </w:r>
            <w:r>
              <w:rPr>
                <w:rFonts w:ascii="PingFang SC" w:hAnsi="PingFang SC" w:eastAsia="PingFang SC" w:cs="PingFang SC"/>
                <w:sz w:val="24"/>
                <w:szCs w:val="24"/>
                <w:spacing w:val="-3"/>
              </w:rPr>
              <w:t>端开发框架</w:t>
            </w:r>
          </w:p>
        </w:tc>
        <w:tc>
          <w:tcPr>
            <w:tcW w:w="2311" w:type="dxa"/>
            <w:vAlign w:val="top"/>
          </w:tcPr>
          <w:p>
            <w:pPr>
              <w:pStyle w:val="TableText"/>
              <w:ind w:left="122"/>
              <w:spacing w:before="74" w:line="192" w:lineRule="auto"/>
              <w:rPr>
                <w:sz w:val="24"/>
                <w:szCs w:val="24"/>
              </w:rPr>
            </w:pPr>
            <w:r>
              <w:rPr>
                <w:sz w:val="24"/>
                <w:szCs w:val="24"/>
                <w:spacing w:val="-1"/>
              </w:rPr>
              <w:t>Vue.js / Element Plus</w:t>
            </w:r>
          </w:p>
        </w:tc>
        <w:tc>
          <w:tcPr>
            <w:tcW w:w="2623" w:type="dxa"/>
            <w:vAlign w:val="top"/>
          </w:tcPr>
          <w:p>
            <w:pPr>
              <w:pStyle w:val="TableText"/>
              <w:ind w:left="707"/>
              <w:spacing w:before="74" w:line="192" w:lineRule="auto"/>
              <w:rPr>
                <w:sz w:val="24"/>
                <w:szCs w:val="24"/>
              </w:rPr>
            </w:pPr>
            <w:r>
              <w:rPr>
                <w:sz w:val="24"/>
                <w:szCs w:val="24"/>
                <w:spacing w:val="-1"/>
              </w:rPr>
              <w:t>v3.4 / 2.13.2</w:t>
            </w:r>
          </w:p>
        </w:tc>
      </w:tr>
      <w:tr>
        <w:trPr>
          <w:trHeight w:val="348" w:hRule="atLeast"/>
        </w:trPr>
        <w:tc>
          <w:tcPr>
            <w:tcW w:w="1943" w:type="dxa"/>
            <w:vAlign w:val="top"/>
          </w:tcPr>
          <w:p>
            <w:pPr>
              <w:ind w:left="139"/>
              <w:spacing w:before="37" w:line="165" w:lineRule="auto"/>
              <w:rPr>
                <w:rFonts w:ascii="PingFang SC" w:hAnsi="PingFang SC" w:eastAsia="PingFang SC" w:cs="PingFang SC"/>
                <w:sz w:val="24"/>
                <w:szCs w:val="24"/>
              </w:rPr>
            </w:pPr>
            <w:r>
              <w:rPr>
                <w:rFonts w:ascii="PingFang SC" w:hAnsi="PingFang SC" w:eastAsia="PingFang SC" w:cs="PingFang SC"/>
                <w:sz w:val="24"/>
                <w:szCs w:val="24"/>
                <w:spacing w:val="-2"/>
              </w:rPr>
              <w:t>本地测试链平台</w:t>
            </w:r>
          </w:p>
        </w:tc>
        <w:tc>
          <w:tcPr>
            <w:tcW w:w="2311" w:type="dxa"/>
            <w:vAlign w:val="top"/>
          </w:tcPr>
          <w:p>
            <w:pPr>
              <w:pStyle w:val="TableText"/>
              <w:ind w:left="741"/>
              <w:spacing w:before="75" w:line="192" w:lineRule="auto"/>
              <w:rPr>
                <w:sz w:val="24"/>
                <w:szCs w:val="24"/>
              </w:rPr>
            </w:pPr>
            <w:r>
              <w:rPr>
                <w:sz w:val="24"/>
                <w:szCs w:val="24"/>
                <w:spacing w:val="-2"/>
              </w:rPr>
              <w:t>Ganache</w:t>
            </w:r>
          </w:p>
        </w:tc>
        <w:tc>
          <w:tcPr>
            <w:tcW w:w="2623" w:type="dxa"/>
            <w:vAlign w:val="top"/>
          </w:tcPr>
          <w:p>
            <w:pPr>
              <w:pStyle w:val="TableText"/>
              <w:ind w:left="1073"/>
              <w:spacing w:before="79" w:line="188" w:lineRule="auto"/>
              <w:rPr>
                <w:sz w:val="24"/>
                <w:szCs w:val="24"/>
              </w:rPr>
            </w:pPr>
            <w:r>
              <w:rPr>
                <w:sz w:val="24"/>
                <w:szCs w:val="24"/>
                <w:spacing w:val="-1"/>
              </w:rPr>
              <w:t>2.7.1</w:t>
            </w:r>
          </w:p>
        </w:tc>
      </w:tr>
      <w:tr>
        <w:trPr>
          <w:trHeight w:val="348" w:hRule="atLeast"/>
        </w:trPr>
        <w:tc>
          <w:tcPr>
            <w:tcW w:w="1943" w:type="dxa"/>
            <w:vAlign w:val="top"/>
          </w:tcPr>
          <w:p>
            <w:pPr>
              <w:ind w:left="264"/>
              <w:spacing w:before="37" w:line="165" w:lineRule="auto"/>
              <w:rPr>
                <w:rFonts w:ascii="PingFang SC" w:hAnsi="PingFang SC" w:eastAsia="PingFang SC" w:cs="PingFang SC"/>
                <w:sz w:val="24"/>
                <w:szCs w:val="24"/>
              </w:rPr>
            </w:pPr>
            <w:r>
              <w:rPr>
                <w:rFonts w:ascii="PingFang SC" w:hAnsi="PingFang SC" w:eastAsia="PingFang SC" w:cs="PingFang SC"/>
                <w:sz w:val="24"/>
                <w:szCs w:val="24"/>
                <w:spacing w:val="-3"/>
              </w:rPr>
              <w:t>智能合约开发</w:t>
            </w:r>
          </w:p>
        </w:tc>
        <w:tc>
          <w:tcPr>
            <w:tcW w:w="2311" w:type="dxa"/>
            <w:vAlign w:val="top"/>
          </w:tcPr>
          <w:p>
            <w:pPr>
              <w:pStyle w:val="TableText"/>
              <w:ind w:left="607"/>
              <w:spacing w:before="75" w:line="192" w:lineRule="auto"/>
              <w:rPr>
                <w:sz w:val="24"/>
                <w:szCs w:val="24"/>
              </w:rPr>
            </w:pPr>
            <w:r>
              <w:rPr>
                <w:sz w:val="24"/>
                <w:szCs w:val="24"/>
                <w:spacing w:val="-1"/>
              </w:rPr>
              <w:t>Remix IDE</w:t>
            </w:r>
          </w:p>
        </w:tc>
        <w:tc>
          <w:tcPr>
            <w:tcW w:w="2623" w:type="dxa"/>
            <w:vAlign w:val="top"/>
          </w:tcPr>
          <w:p>
            <w:pPr>
              <w:pStyle w:val="TableText"/>
              <w:ind w:left="125"/>
              <w:spacing w:before="37" w:line="165" w:lineRule="auto"/>
              <w:rPr>
                <w:sz w:val="24"/>
                <w:szCs w:val="24"/>
              </w:rPr>
            </w:pPr>
            <w:r>
              <w:rPr>
                <w:sz w:val="24"/>
                <w:szCs w:val="24"/>
                <w:spacing w:val="-2"/>
              </w:rPr>
              <w:t>Web </w:t>
            </w:r>
            <w:r>
              <w:rPr>
                <w:rFonts w:ascii="PingFang SC" w:hAnsi="PingFang SC" w:eastAsia="PingFang SC" w:cs="PingFang SC"/>
                <w:sz w:val="24"/>
                <w:szCs w:val="24"/>
                <w:spacing w:val="-2"/>
              </w:rPr>
              <w:t>版 </w:t>
            </w:r>
            <w:r>
              <w:rPr>
                <w:sz w:val="24"/>
                <w:szCs w:val="24"/>
                <w:spacing w:val="-2"/>
              </w:rPr>
              <w:t>(Solidity 0.8.20)</w:t>
            </w:r>
          </w:p>
        </w:tc>
      </w:tr>
      <w:tr>
        <w:trPr>
          <w:trHeight w:val="351" w:hRule="atLeast"/>
        </w:trPr>
        <w:tc>
          <w:tcPr>
            <w:tcW w:w="1943" w:type="dxa"/>
            <w:vAlign w:val="top"/>
          </w:tcPr>
          <w:p>
            <w:pPr>
              <w:ind w:left="156"/>
              <w:spacing w:before="38" w:line="166" w:lineRule="auto"/>
              <w:rPr>
                <w:rFonts w:ascii="PingFang SC" w:hAnsi="PingFang SC" w:eastAsia="PingFang SC" w:cs="PingFang SC"/>
                <w:sz w:val="24"/>
                <w:szCs w:val="24"/>
              </w:rPr>
            </w:pPr>
            <w:r>
              <w:rPr>
                <w:rFonts w:ascii="PingFang SC" w:hAnsi="PingFang SC" w:eastAsia="PingFang SC" w:cs="PingFang SC"/>
                <w:sz w:val="24"/>
                <w:szCs w:val="24"/>
                <w:spacing w:val="-4"/>
              </w:rPr>
              <w:t>区块链交易插件</w:t>
            </w:r>
          </w:p>
        </w:tc>
        <w:tc>
          <w:tcPr>
            <w:tcW w:w="2311" w:type="dxa"/>
            <w:vAlign w:val="top"/>
          </w:tcPr>
          <w:p>
            <w:pPr>
              <w:pStyle w:val="TableText"/>
              <w:ind w:left="644"/>
              <w:spacing w:before="76" w:line="192" w:lineRule="auto"/>
              <w:rPr>
                <w:sz w:val="24"/>
                <w:szCs w:val="24"/>
              </w:rPr>
            </w:pPr>
            <w:r>
              <w:rPr>
                <w:sz w:val="24"/>
                <w:szCs w:val="24"/>
                <w:spacing w:val="-1"/>
              </w:rPr>
              <w:t>MetaMask</w:t>
            </w:r>
          </w:p>
        </w:tc>
        <w:tc>
          <w:tcPr>
            <w:tcW w:w="2623" w:type="dxa"/>
            <w:vAlign w:val="top"/>
          </w:tcPr>
          <w:p>
            <w:pPr>
              <w:pStyle w:val="TableText"/>
              <w:ind w:left="623"/>
              <w:spacing w:before="76" w:line="192" w:lineRule="auto"/>
              <w:rPr>
                <w:sz w:val="24"/>
                <w:szCs w:val="24"/>
              </w:rPr>
            </w:pPr>
            <w:r>
              <w:rPr>
                <w:sz w:val="24"/>
                <w:szCs w:val="24"/>
                <w:spacing w:val="-2"/>
              </w:rPr>
              <w:t>Latest Version</w:t>
            </w:r>
          </w:p>
        </w:tc>
      </w:tr>
    </w:tbl>
    <w:p>
      <w:pPr>
        <w:spacing w:line="349" w:lineRule="auto"/>
        <w:rPr>
          <w:rFonts w:ascii="Arial"/>
          <w:sz w:val="21"/>
        </w:rPr>
      </w:pPr>
      <w:r/>
    </w:p>
    <w:p>
      <w:pPr>
        <w:pStyle w:val="BodyText"/>
        <w:ind w:right="119" w:firstLine="483"/>
        <w:spacing w:before="109" w:line="242" w:lineRule="auto"/>
        <w:jc w:val="both"/>
        <w:rPr/>
      </w:pPr>
      <w:r>
        <w:rPr>
          <w:spacing w:val="1"/>
        </w:rPr>
        <w:t>为模拟真实区块链的运行环境，为联邦学习节点提供稳</w:t>
      </w:r>
      <w:r>
        <w:rPr/>
        <w:t>定且与以太坊生态全兼容的执行</w:t>
      </w:r>
      <w:r>
        <w:rPr>
          <w:spacing w:val="1"/>
        </w:rPr>
        <w:t>底座，本文采用 </w:t>
      </w:r>
      <w:r>
        <w:rPr>
          <w:rFonts w:ascii="Times New Roman" w:hAnsi="Times New Roman" w:eastAsia="Times New Roman" w:cs="Times New Roman"/>
        </w:rPr>
        <w:t>Ganache</w:t>
      </w:r>
      <w:r>
        <w:rPr>
          <w:rFonts w:ascii="Times New Roman" w:hAnsi="Times New Roman" w:eastAsia="Times New Roman" w:cs="Times New Roman"/>
          <w:spacing w:val="20"/>
          <w:w w:val="101"/>
        </w:rPr>
        <w:t xml:space="preserve"> </w:t>
      </w:r>
      <w:r>
        <w:rPr>
          <w:spacing w:val="1"/>
        </w:rPr>
        <w:t>搭建本地化私有区块链测试环境。</w:t>
      </w:r>
      <w:r>
        <w:rPr>
          <w:rFonts w:ascii="Times New Roman" w:hAnsi="Times New Roman" w:eastAsia="Times New Roman" w:cs="Times New Roman"/>
        </w:rPr>
        <w:t>Ganache</w:t>
      </w:r>
      <w:r>
        <w:rPr>
          <w:rFonts w:ascii="Times New Roman" w:hAnsi="Times New Roman" w:eastAsia="Times New Roman" w:cs="Times New Roman"/>
          <w:spacing w:val="20"/>
          <w:w w:val="101"/>
        </w:rPr>
        <w:t xml:space="preserve"> </w:t>
      </w:r>
      <w:r>
        <w:rPr>
          <w:spacing w:val="1"/>
        </w:rPr>
        <w:t>专为区块链</w:t>
      </w:r>
      <w:r>
        <w:rPr/>
        <w:t>开发测试场</w:t>
      </w:r>
      <w:r>
        <w:rPr>
          <w:spacing w:val="-3"/>
        </w:rPr>
        <w:t>景设计，可零成本实现</w:t>
      </w:r>
      <w:r>
        <w:rPr>
          <w:spacing w:val="-21"/>
        </w:rPr>
        <w:t xml:space="preserve"> </w:t>
      </w:r>
      <w:r>
        <w:rPr>
          <w:rFonts w:ascii="Times New Roman" w:hAnsi="Times New Roman" w:eastAsia="Times New Roman" w:cs="Times New Roman"/>
          <w:spacing w:val="-3"/>
        </w:rPr>
        <w:t>EVM </w:t>
      </w:r>
      <w:r>
        <w:rPr>
          <w:spacing w:val="-3"/>
        </w:rPr>
        <w:t>兼容链的完整复刻，支</w:t>
      </w:r>
      <w:r>
        <w:rPr>
          <w:spacing w:val="-4"/>
        </w:rPr>
        <w:t>持智能合约的快速部署、调试与全流程验</w:t>
      </w:r>
      <w:r>
        <w:rPr>
          <w:spacing w:val="-2"/>
        </w:rPr>
        <w:t>证，大幅简化了区块链与联邦学习融合系统的测试流程。如图</w:t>
      </w:r>
      <w:r>
        <w:rPr>
          <w:spacing w:val="-22"/>
        </w:rPr>
        <w:t xml:space="preserve"> </w:t>
      </w:r>
      <w:hyperlink w:history="true" w:anchor="bookmark120">
        <w:r>
          <w:rPr>
            <w:rFonts w:ascii="Times New Roman" w:hAnsi="Times New Roman" w:eastAsia="Times New Roman" w:cs="Times New Roman"/>
            <w:spacing w:val="-2"/>
          </w:rPr>
          <w:t>5.1</w:t>
        </w:r>
      </w:hyperlink>
      <w:r>
        <w:rPr>
          <w:spacing w:val="-2"/>
        </w:rPr>
        <w:t>所示，系统通过</w:t>
      </w:r>
      <w:r>
        <w:rPr>
          <w:spacing w:val="-17"/>
        </w:rPr>
        <w:t xml:space="preserve"> </w:t>
      </w:r>
      <w:r>
        <w:rPr>
          <w:rFonts w:ascii="Times New Roman" w:hAnsi="Times New Roman" w:eastAsia="Times New Roman" w:cs="Times New Roman"/>
          <w:spacing w:val="-2"/>
        </w:rPr>
        <w:t>Ganache </w:t>
      </w:r>
      <w:r>
        <w:rPr>
          <w:spacing w:val="-2"/>
        </w:rPr>
        <w:t>生</w:t>
      </w:r>
      <w:r>
        <w:rPr>
          <w:spacing w:val="-3"/>
        </w:rPr>
        <w:t>成 </w:t>
      </w:r>
      <w:r>
        <w:rPr>
          <w:rFonts w:ascii="Times New Roman" w:hAnsi="Times New Roman" w:eastAsia="Times New Roman" w:cs="Times New Roman"/>
          <w:spacing w:val="-3"/>
        </w:rPr>
        <w:t>10 </w:t>
      </w:r>
      <w:r>
        <w:rPr>
          <w:spacing w:val="-3"/>
        </w:rPr>
        <w:t>个预置初始以太坊余额的测试账户，按照系统业务角色划分为任务发布方、训练客户端</w:t>
      </w:r>
      <w:r>
        <w:rPr>
          <w:spacing w:val="1"/>
        </w:rPr>
        <w:t>与同步客户端三类节点账户，分别对应联邦学习全流程中的任务</w:t>
      </w:r>
      <w:r>
        <w:rPr/>
        <w:t>发起、模型训练、公共表同</w:t>
      </w:r>
      <w:bookmarkStart w:name="bookmark120" w:id="156"/>
      <w:bookmarkEnd w:id="156"/>
      <w:r>
        <w:rPr>
          <w:spacing w:val="-5"/>
        </w:rPr>
        <w:t>步等核心链上操作。</w:t>
      </w:r>
    </w:p>
    <w:p>
      <w:pPr>
        <w:ind w:firstLine="955"/>
        <w:spacing w:line="5138" w:lineRule="exact"/>
        <w:rPr/>
      </w:pPr>
      <w:r>
        <w:rPr>
          <w:position w:val="-102"/>
        </w:rPr>
        <w:drawing>
          <wp:inline distT="0" distB="0" distL="0" distR="0">
            <wp:extent cx="4896031" cy="3262641"/>
            <wp:effectExtent l="0" t="0" r="0" b="0"/>
            <wp:docPr id="136" name="IM 136"/>
            <wp:cNvGraphicFramePr/>
            <a:graphic>
              <a:graphicData uri="http://schemas.openxmlformats.org/drawingml/2006/picture">
                <pic:pic>
                  <pic:nvPicPr>
                    <pic:cNvPr id="136" name="IM 136"/>
                    <pic:cNvPicPr/>
                  </pic:nvPicPr>
                  <pic:blipFill>
                    <a:blip r:embed="rId178"/>
                    <a:stretch>
                      <a:fillRect/>
                    </a:stretch>
                  </pic:blipFill>
                  <pic:spPr>
                    <a:xfrm rot="0">
                      <a:off x="0" y="0"/>
                      <a:ext cx="4896031" cy="3262641"/>
                    </a:xfrm>
                    <a:prstGeom prst="rect">
                      <a:avLst/>
                    </a:prstGeom>
                  </pic:spPr>
                </pic:pic>
              </a:graphicData>
            </a:graphic>
          </wp:inline>
        </w:drawing>
      </w:r>
    </w:p>
    <w:p>
      <w:pPr>
        <w:pStyle w:val="BodyText"/>
        <w:ind w:left="2945"/>
        <w:spacing w:before="115" w:line="193" w:lineRule="auto"/>
        <w:outlineLvl w:val="0"/>
        <w:rPr>
          <w:sz w:val="21"/>
          <w:szCs w:val="21"/>
        </w:rPr>
      </w:pPr>
      <w:bookmarkStart w:name="bookmark254" w:id="157"/>
      <w:bookmarkEnd w:id="157"/>
      <w:r>
        <w:rPr>
          <w:sz w:val="21"/>
          <w:szCs w:val="21"/>
          <w:spacing w:val="-2"/>
        </w:rPr>
        <w:t>图 </w:t>
      </w:r>
      <w:r>
        <w:rPr>
          <w:rFonts w:ascii="Baskerville" w:hAnsi="Baskerville" w:eastAsia="Baskerville" w:cs="Baskerville"/>
          <w:sz w:val="21"/>
          <w:szCs w:val="21"/>
          <w:b/>
          <w:bCs/>
          <w:spacing w:val="-2"/>
        </w:rPr>
        <w:t>5.1</w:t>
      </w:r>
      <w:r>
        <w:rPr>
          <w:rFonts w:ascii="Baskerville" w:hAnsi="Baskerville" w:eastAsia="Baskerville" w:cs="Baskerville"/>
          <w:sz w:val="21"/>
          <w:szCs w:val="21"/>
          <w:spacing w:val="-2"/>
        </w:rPr>
        <w:t xml:space="preserve">    </w:t>
      </w:r>
      <w:r>
        <w:rPr>
          <w:rFonts w:ascii="Times New Roman" w:hAnsi="Times New Roman" w:eastAsia="Times New Roman" w:cs="Times New Roman"/>
          <w:sz w:val="21"/>
          <w:szCs w:val="21"/>
          <w:spacing w:val="-2"/>
        </w:rPr>
        <w:t>Ganache </w:t>
      </w:r>
      <w:r>
        <w:rPr>
          <w:sz w:val="21"/>
          <w:szCs w:val="21"/>
          <w:spacing w:val="-2"/>
        </w:rPr>
        <w:t>本地测试网络账户配置图</w:t>
      </w:r>
    </w:p>
    <w:p>
      <w:pPr>
        <w:spacing w:line="413" w:lineRule="auto"/>
        <w:rPr>
          <w:rFonts w:ascii="Arial"/>
          <w:sz w:val="21"/>
        </w:rPr>
      </w:pPr>
      <w:r/>
    </w:p>
    <w:p>
      <w:pPr>
        <w:pStyle w:val="BodyText"/>
        <w:ind w:firstLine="492"/>
        <w:spacing w:before="110" w:line="248" w:lineRule="auto"/>
        <w:jc w:val="both"/>
        <w:rPr/>
      </w:pPr>
      <w:r>
        <w:rPr/>
        <w:t>点击账户右侧钥匙图标可查看账户详细信息，如图</w:t>
      </w:r>
      <w:r>
        <w:rPr>
          <w:spacing w:val="-5"/>
        </w:rPr>
        <w:t xml:space="preserve"> </w:t>
      </w:r>
      <w:hyperlink w:history="true" w:anchor="bookmark121">
        <w:r>
          <w:rPr>
            <w:rFonts w:ascii="Times New Roman" w:hAnsi="Times New Roman" w:eastAsia="Times New Roman" w:cs="Times New Roman"/>
          </w:rPr>
          <w:t>5.2</w:t>
        </w:r>
      </w:hyperlink>
      <w:r>
        <w:rPr/>
        <w:t>所示，包含账户地址和私钥信息。</w:t>
      </w:r>
      <w:r>
        <w:rPr>
          <w:spacing w:val="-5"/>
        </w:rPr>
        <w:t>账户初始余额可覆盖全流程交易的</w:t>
      </w:r>
      <w:r>
        <w:rPr>
          <w:spacing w:val="-18"/>
        </w:rPr>
        <w:t xml:space="preserve"> </w:t>
      </w:r>
      <w:r>
        <w:rPr>
          <w:rFonts w:ascii="Times New Roman" w:hAnsi="Times New Roman" w:eastAsia="Times New Roman" w:cs="Times New Roman"/>
          <w:spacing w:val="-5"/>
        </w:rPr>
        <w:t>Gas </w:t>
      </w:r>
      <w:r>
        <w:rPr>
          <w:spacing w:val="-5"/>
        </w:rPr>
        <w:t>消耗，保障实验的稳定连续运行</w:t>
      </w:r>
      <w:r>
        <w:rPr>
          <w:spacing w:val="-6"/>
        </w:rPr>
        <w:t>。同时， 借助</w:t>
      </w:r>
      <w:r>
        <w:rPr>
          <w:spacing w:val="-18"/>
        </w:rPr>
        <w:t xml:space="preserve"> </w:t>
      </w:r>
      <w:r>
        <w:rPr>
          <w:rFonts w:ascii="Times New Roman" w:hAnsi="Times New Roman" w:eastAsia="Times New Roman" w:cs="Times New Roman"/>
          <w:spacing w:val="-6"/>
        </w:rPr>
        <w:t>Ganache</w:t>
      </w:r>
      <w:r>
        <w:rPr>
          <w:spacing w:val="1"/>
        </w:rPr>
        <w:t>内置控制台，可对联邦学习异步迭代过程中的交易全记录、</w:t>
      </w:r>
      <w:r>
        <w:rPr>
          <w:rFonts w:ascii="Times New Roman" w:hAnsi="Times New Roman" w:eastAsia="Times New Roman" w:cs="Times New Roman"/>
        </w:rPr>
        <w:t>Gas</w:t>
      </w:r>
      <w:r>
        <w:rPr>
          <w:rFonts w:ascii="Times New Roman" w:hAnsi="Times New Roman" w:eastAsia="Times New Roman" w:cs="Times New Roman"/>
          <w:spacing w:val="35"/>
          <w:w w:val="101"/>
        </w:rPr>
        <w:t xml:space="preserve"> </w:t>
      </w:r>
      <w:r>
        <w:rPr>
          <w:spacing w:val="1"/>
        </w:rPr>
        <w:t>消耗明细、区块生成与交易</w:t>
      </w:r>
      <w:r>
        <w:rPr>
          <w:spacing w:val="1"/>
        </w:rPr>
        <w:t>确认状态进行实时监控与数据采集，为合约逻辑验证、系统运</w:t>
      </w:r>
      <w:r>
        <w:rPr/>
        <w:t>行效率评估与实验结果分析提</w:t>
      </w:r>
      <w:r>
        <w:rPr>
          <w:spacing w:val="-4"/>
        </w:rPr>
        <w:t>供完整的链上数据支撑。</w:t>
      </w:r>
    </w:p>
    <w:p>
      <w:pPr>
        <w:spacing w:line="248" w:lineRule="auto"/>
        <w:sectPr>
          <w:headerReference w:type="default" r:id="rId176"/>
          <w:footerReference w:type="default" r:id="rId177"/>
          <w:pgSz w:w="11906" w:h="16838"/>
          <w:pgMar w:top="746" w:right="1014" w:bottom="832" w:left="1142" w:header="469" w:footer="669" w:gutter="0"/>
        </w:sectPr>
        <w:rPr/>
      </w:pPr>
    </w:p>
    <w:p>
      <w:pPr>
        <w:spacing w:line="384" w:lineRule="auto"/>
        <w:rPr>
          <w:rFonts w:ascii="Arial"/>
          <w:sz w:val="21"/>
        </w:rPr>
      </w:pPr>
      <w:r/>
    </w:p>
    <w:p>
      <w:pPr>
        <w:ind w:firstLine="955"/>
        <w:spacing w:line="5132" w:lineRule="exact"/>
        <w:rPr/>
      </w:pPr>
      <w:r>
        <w:rPr>
          <w:position w:val="-102"/>
        </w:rPr>
        <w:drawing>
          <wp:inline distT="0" distB="0" distL="0" distR="0">
            <wp:extent cx="4896031" cy="3258506"/>
            <wp:effectExtent l="0" t="0" r="0" b="0"/>
            <wp:docPr id="138" name="IM 138"/>
            <wp:cNvGraphicFramePr/>
            <a:graphic>
              <a:graphicData uri="http://schemas.openxmlformats.org/drawingml/2006/picture">
                <pic:pic>
                  <pic:nvPicPr>
                    <pic:cNvPr id="138" name="IM 138"/>
                    <pic:cNvPicPr/>
                  </pic:nvPicPr>
                  <pic:blipFill>
                    <a:blip r:embed="rId181"/>
                    <a:stretch>
                      <a:fillRect/>
                    </a:stretch>
                  </pic:blipFill>
                  <pic:spPr>
                    <a:xfrm rot="0">
                      <a:off x="0" y="0"/>
                      <a:ext cx="4896031" cy="3258506"/>
                    </a:xfrm>
                    <a:prstGeom prst="rect">
                      <a:avLst/>
                    </a:prstGeom>
                  </pic:spPr>
                </pic:pic>
              </a:graphicData>
            </a:graphic>
          </wp:inline>
        </w:drawing>
      </w:r>
    </w:p>
    <w:p>
      <w:pPr>
        <w:pStyle w:val="BodyText"/>
        <w:ind w:left="2525"/>
        <w:spacing w:before="115" w:line="193" w:lineRule="auto"/>
        <w:outlineLvl w:val="0"/>
        <w:rPr>
          <w:sz w:val="21"/>
          <w:szCs w:val="21"/>
        </w:rPr>
      </w:pPr>
      <w:bookmarkStart w:name="bookmark255" w:id="158"/>
      <w:bookmarkEnd w:id="158"/>
      <w:r>
        <w:rPr>
          <w:sz w:val="21"/>
          <w:szCs w:val="21"/>
          <w:spacing w:val="-2"/>
        </w:rPr>
        <w:t>图 </w:t>
      </w:r>
      <w:r>
        <w:rPr>
          <w:rFonts w:ascii="Baskerville" w:hAnsi="Baskerville" w:eastAsia="Baskerville" w:cs="Baskerville"/>
          <w:sz w:val="21"/>
          <w:szCs w:val="21"/>
          <w:b/>
          <w:bCs/>
          <w:spacing w:val="-2"/>
        </w:rPr>
        <w:t>5.2</w:t>
      </w:r>
      <w:r>
        <w:rPr>
          <w:rFonts w:ascii="Baskerville" w:hAnsi="Baskerville" w:eastAsia="Baskerville" w:cs="Baskerville"/>
          <w:sz w:val="21"/>
          <w:szCs w:val="21"/>
          <w:spacing w:val="-2"/>
        </w:rPr>
        <w:t xml:space="preserve">    </w:t>
      </w:r>
      <w:r>
        <w:rPr>
          <w:rFonts w:ascii="Times New Roman" w:hAnsi="Times New Roman" w:eastAsia="Times New Roman" w:cs="Times New Roman"/>
          <w:sz w:val="21"/>
          <w:szCs w:val="21"/>
          <w:spacing w:val="-2"/>
        </w:rPr>
        <w:t>Ganache </w:t>
      </w:r>
      <w:r>
        <w:rPr>
          <w:sz w:val="21"/>
          <w:szCs w:val="21"/>
          <w:spacing w:val="-2"/>
        </w:rPr>
        <w:t>本地测试网络账户详细信息展示图</w:t>
      </w:r>
    </w:p>
    <w:p>
      <w:pPr>
        <w:spacing w:line="247" w:lineRule="auto"/>
        <w:rPr>
          <w:rFonts w:ascii="Arial"/>
          <w:sz w:val="21"/>
        </w:rPr>
      </w:pPr>
      <w:r/>
    </w:p>
    <w:p>
      <w:pPr>
        <w:spacing w:line="248" w:lineRule="auto"/>
        <w:rPr>
          <w:rFonts w:ascii="Arial"/>
          <w:sz w:val="21"/>
        </w:rPr>
      </w:pPr>
      <w:r/>
    </w:p>
    <w:p>
      <w:pPr>
        <w:pStyle w:val="BodyText"/>
        <w:ind w:firstLine="485"/>
        <w:spacing w:before="109" w:line="250" w:lineRule="auto"/>
        <w:jc w:val="both"/>
        <w:rPr/>
      </w:pPr>
      <w:bookmarkStart w:name="bookmark121" w:id="159"/>
      <w:bookmarkEnd w:id="159"/>
      <w:r>
        <w:rPr>
          <w:spacing w:val="1"/>
        </w:rPr>
        <w:t>系统采用 </w:t>
      </w:r>
      <w:r>
        <w:rPr>
          <w:rFonts w:ascii="Times New Roman" w:hAnsi="Times New Roman" w:eastAsia="Times New Roman" w:cs="Times New Roman"/>
        </w:rPr>
        <w:t>MetaMask</w:t>
      </w:r>
      <w:r>
        <w:rPr>
          <w:rFonts w:ascii="Times New Roman" w:hAnsi="Times New Roman" w:eastAsia="Times New Roman" w:cs="Times New Roman"/>
          <w:spacing w:val="1"/>
        </w:rPr>
        <w:t xml:space="preserve"> </w:t>
      </w:r>
      <w:r>
        <w:rPr>
          <w:spacing w:val="1"/>
        </w:rPr>
        <w:t>插件作为浏览器环境与本地私有链之间的互通网关。如图</w:t>
      </w:r>
      <w:hyperlink w:history="true" w:anchor="bookmark122">
        <w:r>
          <w:rPr>
            <w:rFonts w:ascii="Times New Roman" w:hAnsi="Times New Roman" w:eastAsia="Times New Roman" w:cs="Times New Roman"/>
            <w:spacing w:val="1"/>
          </w:rPr>
          <w:t>5.3</w:t>
        </w:r>
      </w:hyperlink>
      <w:r>
        <w:rPr>
          <w:rFonts w:ascii="Times New Roman" w:hAnsi="Times New Roman" w:eastAsia="Times New Roman" w:cs="Times New Roman"/>
          <w:spacing w:val="19"/>
        </w:rPr>
        <w:t xml:space="preserve"> </w:t>
      </w:r>
      <w:r>
        <w:rPr>
          <w:spacing w:val="1"/>
        </w:rPr>
        <w:t>所示，</w:t>
      </w:r>
      <w:r>
        <w:rPr>
          <w:spacing w:val="-2"/>
        </w:rPr>
        <w:t>通过在</w:t>
      </w:r>
      <w:r>
        <w:rPr>
          <w:spacing w:val="-16"/>
        </w:rPr>
        <w:t xml:space="preserve"> </w:t>
      </w:r>
      <w:r>
        <w:rPr>
          <w:rFonts w:ascii="Times New Roman" w:hAnsi="Times New Roman" w:eastAsia="Times New Roman" w:cs="Times New Roman"/>
          <w:spacing w:val="-2"/>
        </w:rPr>
        <w:t>MetaMask</w:t>
      </w:r>
      <w:r>
        <w:rPr>
          <w:rFonts w:ascii="Times New Roman" w:hAnsi="Times New Roman" w:eastAsia="Times New Roman" w:cs="Times New Roman"/>
          <w:spacing w:val="31"/>
        </w:rPr>
        <w:t xml:space="preserve"> </w:t>
      </w:r>
      <w:r>
        <w:rPr>
          <w:spacing w:val="-2"/>
        </w:rPr>
        <w:t>中配置自定义</w:t>
      </w:r>
      <w:r>
        <w:rPr>
          <w:spacing w:val="-16"/>
        </w:rPr>
        <w:t xml:space="preserve"> </w:t>
      </w:r>
      <w:r>
        <w:rPr>
          <w:rFonts w:ascii="Times New Roman" w:hAnsi="Times New Roman" w:eastAsia="Times New Roman" w:cs="Times New Roman"/>
          <w:spacing w:val="-2"/>
        </w:rPr>
        <w:t>RPC</w:t>
      </w:r>
      <w:r>
        <w:rPr>
          <w:rFonts w:ascii="Times New Roman" w:hAnsi="Times New Roman" w:eastAsia="Times New Roman" w:cs="Times New Roman"/>
          <w:spacing w:val="28"/>
        </w:rPr>
        <w:t xml:space="preserve"> </w:t>
      </w:r>
      <w:r>
        <w:rPr>
          <w:spacing w:val="-2"/>
        </w:rPr>
        <w:t>网络连接至本地 </w:t>
      </w:r>
      <w:r>
        <w:rPr>
          <w:rFonts w:ascii="Times New Roman" w:hAnsi="Times New Roman" w:eastAsia="Times New Roman" w:cs="Times New Roman"/>
          <w:spacing w:val="-2"/>
        </w:rPr>
        <w:t>Ganache </w:t>
      </w:r>
      <w:r>
        <w:rPr>
          <w:spacing w:val="-2"/>
        </w:rPr>
        <w:t>端口，并将测试账户的私钥导</w:t>
      </w:r>
      <w:r>
        <w:rPr/>
        <w:t>入钱包，系统能够实现对交易的数字签名与授权。在</w:t>
      </w:r>
      <w:r>
        <w:rPr>
          <w:spacing w:val="-16"/>
        </w:rPr>
        <w:t xml:space="preserve"> </w:t>
      </w:r>
      <w:r>
        <w:rPr>
          <w:rFonts w:ascii="Times New Roman" w:hAnsi="Times New Roman" w:eastAsia="Times New Roman" w:cs="Times New Roman"/>
        </w:rPr>
        <w:t>D</w:t>
      </w:r>
      <w:r>
        <w:rPr>
          <w:rFonts w:ascii="Times New Roman" w:hAnsi="Times New Roman" w:eastAsia="Times New Roman" w:cs="Times New Roman"/>
          <w:spacing w:val="-1"/>
        </w:rPr>
        <w:t>AG </w:t>
      </w:r>
      <w:r>
        <w:rPr>
          <w:spacing w:val="-1"/>
        </w:rPr>
        <w:t>拓扑演化过程中，</w:t>
      </w:r>
      <w:r>
        <w:rPr>
          <w:rFonts w:ascii="Times New Roman" w:hAnsi="Times New Roman" w:eastAsia="Times New Roman" w:cs="Times New Roman"/>
          <w:spacing w:val="-1"/>
        </w:rPr>
        <w:t>MetaMask </w:t>
      </w:r>
      <w:r>
        <w:rPr>
          <w:spacing w:val="-1"/>
        </w:rPr>
        <w:t>确保</w:t>
      </w:r>
      <w:bookmarkStart w:name="bookmark122" w:id="160"/>
      <w:bookmarkEnd w:id="160"/>
      <w:r>
        <w:rPr>
          <w:spacing w:val="-2"/>
        </w:rPr>
        <w:t>了每一个模型哈希上链及公共表更新操作的安全性和身份可追溯性。</w:t>
      </w:r>
    </w:p>
    <w:p>
      <w:pPr>
        <w:ind w:firstLine="1437"/>
        <w:spacing w:before="17" w:line="6078" w:lineRule="exact"/>
        <w:rPr/>
      </w:pPr>
      <w:r>
        <w:rPr>
          <w:position w:val="-121"/>
        </w:rPr>
        <w:drawing>
          <wp:inline distT="0" distB="0" distL="0" distR="0">
            <wp:extent cx="4283992" cy="3859997"/>
            <wp:effectExtent l="0" t="0" r="0" b="0"/>
            <wp:docPr id="140" name="IM 140"/>
            <wp:cNvGraphicFramePr/>
            <a:graphic>
              <a:graphicData uri="http://schemas.openxmlformats.org/drawingml/2006/picture">
                <pic:pic>
                  <pic:nvPicPr>
                    <pic:cNvPr id="140" name="IM 140"/>
                    <pic:cNvPicPr/>
                  </pic:nvPicPr>
                  <pic:blipFill>
                    <a:blip r:embed="rId182"/>
                    <a:stretch>
                      <a:fillRect/>
                    </a:stretch>
                  </pic:blipFill>
                  <pic:spPr>
                    <a:xfrm rot="0">
                      <a:off x="0" y="0"/>
                      <a:ext cx="4283992" cy="3859997"/>
                    </a:xfrm>
                    <a:prstGeom prst="rect">
                      <a:avLst/>
                    </a:prstGeom>
                  </pic:spPr>
                </pic:pic>
              </a:graphicData>
            </a:graphic>
          </wp:inline>
        </w:drawing>
      </w:r>
    </w:p>
    <w:p>
      <w:pPr>
        <w:pStyle w:val="BodyText"/>
        <w:ind w:left="3493"/>
        <w:spacing w:before="116" w:line="193" w:lineRule="auto"/>
        <w:outlineLvl w:val="0"/>
        <w:rPr>
          <w:sz w:val="21"/>
          <w:szCs w:val="21"/>
        </w:rPr>
      </w:pPr>
      <w:bookmarkStart w:name="bookmark256" w:id="161"/>
      <w:bookmarkEnd w:id="161"/>
      <w:r>
        <w:rPr>
          <w:sz w:val="21"/>
          <w:szCs w:val="21"/>
          <w:spacing w:val="-2"/>
        </w:rPr>
        <w:t>图 </w:t>
      </w:r>
      <w:r>
        <w:rPr>
          <w:rFonts w:ascii="Baskerville" w:hAnsi="Baskerville" w:eastAsia="Baskerville" w:cs="Baskerville"/>
          <w:sz w:val="21"/>
          <w:szCs w:val="21"/>
          <w:b/>
          <w:bCs/>
          <w:spacing w:val="-2"/>
        </w:rPr>
        <w:t>5.3</w:t>
      </w:r>
      <w:r>
        <w:rPr>
          <w:rFonts w:ascii="Baskerville" w:hAnsi="Baskerville" w:eastAsia="Baskerville" w:cs="Baskerville"/>
          <w:sz w:val="21"/>
          <w:szCs w:val="21"/>
          <w:spacing w:val="-2"/>
        </w:rPr>
        <w:t xml:space="preserve">    </w:t>
      </w:r>
      <w:r>
        <w:rPr>
          <w:rFonts w:ascii="Times New Roman" w:hAnsi="Times New Roman" w:eastAsia="Times New Roman" w:cs="Times New Roman"/>
          <w:sz w:val="21"/>
          <w:szCs w:val="21"/>
          <w:spacing w:val="-2"/>
        </w:rPr>
        <w:t>MetaMask </w:t>
      </w:r>
      <w:r>
        <w:rPr>
          <w:sz w:val="21"/>
          <w:szCs w:val="21"/>
          <w:spacing w:val="-2"/>
        </w:rPr>
        <w:t>插件配置图</w:t>
      </w:r>
    </w:p>
    <w:p>
      <w:pPr>
        <w:spacing w:line="193" w:lineRule="auto"/>
        <w:sectPr>
          <w:headerReference w:type="default" r:id="rId179"/>
          <w:footerReference w:type="default" r:id="rId180"/>
          <w:pgSz w:w="11906" w:h="16838"/>
          <w:pgMar w:top="746" w:right="1014" w:bottom="832" w:left="1142" w:header="469" w:footer="669" w:gutter="0"/>
        </w:sectPr>
        <w:rPr>
          <w:sz w:val="21"/>
          <w:szCs w:val="21"/>
        </w:rPr>
      </w:pPr>
    </w:p>
    <w:p>
      <w:pPr>
        <w:spacing w:line="297" w:lineRule="auto"/>
        <w:rPr>
          <w:rFonts w:ascii="Arial"/>
          <w:sz w:val="21"/>
        </w:rPr>
      </w:pPr>
      <w:r/>
    </w:p>
    <w:p>
      <w:pPr>
        <w:pStyle w:val="BodyText"/>
        <w:ind w:firstLine="491"/>
        <w:spacing w:before="109" w:line="249" w:lineRule="auto"/>
        <w:jc w:val="both"/>
        <w:rPr/>
      </w:pPr>
      <w:r>
        <w:rPr>
          <w:spacing w:val="-1"/>
        </w:rPr>
        <w:t>智能合约的逻辑编写与部署在 </w:t>
      </w:r>
      <w:r>
        <w:rPr>
          <w:rFonts w:ascii="Times New Roman" w:hAnsi="Times New Roman" w:eastAsia="Times New Roman" w:cs="Times New Roman"/>
          <w:spacing w:val="-1"/>
        </w:rPr>
        <w:t>Remix IDE</w:t>
      </w:r>
      <w:r>
        <w:rPr>
          <w:rFonts w:ascii="Times New Roman" w:hAnsi="Times New Roman" w:eastAsia="Times New Roman" w:cs="Times New Roman"/>
          <w:spacing w:val="35"/>
          <w:w w:val="101"/>
        </w:rPr>
        <w:t xml:space="preserve"> </w:t>
      </w:r>
      <w:r>
        <w:rPr>
          <w:spacing w:val="-1"/>
        </w:rPr>
        <w:t>中完成。如图</w:t>
      </w:r>
      <w:r>
        <w:rPr>
          <w:spacing w:val="-17"/>
        </w:rPr>
        <w:t xml:space="preserve"> </w:t>
      </w:r>
      <w:hyperlink w:history="true" w:anchor="bookmark123">
        <w:r>
          <w:rPr>
            <w:rFonts w:ascii="Times New Roman" w:hAnsi="Times New Roman" w:eastAsia="Times New Roman" w:cs="Times New Roman"/>
            <w:spacing w:val="-1"/>
          </w:rPr>
          <w:t>5.4</w:t>
        </w:r>
      </w:hyperlink>
      <w:r>
        <w:rPr>
          <w:rFonts w:ascii="Times New Roman" w:hAnsi="Times New Roman" w:eastAsia="Times New Roman" w:cs="Times New Roman"/>
          <w:spacing w:val="-1"/>
        </w:rPr>
        <w:t xml:space="preserve"> </w:t>
      </w:r>
      <w:r>
        <w:rPr>
          <w:spacing w:val="-1"/>
        </w:rPr>
        <w:t>所示，在 </w:t>
      </w:r>
      <w:r>
        <w:rPr>
          <w:rFonts w:ascii="Times New Roman" w:hAnsi="Times New Roman" w:eastAsia="Times New Roman" w:cs="Times New Roman"/>
          <w:spacing w:val="-1"/>
        </w:rPr>
        <w:t>Rem</w:t>
      </w:r>
      <w:r>
        <w:rPr>
          <w:rFonts w:ascii="Times New Roman" w:hAnsi="Times New Roman" w:eastAsia="Times New Roman" w:cs="Times New Roman"/>
          <w:spacing w:val="-2"/>
        </w:rPr>
        <w:t>ix </w:t>
      </w:r>
      <w:r>
        <w:rPr>
          <w:spacing w:val="-2"/>
        </w:rPr>
        <w:t>环境中编译</w:t>
      </w:r>
      <w:r>
        <w:rPr>
          <w:spacing w:val="-3"/>
        </w:rPr>
        <w:t>核心智能合约，并通过由</w:t>
      </w:r>
      <w:r>
        <w:rPr>
          <w:spacing w:val="-21"/>
        </w:rPr>
        <w:t xml:space="preserve"> </w:t>
      </w:r>
      <w:r>
        <w:rPr>
          <w:rFonts w:ascii="Times New Roman" w:hAnsi="Times New Roman" w:eastAsia="Times New Roman" w:cs="Times New Roman"/>
          <w:spacing w:val="-3"/>
        </w:rPr>
        <w:t>MetaMask</w:t>
      </w:r>
      <w:r>
        <w:rPr>
          <w:rFonts w:ascii="Times New Roman" w:hAnsi="Times New Roman" w:eastAsia="Times New Roman" w:cs="Times New Roman"/>
          <w:spacing w:val="-4"/>
        </w:rPr>
        <w:t xml:space="preserve"> </w:t>
      </w:r>
      <w:r>
        <w:rPr>
          <w:spacing w:val="-4"/>
        </w:rPr>
        <w:t>注入的</w:t>
      </w:r>
      <w:r>
        <w:rPr>
          <w:spacing w:val="-23"/>
        </w:rPr>
        <w:t xml:space="preserve"> </w:t>
      </w:r>
      <w:r>
        <w:rPr>
          <w:rFonts w:ascii="Times New Roman" w:hAnsi="Times New Roman" w:eastAsia="Times New Roman" w:cs="Times New Roman"/>
          <w:spacing w:val="-4"/>
        </w:rPr>
        <w:t>Web3 </w:t>
      </w:r>
      <w:r>
        <w:rPr>
          <w:spacing w:val="-4"/>
        </w:rPr>
        <w:t>供应商将合约部署至</w:t>
      </w:r>
      <w:r>
        <w:rPr>
          <w:spacing w:val="-17"/>
        </w:rPr>
        <w:t xml:space="preserve"> </w:t>
      </w:r>
      <w:r>
        <w:rPr>
          <w:rFonts w:ascii="Times New Roman" w:hAnsi="Times New Roman" w:eastAsia="Times New Roman" w:cs="Times New Roman"/>
          <w:spacing w:val="-4"/>
        </w:rPr>
        <w:t>Ganache</w:t>
      </w:r>
      <w:r>
        <w:rPr>
          <w:spacing w:val="-4"/>
        </w:rPr>
        <w:t>。部署完成后，</w:t>
      </w:r>
      <w:r>
        <w:rPr/>
        <w:t xml:space="preserve"> </w:t>
      </w:r>
      <w:r>
        <w:rPr>
          <w:rFonts w:ascii="Times New Roman" w:hAnsi="Times New Roman" w:eastAsia="Times New Roman" w:cs="Times New Roman"/>
        </w:rPr>
        <w:t>Remix</w:t>
      </w:r>
      <w:r>
        <w:rPr>
          <w:rFonts w:ascii="Times New Roman" w:hAnsi="Times New Roman" w:eastAsia="Times New Roman" w:cs="Times New Roman"/>
          <w:spacing w:val="1"/>
        </w:rPr>
        <w:t xml:space="preserve"> </w:t>
      </w:r>
      <w:r>
        <w:rPr>
          <w:spacing w:val="1"/>
        </w:rPr>
        <w:t>侧边栏生成的合约交互接口成为系统前端调用公共表数据、记录节点相似度的重要支</w:t>
      </w:r>
      <w:r>
        <w:rPr>
          <w:spacing w:val="-2"/>
        </w:rPr>
        <w:t>撑，标志着系统具备了处理 </w:t>
      </w:r>
      <w:r>
        <w:rPr>
          <w:rFonts w:ascii="Times New Roman" w:hAnsi="Times New Roman" w:eastAsia="Times New Roman" w:cs="Times New Roman"/>
          <w:spacing w:val="-2"/>
        </w:rPr>
        <w:t>DAG </w:t>
      </w:r>
      <w:r>
        <w:rPr>
          <w:spacing w:val="-2"/>
        </w:rPr>
        <w:t>拓扑元数据上链的能力。</w:t>
      </w:r>
    </w:p>
    <w:p>
      <w:pPr>
        <w:ind w:firstLine="477"/>
        <w:spacing w:before="20" w:line="4331" w:lineRule="exact"/>
        <w:rPr/>
      </w:pPr>
      <w:r>
        <w:rPr>
          <w:position w:val="-86"/>
        </w:rPr>
        <w:drawing>
          <wp:inline distT="0" distB="0" distL="0" distR="0">
            <wp:extent cx="5507976" cy="2749671"/>
            <wp:effectExtent l="0" t="0" r="0" b="0"/>
            <wp:docPr id="142" name="IM 142"/>
            <wp:cNvGraphicFramePr/>
            <a:graphic>
              <a:graphicData uri="http://schemas.openxmlformats.org/drawingml/2006/picture">
                <pic:pic>
                  <pic:nvPicPr>
                    <pic:cNvPr id="142" name="IM 142"/>
                    <pic:cNvPicPr/>
                  </pic:nvPicPr>
                  <pic:blipFill>
                    <a:blip r:embed="rId185"/>
                    <a:stretch>
                      <a:fillRect/>
                    </a:stretch>
                  </pic:blipFill>
                  <pic:spPr>
                    <a:xfrm rot="0">
                      <a:off x="0" y="0"/>
                      <a:ext cx="5507976" cy="2749671"/>
                    </a:xfrm>
                    <a:prstGeom prst="rect">
                      <a:avLst/>
                    </a:prstGeom>
                  </pic:spPr>
                </pic:pic>
              </a:graphicData>
            </a:graphic>
          </wp:inline>
        </w:drawing>
      </w:r>
    </w:p>
    <w:p>
      <w:pPr>
        <w:pStyle w:val="BodyText"/>
        <w:ind w:left="3876"/>
        <w:spacing w:before="116" w:line="193" w:lineRule="auto"/>
        <w:outlineLvl w:val="0"/>
        <w:rPr>
          <w:sz w:val="21"/>
          <w:szCs w:val="21"/>
        </w:rPr>
      </w:pPr>
      <w:bookmarkStart w:name="bookmark257" w:id="162"/>
      <w:bookmarkEnd w:id="162"/>
      <w:r>
        <w:rPr>
          <w:sz w:val="21"/>
          <w:szCs w:val="21"/>
          <w:spacing w:val="-3"/>
        </w:rPr>
        <w:t>图 </w:t>
      </w:r>
      <w:r>
        <w:rPr>
          <w:rFonts w:ascii="Baskerville" w:hAnsi="Baskerville" w:eastAsia="Baskerville" w:cs="Baskerville"/>
          <w:sz w:val="21"/>
          <w:szCs w:val="21"/>
          <w:b/>
          <w:bCs/>
          <w:spacing w:val="-3"/>
        </w:rPr>
        <w:t>5.4</w:t>
      </w:r>
      <w:r>
        <w:rPr>
          <w:rFonts w:ascii="Baskerville" w:hAnsi="Baskerville" w:eastAsia="Baskerville" w:cs="Baskerville"/>
          <w:sz w:val="21"/>
          <w:szCs w:val="21"/>
          <w:spacing w:val="-3"/>
        </w:rPr>
        <w:t xml:space="preserve">    </w:t>
      </w:r>
      <w:r>
        <w:rPr>
          <w:rFonts w:ascii="Times New Roman" w:hAnsi="Times New Roman" w:eastAsia="Times New Roman" w:cs="Times New Roman"/>
          <w:sz w:val="21"/>
          <w:szCs w:val="21"/>
          <w:spacing w:val="-3"/>
        </w:rPr>
        <w:t>Remix </w:t>
      </w:r>
      <w:r>
        <w:rPr>
          <w:sz w:val="21"/>
          <w:szCs w:val="21"/>
          <w:spacing w:val="-3"/>
        </w:rPr>
        <w:t>平台图</w:t>
      </w:r>
    </w:p>
    <w:p>
      <w:pPr>
        <w:spacing w:line="473" w:lineRule="auto"/>
        <w:rPr>
          <w:rFonts w:ascii="Arial"/>
          <w:sz w:val="21"/>
        </w:rPr>
      </w:pPr>
      <w:r/>
    </w:p>
    <w:p>
      <w:pPr>
        <w:pStyle w:val="BodyText"/>
        <w:ind w:left="6"/>
        <w:spacing w:before="136" w:line="190" w:lineRule="auto"/>
        <w:outlineLvl w:val="1"/>
        <w:rPr>
          <w:sz w:val="30"/>
          <w:szCs w:val="30"/>
        </w:rPr>
      </w:pPr>
      <w:bookmarkStart w:name="bookmark123" w:id="163"/>
      <w:bookmarkEnd w:id="163"/>
      <w:bookmarkStart w:name="bookmark74" w:id="164"/>
      <w:bookmarkEnd w:id="164"/>
      <w:r>
        <w:rPr>
          <w:rFonts w:ascii="Baskerville" w:hAnsi="Baskerville" w:eastAsia="Baskerville" w:cs="Baskerville"/>
          <w:sz w:val="30"/>
          <w:szCs w:val="30"/>
          <w:b/>
          <w:bCs/>
          <w:spacing w:val="-7"/>
        </w:rPr>
        <w:t>5.2</w:t>
      </w:r>
      <w:r>
        <w:rPr>
          <w:rFonts w:ascii="Baskerville" w:hAnsi="Baskerville" w:eastAsia="Baskerville" w:cs="Baskerville"/>
          <w:sz w:val="30"/>
          <w:szCs w:val="30"/>
          <w:spacing w:val="5"/>
        </w:rPr>
        <w:t xml:space="preserve">    </w:t>
      </w:r>
      <w:r>
        <w:rPr>
          <w:sz w:val="30"/>
          <w:szCs w:val="30"/>
          <w:b/>
          <w:bCs/>
          <w:spacing w:val="-7"/>
        </w:rPr>
        <w:t>系统实现</w:t>
      </w:r>
    </w:p>
    <w:p>
      <w:pPr>
        <w:pStyle w:val="BodyText"/>
        <w:ind w:left="14" w:right="120" w:firstLine="471"/>
        <w:spacing w:before="325" w:line="259" w:lineRule="auto"/>
        <w:rPr/>
      </w:pPr>
      <w:r>
        <w:rPr>
          <w:spacing w:val="1"/>
        </w:rPr>
        <w:t>本节阐述基于 </w:t>
      </w:r>
      <w:r>
        <w:rPr>
          <w:rFonts w:ascii="Times New Roman" w:hAnsi="Times New Roman" w:eastAsia="Times New Roman" w:cs="Times New Roman"/>
        </w:rPr>
        <w:t>DAG</w:t>
      </w:r>
      <w:r>
        <w:rPr>
          <w:rFonts w:ascii="Times New Roman" w:hAnsi="Times New Roman" w:eastAsia="Times New Roman" w:cs="Times New Roman"/>
          <w:spacing w:val="50"/>
        </w:rPr>
        <w:t xml:space="preserve"> </w:t>
      </w:r>
      <w:r>
        <w:rPr>
          <w:spacing w:val="1"/>
        </w:rPr>
        <w:t>的原型系统具体架构设计。系统实现了从链上数据同步到本地模型</w:t>
      </w:r>
      <w:r>
        <w:rPr>
          <w:spacing w:val="-6"/>
        </w:rPr>
        <w:t>聚合的完整闭环。</w:t>
      </w:r>
    </w:p>
    <w:p>
      <w:pPr>
        <w:pStyle w:val="BodyText"/>
        <w:ind w:left="9"/>
        <w:spacing w:before="269" w:line="193" w:lineRule="auto"/>
        <w:outlineLvl w:val="2"/>
        <w:rPr>
          <w:sz w:val="28"/>
          <w:szCs w:val="28"/>
        </w:rPr>
      </w:pPr>
      <w:bookmarkStart w:name="bookmark75" w:id="165"/>
      <w:bookmarkEnd w:id="165"/>
      <w:r>
        <w:rPr>
          <w:rFonts w:ascii="Times New Roman" w:hAnsi="Times New Roman" w:eastAsia="Times New Roman" w:cs="Times New Roman"/>
          <w:sz w:val="28"/>
          <w:szCs w:val="28"/>
          <w:spacing w:val="-1"/>
        </w:rPr>
        <w:t>5.2.1    </w:t>
      </w:r>
      <w:r>
        <w:rPr>
          <w:sz w:val="28"/>
          <w:szCs w:val="28"/>
          <w:spacing w:val="-1"/>
        </w:rPr>
        <w:t>智能合约与公共表设计</w:t>
      </w:r>
    </w:p>
    <w:p>
      <w:pPr>
        <w:pStyle w:val="BodyText"/>
        <w:ind w:left="8" w:firstLine="478"/>
        <w:spacing w:before="331" w:line="250" w:lineRule="auto"/>
        <w:rPr/>
      </w:pPr>
      <w:r>
        <w:rPr>
          <w:spacing w:val="8"/>
        </w:rPr>
        <w:t>本系统设计并实现了两个核心智能合约，</w:t>
      </w:r>
      <w:r>
        <w:rPr>
          <w:spacing w:val="-34"/>
        </w:rPr>
        <w:t xml:space="preserve"> </w:t>
      </w:r>
      <w:r>
        <w:rPr>
          <w:spacing w:val="8"/>
        </w:rPr>
        <w:t>即 </w:t>
      </w:r>
      <w:r>
        <w:rPr>
          <w:rFonts w:ascii="Times New Roman" w:hAnsi="Times New Roman" w:eastAsia="Times New Roman" w:cs="Times New Roman"/>
        </w:rPr>
        <w:t>DAGNodeManager</w:t>
      </w:r>
      <w:r>
        <w:rPr>
          <w:rFonts w:ascii="Times New Roman" w:hAnsi="Times New Roman" w:eastAsia="Times New Roman" w:cs="Times New Roman"/>
          <w:spacing w:val="8"/>
        </w:rPr>
        <w:t>.</w:t>
      </w:r>
      <w:r>
        <w:rPr>
          <w:rFonts w:ascii="Times New Roman" w:hAnsi="Times New Roman" w:eastAsia="Times New Roman" w:cs="Times New Roman"/>
        </w:rPr>
        <w:t>sol</w:t>
      </w:r>
      <w:r>
        <w:rPr>
          <w:rFonts w:ascii="Times New Roman" w:hAnsi="Times New Roman" w:eastAsia="Times New Roman" w:cs="Times New Roman"/>
          <w:spacing w:val="28"/>
        </w:rPr>
        <w:t xml:space="preserve"> </w:t>
      </w:r>
      <w:r>
        <w:rPr>
          <w:spacing w:val="8"/>
        </w:rPr>
        <w:t>与 </w:t>
      </w:r>
      <w:r>
        <w:rPr>
          <w:rFonts w:ascii="Times New Roman" w:hAnsi="Times New Roman" w:eastAsia="Times New Roman" w:cs="Times New Roman"/>
        </w:rPr>
        <w:t>PublicTable</w:t>
      </w:r>
      <w:r>
        <w:rPr>
          <w:rFonts w:ascii="Times New Roman" w:hAnsi="Times New Roman" w:eastAsia="Times New Roman" w:cs="Times New Roman"/>
          <w:spacing w:val="8"/>
        </w:rPr>
        <w:t>.</w:t>
      </w:r>
      <w:r>
        <w:rPr>
          <w:rFonts w:ascii="Times New Roman" w:hAnsi="Times New Roman" w:eastAsia="Times New Roman" w:cs="Times New Roman"/>
        </w:rPr>
        <w:t>sol</w:t>
      </w:r>
      <w:r>
        <w:rPr>
          <w:spacing w:val="8"/>
        </w:rPr>
        <w:t>，</w:t>
      </w:r>
      <w:r>
        <w:rPr>
          <w:spacing w:val="-1"/>
        </w:rPr>
        <w:t>分别从节点实体和拓扑逻辑两个维度保障了联邦学习过程的去</w:t>
      </w:r>
      <w:r>
        <w:rPr>
          <w:spacing w:val="-2"/>
        </w:rPr>
        <w:t>中心化与不可篡改性。</w:t>
      </w:r>
    </w:p>
    <w:p>
      <w:pPr>
        <w:pStyle w:val="BodyText"/>
        <w:ind w:left="4" w:firstLine="481"/>
        <w:spacing w:before="7" w:line="245" w:lineRule="auto"/>
        <w:jc w:val="both"/>
        <w:rPr/>
      </w:pPr>
      <w:r>
        <w:rPr>
          <w:spacing w:val="4"/>
        </w:rPr>
        <w:t>其中，</w:t>
      </w:r>
      <w:r>
        <w:rPr>
          <w:rFonts w:ascii="Times New Roman" w:hAnsi="Times New Roman" w:eastAsia="Times New Roman" w:cs="Times New Roman"/>
        </w:rPr>
        <w:t>DAGNodeManager</w:t>
      </w:r>
      <w:r>
        <w:rPr>
          <w:rFonts w:ascii="Times New Roman" w:hAnsi="Times New Roman" w:eastAsia="Times New Roman" w:cs="Times New Roman"/>
          <w:spacing w:val="4"/>
        </w:rPr>
        <w:t>.</w:t>
      </w:r>
      <w:r>
        <w:rPr>
          <w:rFonts w:ascii="Times New Roman" w:hAnsi="Times New Roman" w:eastAsia="Times New Roman" w:cs="Times New Roman"/>
        </w:rPr>
        <w:t>sol</w:t>
      </w:r>
      <w:r>
        <w:rPr>
          <w:rFonts w:ascii="Times New Roman" w:hAnsi="Times New Roman" w:eastAsia="Times New Roman" w:cs="Times New Roman"/>
          <w:spacing w:val="4"/>
        </w:rPr>
        <w:t xml:space="preserve"> </w:t>
      </w:r>
      <w:r>
        <w:rPr>
          <w:spacing w:val="4"/>
        </w:rPr>
        <w:t>合约主要负责联邦学习任务的全生命周期管理，涵盖了从</w:t>
      </w:r>
      <w:r>
        <w:rPr>
          <w:spacing w:val="-2"/>
        </w:rPr>
        <w:t>任务发布到创世节点生成，</w:t>
      </w:r>
      <w:r>
        <w:rPr>
          <w:spacing w:val="-29"/>
        </w:rPr>
        <w:t xml:space="preserve"> </w:t>
      </w:r>
      <w:r>
        <w:rPr>
          <w:spacing w:val="-2"/>
        </w:rPr>
        <w:t>以及后续客户端训练模型元数据上链的关键流程。如图</w:t>
      </w:r>
      <w:r>
        <w:rPr>
          <w:spacing w:val="-17"/>
        </w:rPr>
        <w:t xml:space="preserve"> </w:t>
      </w:r>
      <w:hyperlink w:history="true" w:anchor="bookmark124">
        <w:r>
          <w:rPr>
            <w:rFonts w:ascii="Times New Roman" w:hAnsi="Times New Roman" w:eastAsia="Times New Roman" w:cs="Times New Roman"/>
            <w:spacing w:val="-2"/>
          </w:rPr>
          <w:t>5.5</w:t>
        </w:r>
      </w:hyperlink>
      <w:r>
        <w:rPr>
          <w:rFonts w:ascii="Times New Roman" w:hAnsi="Times New Roman" w:eastAsia="Times New Roman" w:cs="Times New Roman"/>
          <w:spacing w:val="-2"/>
        </w:rPr>
        <w:t xml:space="preserve"> </w:t>
      </w:r>
      <w:r>
        <w:rPr>
          <w:spacing w:val="-2"/>
        </w:rPr>
        <w:t>所示，</w:t>
      </w:r>
      <w:r>
        <w:rPr>
          <w:spacing w:val="1"/>
        </w:rPr>
        <w:t>该合约通过定义结构化的数据字段，将每一个客户端上传的本地模型映射为 </w:t>
      </w:r>
      <w:r>
        <w:rPr>
          <w:rFonts w:ascii="Times New Roman" w:hAnsi="Times New Roman" w:eastAsia="Times New Roman" w:cs="Times New Roman"/>
        </w:rPr>
        <w:t>DAG</w:t>
      </w:r>
      <w:r>
        <w:rPr>
          <w:rFonts w:ascii="Times New Roman" w:hAnsi="Times New Roman" w:eastAsia="Times New Roman" w:cs="Times New Roman"/>
          <w:spacing w:val="50"/>
        </w:rPr>
        <w:t xml:space="preserve"> </w:t>
      </w:r>
      <w:r>
        <w:rPr>
          <w:spacing w:val="1"/>
        </w:rPr>
        <w:t>中的一个</w:t>
      </w:r>
      <w:r>
        <w:rPr>
          <w:spacing w:val="1"/>
        </w:rPr>
        <w:t>特定节点。在任务启动阶段，合约通过发布函数确立创世节点的</w:t>
      </w:r>
      <w:r>
        <w:rPr/>
        <w:t>参数基准，为后续异步并入</w:t>
      </w:r>
      <w:r>
        <w:rPr>
          <w:spacing w:val="1"/>
        </w:rPr>
        <w:t>的节点提供演化起点。在训练过程中，合约精准地记录了每个节</w:t>
      </w:r>
      <w:r>
        <w:rPr/>
        <w:t>点的唯一哈希标识、客户端</w:t>
      </w:r>
      <w:r>
        <w:rPr>
          <w:spacing w:val="1"/>
        </w:rPr>
        <w:t>地址、模型验证准确率、损失值以及节点在网络中的逻辑深度。</w:t>
      </w:r>
      <w:r>
        <w:rPr/>
        <w:t>这种设计确保了每一个参与</w:t>
      </w:r>
      <w:r>
        <w:rPr>
          <w:spacing w:val="1"/>
        </w:rPr>
        <w:t>聚合的模型都具备透明且可追溯的性能背书，利用区块链的不可</w:t>
      </w:r>
      <w:r>
        <w:rPr/>
        <w:t>篡改特性，有效防止了恶意</w:t>
      </w:r>
      <w:r>
        <w:rPr>
          <w:spacing w:val="1"/>
        </w:rPr>
        <w:t>参与者通过伪造本地模型指标来误导聚合决策的行为，从而在合</w:t>
      </w:r>
      <w:r>
        <w:rPr/>
        <w:t>约层为模型质量提供了初步</w:t>
      </w:r>
      <w:r>
        <w:rPr>
          <w:spacing w:val="-7"/>
        </w:rPr>
        <w:t>的准入保障。</w:t>
      </w:r>
    </w:p>
    <w:p>
      <w:pPr>
        <w:spacing w:line="245" w:lineRule="auto"/>
        <w:sectPr>
          <w:headerReference w:type="default" r:id="rId183"/>
          <w:footerReference w:type="default" r:id="rId184"/>
          <w:pgSz w:w="11906" w:h="16838"/>
          <w:pgMar w:top="746" w:right="1013" w:bottom="832" w:left="1137" w:header="469" w:footer="669" w:gutter="0"/>
        </w:sectPr>
        <w:rPr/>
      </w:pPr>
    </w:p>
    <w:p>
      <w:pPr>
        <w:spacing w:line="384" w:lineRule="auto"/>
        <w:rPr>
          <w:rFonts w:ascii="Arial"/>
          <w:sz w:val="21"/>
        </w:rPr>
      </w:pPr>
      <w:r/>
    </w:p>
    <w:p>
      <w:pPr>
        <w:ind w:firstLine="955"/>
        <w:spacing w:line="7292" w:lineRule="exact"/>
        <w:rPr/>
      </w:pPr>
      <w:r>
        <w:rPr>
          <w:position w:val="-145"/>
        </w:rPr>
        <w:drawing>
          <wp:inline distT="0" distB="0" distL="0" distR="0">
            <wp:extent cx="4896031" cy="4630693"/>
            <wp:effectExtent l="0" t="0" r="0" b="0"/>
            <wp:docPr id="144" name="IM 144"/>
            <wp:cNvGraphicFramePr/>
            <a:graphic>
              <a:graphicData uri="http://schemas.openxmlformats.org/drawingml/2006/picture">
                <pic:pic>
                  <pic:nvPicPr>
                    <pic:cNvPr id="144" name="IM 144"/>
                    <pic:cNvPicPr/>
                  </pic:nvPicPr>
                  <pic:blipFill>
                    <a:blip r:embed="rId188"/>
                    <a:stretch>
                      <a:fillRect/>
                    </a:stretch>
                  </pic:blipFill>
                  <pic:spPr>
                    <a:xfrm rot="0">
                      <a:off x="0" y="0"/>
                      <a:ext cx="4896031" cy="4630693"/>
                    </a:xfrm>
                    <a:prstGeom prst="rect">
                      <a:avLst/>
                    </a:prstGeom>
                  </pic:spPr>
                </pic:pic>
              </a:graphicData>
            </a:graphic>
          </wp:inline>
        </w:drawing>
      </w:r>
    </w:p>
    <w:p>
      <w:pPr>
        <w:pStyle w:val="BodyText"/>
        <w:ind w:left="3294"/>
        <w:spacing w:before="115" w:line="193" w:lineRule="auto"/>
        <w:outlineLvl w:val="0"/>
        <w:rPr>
          <w:sz w:val="21"/>
          <w:szCs w:val="21"/>
        </w:rPr>
      </w:pPr>
      <w:bookmarkStart w:name="bookmark258" w:id="166"/>
      <w:bookmarkEnd w:id="166"/>
      <w:r>
        <w:rPr>
          <w:sz w:val="21"/>
          <w:szCs w:val="21"/>
          <w:spacing w:val="-2"/>
        </w:rPr>
        <w:t>图 </w:t>
      </w:r>
      <w:r>
        <w:rPr>
          <w:rFonts w:ascii="Baskerville" w:hAnsi="Baskerville" w:eastAsia="Baskerville" w:cs="Baskerville"/>
          <w:sz w:val="21"/>
          <w:szCs w:val="21"/>
          <w:b/>
          <w:bCs/>
          <w:spacing w:val="-2"/>
        </w:rPr>
        <w:t>5.5</w:t>
      </w:r>
      <w:r>
        <w:rPr>
          <w:rFonts w:ascii="Baskerville" w:hAnsi="Baskerville" w:eastAsia="Baskerville" w:cs="Baskerville"/>
          <w:sz w:val="21"/>
          <w:szCs w:val="21"/>
          <w:spacing w:val="-2"/>
        </w:rPr>
        <w:t xml:space="preserve">    </w:t>
      </w:r>
      <w:r>
        <w:rPr>
          <w:rFonts w:ascii="Times New Roman" w:hAnsi="Times New Roman" w:eastAsia="Times New Roman" w:cs="Times New Roman"/>
          <w:sz w:val="21"/>
          <w:szCs w:val="21"/>
          <w:spacing w:val="-2"/>
        </w:rPr>
        <w:t>DAG </w:t>
      </w:r>
      <w:r>
        <w:rPr>
          <w:sz w:val="21"/>
          <w:szCs w:val="21"/>
          <w:spacing w:val="-2"/>
        </w:rPr>
        <w:t>节点管理合约设计图</w:t>
      </w:r>
    </w:p>
    <w:p>
      <w:pPr>
        <w:spacing w:line="263" w:lineRule="auto"/>
        <w:rPr>
          <w:rFonts w:ascii="Arial"/>
          <w:sz w:val="21"/>
        </w:rPr>
      </w:pPr>
      <w:r/>
    </w:p>
    <w:p>
      <w:pPr>
        <w:spacing w:line="263" w:lineRule="auto"/>
        <w:rPr>
          <w:rFonts w:ascii="Arial"/>
          <w:sz w:val="21"/>
        </w:rPr>
      </w:pPr>
      <w:r/>
    </w:p>
    <w:p>
      <w:pPr>
        <w:pStyle w:val="BodyText"/>
        <w:ind w:firstLine="485"/>
        <w:spacing w:before="109" w:line="244" w:lineRule="auto"/>
        <w:jc w:val="both"/>
        <w:rPr/>
      </w:pPr>
      <w:bookmarkStart w:name="bookmark124" w:id="167"/>
      <w:bookmarkEnd w:id="167"/>
      <w:r>
        <w:rPr>
          <w:spacing w:val="2"/>
        </w:rPr>
        <w:t>与之相配套的 </w:t>
      </w:r>
      <w:r>
        <w:rPr>
          <w:rFonts w:ascii="Times New Roman" w:hAnsi="Times New Roman" w:eastAsia="Times New Roman" w:cs="Times New Roman"/>
        </w:rPr>
        <w:t>PublicTable</w:t>
      </w:r>
      <w:r>
        <w:rPr>
          <w:rFonts w:ascii="Times New Roman" w:hAnsi="Times New Roman" w:eastAsia="Times New Roman" w:cs="Times New Roman"/>
          <w:spacing w:val="2"/>
        </w:rPr>
        <w:t>.</w:t>
      </w:r>
      <w:r>
        <w:rPr>
          <w:rFonts w:ascii="Times New Roman" w:hAnsi="Times New Roman" w:eastAsia="Times New Roman" w:cs="Times New Roman"/>
        </w:rPr>
        <w:t>sol</w:t>
      </w:r>
      <w:r>
        <w:rPr>
          <w:rFonts w:ascii="Times New Roman" w:hAnsi="Times New Roman" w:eastAsia="Times New Roman" w:cs="Times New Roman"/>
          <w:spacing w:val="24"/>
        </w:rPr>
        <w:t xml:space="preserve"> </w:t>
      </w:r>
      <w:r>
        <w:rPr>
          <w:spacing w:val="2"/>
        </w:rPr>
        <w:t>合约则专注于维护 </w:t>
      </w:r>
      <w:r>
        <w:rPr>
          <w:rFonts w:ascii="Times New Roman" w:hAnsi="Times New Roman" w:eastAsia="Times New Roman" w:cs="Times New Roman"/>
        </w:rPr>
        <w:t>DAG</w:t>
      </w:r>
      <w:r>
        <w:rPr>
          <w:rFonts w:ascii="Times New Roman" w:hAnsi="Times New Roman" w:eastAsia="Times New Roman" w:cs="Times New Roman"/>
          <w:spacing w:val="44"/>
          <w:w w:val="101"/>
        </w:rPr>
        <w:t xml:space="preserve"> </w:t>
      </w:r>
      <w:r>
        <w:rPr>
          <w:spacing w:val="2"/>
        </w:rPr>
        <w:t>内部复杂的拓</w:t>
      </w:r>
      <w:r>
        <w:rPr>
          <w:spacing w:val="1"/>
        </w:rPr>
        <w:t>扑引用关系，是实</w:t>
      </w:r>
      <w:r>
        <w:rPr/>
        <w:t>现本文中 </w:t>
      </w:r>
      <w:r>
        <w:rPr>
          <w:rFonts w:ascii="Times New Roman" w:hAnsi="Times New Roman" w:eastAsia="Times New Roman" w:cs="Times New Roman"/>
        </w:rPr>
        <w:t>STHA </w:t>
      </w:r>
      <w:r>
        <w:rPr/>
        <w:t>异步聚合算法的关键组件。该合</w:t>
      </w:r>
      <w:r>
        <w:rPr>
          <w:spacing w:val="-1"/>
        </w:rPr>
        <w:t>约通过维护一个动态更新的公共表，实时同</w:t>
      </w:r>
      <w:r>
        <w:rPr/>
        <w:t>步并存储节点间的有向连接信息，</w:t>
      </w:r>
      <w:r>
        <w:rPr>
          <w:spacing w:val="-50"/>
        </w:rPr>
        <w:t xml:space="preserve"> </w:t>
      </w:r>
      <w:r>
        <w:rPr/>
        <w:t>即记录了新加入的子节点与其引用的历史末端节点之</w:t>
      </w:r>
      <w:r>
        <w:rPr>
          <w:spacing w:val="-1"/>
        </w:rPr>
        <w:t>间的</w:t>
      </w:r>
      <w:r>
        <w:rPr>
          <w:spacing w:val="-2"/>
        </w:rPr>
        <w:t>逻辑指向。如图</w:t>
      </w:r>
      <w:r>
        <w:rPr>
          <w:spacing w:val="-26"/>
        </w:rPr>
        <w:t xml:space="preserve"> </w:t>
      </w:r>
      <w:hyperlink w:history="true" w:anchor="bookmark125">
        <w:r>
          <w:rPr>
            <w:rFonts w:ascii="Times New Roman" w:hAnsi="Times New Roman" w:eastAsia="Times New Roman" w:cs="Times New Roman"/>
            <w:spacing w:val="-2"/>
          </w:rPr>
          <w:t>5.6</w:t>
        </w:r>
      </w:hyperlink>
      <w:r>
        <w:rPr>
          <w:spacing w:val="-2"/>
        </w:rPr>
        <w:t>所示，合约不仅记录了拓扑连线的指向，还详细存储了模型间的参数</w:t>
      </w:r>
      <w:r>
        <w:rPr>
          <w:spacing w:val="-3"/>
        </w:rPr>
        <w:t>余弦</w:t>
      </w:r>
      <w:r>
        <w:rPr>
          <w:spacing w:val="1"/>
        </w:rPr>
        <w:t>相似度以及回溯机制触发状态。相似度指标量化了新旧模型之间</w:t>
      </w:r>
      <w:r>
        <w:rPr/>
        <w:t>的知识一致性，而回溯状态</w:t>
      </w:r>
      <w:r>
        <w:rPr>
          <w:spacing w:val="1"/>
        </w:rPr>
        <w:t>位则记录了系统对于偏离路径的实时纠断结果。这种将拓扑逻辑</w:t>
      </w:r>
      <w:r>
        <w:rPr/>
        <w:t>与算法安全性指标深度耦合</w:t>
      </w:r>
      <w:r>
        <w:rPr>
          <w:spacing w:val="1"/>
        </w:rPr>
        <w:t>的设计，使得公共表成为了一个具备自审计能力的链上存证工具</w:t>
      </w:r>
      <w:r>
        <w:rPr/>
        <w:t>。通过该合约，系统能够清</w:t>
      </w:r>
      <w:r>
        <w:rPr>
          <w:spacing w:val="1"/>
        </w:rPr>
        <w:t>晰地还原出任何一个全局模型的演化路径，确保了在高度动态的</w:t>
      </w:r>
      <w:r>
        <w:rPr/>
        <w:t>去中心化环境下，每一轮异</w:t>
      </w:r>
      <w:r>
        <w:rPr>
          <w:spacing w:val="1"/>
        </w:rPr>
        <w:t>步参数融合都能够基于受信任的拓扑路径进行，显著提升了系统</w:t>
      </w:r>
      <w:r>
        <w:rPr/>
        <w:t>对于投毒攻击和非独立同分</w:t>
      </w:r>
      <w:r>
        <w:rPr>
          <w:spacing w:val="-5"/>
        </w:rPr>
        <w:t>布数据的鲁棒性。</w:t>
      </w:r>
    </w:p>
    <w:p>
      <w:pPr>
        <w:spacing w:line="244" w:lineRule="auto"/>
        <w:sectPr>
          <w:headerReference w:type="default" r:id="rId186"/>
          <w:footerReference w:type="default" r:id="rId187"/>
          <w:pgSz w:w="11906" w:h="16838"/>
          <w:pgMar w:top="746" w:right="1133" w:bottom="832" w:left="1142" w:header="469" w:footer="669" w:gutter="0"/>
        </w:sectPr>
        <w:rPr/>
      </w:pPr>
    </w:p>
    <w:p>
      <w:pPr>
        <w:spacing w:line="384" w:lineRule="auto"/>
        <w:rPr>
          <w:rFonts w:ascii="Arial"/>
          <w:sz w:val="21"/>
        </w:rPr>
      </w:pPr>
      <w:r/>
    </w:p>
    <w:p>
      <w:pPr>
        <w:ind w:firstLine="954"/>
        <w:spacing w:line="8898" w:lineRule="exact"/>
        <w:rPr/>
      </w:pPr>
      <w:r>
        <w:rPr>
          <w:position w:val="-177"/>
        </w:rPr>
        <w:drawing>
          <wp:inline distT="0" distB="0" distL="0" distR="0">
            <wp:extent cx="4896031" cy="5649948"/>
            <wp:effectExtent l="0" t="0" r="0" b="0"/>
            <wp:docPr id="146" name="IM 146"/>
            <wp:cNvGraphicFramePr/>
            <a:graphic>
              <a:graphicData uri="http://schemas.openxmlformats.org/drawingml/2006/picture">
                <pic:pic>
                  <pic:nvPicPr>
                    <pic:cNvPr id="146" name="IM 146"/>
                    <pic:cNvPicPr/>
                  </pic:nvPicPr>
                  <pic:blipFill>
                    <a:blip r:embed="rId191"/>
                    <a:stretch>
                      <a:fillRect/>
                    </a:stretch>
                  </pic:blipFill>
                  <pic:spPr>
                    <a:xfrm rot="0">
                      <a:off x="0" y="0"/>
                      <a:ext cx="4896031" cy="5649948"/>
                    </a:xfrm>
                    <a:prstGeom prst="rect">
                      <a:avLst/>
                    </a:prstGeom>
                  </pic:spPr>
                </pic:pic>
              </a:graphicData>
            </a:graphic>
          </wp:inline>
        </w:drawing>
      </w:r>
    </w:p>
    <w:p>
      <w:pPr>
        <w:pStyle w:val="BodyText"/>
        <w:ind w:left="3652"/>
        <w:spacing w:before="115" w:line="193" w:lineRule="auto"/>
        <w:outlineLvl w:val="0"/>
        <w:rPr>
          <w:sz w:val="21"/>
          <w:szCs w:val="21"/>
        </w:rPr>
      </w:pPr>
      <w:bookmarkStart w:name="bookmark259" w:id="168"/>
      <w:bookmarkEnd w:id="168"/>
      <w:r>
        <w:rPr>
          <w:sz w:val="21"/>
          <w:szCs w:val="21"/>
          <w:spacing w:val="-3"/>
        </w:rPr>
        <w:t>图 </w:t>
      </w:r>
      <w:r>
        <w:rPr>
          <w:rFonts w:ascii="Baskerville" w:hAnsi="Baskerville" w:eastAsia="Baskerville" w:cs="Baskerville"/>
          <w:sz w:val="21"/>
          <w:szCs w:val="21"/>
          <w:b/>
          <w:bCs/>
          <w:spacing w:val="-3"/>
        </w:rPr>
        <w:t>5.6</w:t>
      </w:r>
      <w:r>
        <w:rPr>
          <w:rFonts w:ascii="Baskerville" w:hAnsi="Baskerville" w:eastAsia="Baskerville" w:cs="Baskerville"/>
          <w:sz w:val="21"/>
          <w:szCs w:val="21"/>
          <w:spacing w:val="-3"/>
        </w:rPr>
        <w:t xml:space="preserve">    </w:t>
      </w:r>
      <w:r>
        <w:rPr>
          <w:sz w:val="21"/>
          <w:szCs w:val="21"/>
          <w:spacing w:val="-3"/>
        </w:rPr>
        <w:t>公共表合约设计图</w:t>
      </w:r>
    </w:p>
    <w:p>
      <w:pPr>
        <w:spacing w:line="256" w:lineRule="auto"/>
        <w:rPr>
          <w:rFonts w:ascii="Arial"/>
          <w:sz w:val="21"/>
        </w:rPr>
      </w:pPr>
      <w:r/>
    </w:p>
    <w:p>
      <w:pPr>
        <w:spacing w:line="256" w:lineRule="auto"/>
        <w:rPr>
          <w:rFonts w:ascii="Arial"/>
          <w:sz w:val="21"/>
        </w:rPr>
      </w:pPr>
      <w:r/>
    </w:p>
    <w:p>
      <w:pPr>
        <w:pStyle w:val="BodyText"/>
        <w:ind w:firstLine="483"/>
        <w:spacing w:before="110" w:line="250" w:lineRule="auto"/>
        <w:rPr/>
      </w:pPr>
      <w:bookmarkStart w:name="bookmark125" w:id="169"/>
      <w:bookmarkEnd w:id="169"/>
      <w:r>
        <w:rPr>
          <w:spacing w:val="1"/>
        </w:rPr>
        <w:t>如表 </w:t>
      </w:r>
      <w:hyperlink w:history="true" w:anchor="bookmark143">
        <w:r>
          <w:rPr>
            <w:rFonts w:ascii="Times New Roman" w:hAnsi="Times New Roman" w:eastAsia="Times New Roman" w:cs="Times New Roman"/>
            <w:spacing w:val="1"/>
          </w:rPr>
          <w:t>5.3</w:t>
        </w:r>
      </w:hyperlink>
      <w:r>
        <w:rPr>
          <w:rFonts w:ascii="Times New Roman" w:hAnsi="Times New Roman" w:eastAsia="Times New Roman" w:cs="Times New Roman"/>
          <w:spacing w:val="20"/>
        </w:rPr>
        <w:t xml:space="preserve"> </w:t>
      </w:r>
      <w:r>
        <w:rPr>
          <w:spacing w:val="1"/>
        </w:rPr>
        <w:t>所示，</w:t>
      </w:r>
      <w:r>
        <w:rPr>
          <w:spacing w:val="-59"/>
        </w:rPr>
        <w:t xml:space="preserve"> </w:t>
      </w:r>
      <w:r>
        <w:rPr>
          <w:spacing w:val="1"/>
        </w:rPr>
        <w:t>公共表在链上存储了父子节点</w:t>
      </w:r>
      <w:r>
        <w:rPr/>
        <w:t>间的余弦相似度及时间戳。通过监听合约</w:t>
      </w:r>
      <w:bookmarkStart w:name="bookmark143" w:id="170"/>
      <w:bookmarkEnd w:id="170"/>
      <w:r>
        <w:rPr>
          <w:spacing w:val="-1"/>
        </w:rPr>
        <w:t>事件，客户端可以实时获取全网拓扑演化信息，无</w:t>
      </w:r>
      <w:r>
        <w:rPr>
          <w:spacing w:val="-2"/>
        </w:rPr>
        <w:t>需下载完整的历史区块。</w:t>
      </w:r>
    </w:p>
    <w:p>
      <w:pPr>
        <w:pStyle w:val="BodyText"/>
        <w:ind w:left="2802"/>
        <w:spacing w:before="181" w:line="192" w:lineRule="auto"/>
        <w:outlineLvl w:val="0"/>
        <w:rPr>
          <w:sz w:val="21"/>
          <w:szCs w:val="21"/>
        </w:rPr>
      </w:pPr>
      <w:bookmarkStart w:name="bookmark260" w:id="171"/>
      <w:bookmarkEnd w:id="171"/>
      <w:r>
        <w:rPr>
          <w:sz w:val="21"/>
          <w:szCs w:val="21"/>
          <w:spacing w:val="-2"/>
        </w:rPr>
        <w:t>表 </w:t>
      </w:r>
      <w:r>
        <w:rPr>
          <w:rFonts w:ascii="Baskerville" w:hAnsi="Baskerville" w:eastAsia="Baskerville" w:cs="Baskerville"/>
          <w:sz w:val="21"/>
          <w:szCs w:val="21"/>
          <w:b/>
          <w:bCs/>
          <w:spacing w:val="-2"/>
        </w:rPr>
        <w:t>5.3</w:t>
      </w:r>
      <w:r>
        <w:rPr>
          <w:rFonts w:ascii="Baskerville" w:hAnsi="Baskerville" w:eastAsia="Baskerville" w:cs="Baskerville"/>
          <w:sz w:val="21"/>
          <w:szCs w:val="21"/>
          <w:spacing w:val="-2"/>
        </w:rPr>
        <w:t xml:space="preserve">    </w:t>
      </w:r>
      <w:r>
        <w:rPr>
          <w:sz w:val="21"/>
          <w:szCs w:val="21"/>
          <w:spacing w:val="-2"/>
        </w:rPr>
        <w:t>公共表（</w:t>
      </w:r>
      <w:r>
        <w:rPr>
          <w:rFonts w:ascii="Times New Roman" w:hAnsi="Times New Roman" w:eastAsia="Times New Roman" w:cs="Times New Roman"/>
          <w:sz w:val="21"/>
          <w:szCs w:val="21"/>
          <w:spacing w:val="-2"/>
        </w:rPr>
        <w:t>Public Table</w:t>
      </w:r>
      <w:r>
        <w:rPr>
          <w:sz w:val="21"/>
          <w:szCs w:val="21"/>
          <w:spacing w:val="-2"/>
        </w:rPr>
        <w:t>）核心数据字段</w:t>
      </w:r>
    </w:p>
    <w:p>
      <w:pPr>
        <w:spacing w:line="69" w:lineRule="exact"/>
        <w:rPr/>
      </w:pPr>
      <w:r/>
    </w:p>
    <w:tbl>
      <w:tblPr>
        <w:tblStyle w:val="TableNormal"/>
        <w:tblW w:w="6039" w:type="dxa"/>
        <w:tblInd w:w="17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79"/>
        <w:gridCol w:w="1194"/>
        <w:gridCol w:w="3466"/>
      </w:tblGrid>
      <w:tr>
        <w:trPr>
          <w:trHeight w:val="380" w:hRule="atLeast"/>
        </w:trPr>
        <w:tc>
          <w:tcPr>
            <w:tcW w:w="1379" w:type="dxa"/>
            <w:vAlign w:val="top"/>
            <w:tcBorders>
              <w:bottom w:val="single" w:color="000000" w:sz="2" w:space="0"/>
              <w:top w:val="single" w:color="000000" w:sz="2" w:space="0"/>
            </w:tcBorders>
          </w:tcPr>
          <w:p>
            <w:pPr>
              <w:ind w:left="218"/>
              <w:spacing w:before="58" w:line="171" w:lineRule="auto"/>
              <w:rPr>
                <w:rFonts w:ascii="PingFang SC" w:hAnsi="PingFang SC" w:eastAsia="PingFang SC" w:cs="PingFang SC"/>
                <w:sz w:val="24"/>
                <w:szCs w:val="24"/>
              </w:rPr>
            </w:pPr>
            <w:r>
              <w:rPr>
                <w:rFonts w:ascii="PingFang SC" w:hAnsi="PingFang SC" w:eastAsia="PingFang SC" w:cs="PingFang SC"/>
                <w:sz w:val="24"/>
                <w:szCs w:val="24"/>
                <w:spacing w:val="-2"/>
              </w:rPr>
              <w:t>字段名称</w:t>
            </w:r>
          </w:p>
        </w:tc>
        <w:tc>
          <w:tcPr>
            <w:tcW w:w="1194" w:type="dxa"/>
            <w:vAlign w:val="top"/>
            <w:tcBorders>
              <w:bottom w:val="single" w:color="000000" w:sz="2" w:space="0"/>
              <w:top w:val="single" w:color="000000" w:sz="2" w:space="0"/>
            </w:tcBorders>
          </w:tcPr>
          <w:p>
            <w:pPr>
              <w:ind w:left="128"/>
              <w:spacing w:before="58" w:line="171" w:lineRule="auto"/>
              <w:rPr>
                <w:rFonts w:ascii="PingFang SC" w:hAnsi="PingFang SC" w:eastAsia="PingFang SC" w:cs="PingFang SC"/>
                <w:sz w:val="24"/>
                <w:szCs w:val="24"/>
              </w:rPr>
            </w:pPr>
            <w:r>
              <w:rPr>
                <w:rFonts w:ascii="PingFang SC" w:hAnsi="PingFang SC" w:eastAsia="PingFang SC" w:cs="PingFang SC"/>
                <w:sz w:val="24"/>
                <w:szCs w:val="24"/>
                <w:spacing w:val="-3"/>
              </w:rPr>
              <w:t>数据类型</w:t>
            </w:r>
          </w:p>
        </w:tc>
        <w:tc>
          <w:tcPr>
            <w:tcW w:w="3466" w:type="dxa"/>
            <w:vAlign w:val="top"/>
            <w:tcBorders>
              <w:bottom w:val="single" w:color="000000" w:sz="2" w:space="0"/>
              <w:top w:val="single" w:color="000000" w:sz="2" w:space="0"/>
            </w:tcBorders>
          </w:tcPr>
          <w:p>
            <w:pPr>
              <w:ind w:left="1267"/>
              <w:spacing w:before="58" w:line="171" w:lineRule="auto"/>
              <w:rPr>
                <w:rFonts w:ascii="PingFang SC" w:hAnsi="PingFang SC" w:eastAsia="PingFang SC" w:cs="PingFang SC"/>
                <w:sz w:val="24"/>
                <w:szCs w:val="24"/>
              </w:rPr>
            </w:pPr>
            <w:r>
              <w:rPr>
                <w:rFonts w:ascii="PingFang SC" w:hAnsi="PingFang SC" w:eastAsia="PingFang SC" w:cs="PingFang SC"/>
                <w:sz w:val="24"/>
                <w:szCs w:val="24"/>
                <w:spacing w:val="-3"/>
              </w:rPr>
              <w:t>功能描述</w:t>
            </w:r>
          </w:p>
        </w:tc>
      </w:tr>
      <w:tr>
        <w:trPr>
          <w:trHeight w:val="373" w:hRule="atLeast"/>
        </w:trPr>
        <w:tc>
          <w:tcPr>
            <w:tcW w:w="1379" w:type="dxa"/>
            <w:vAlign w:val="top"/>
            <w:tcBorders>
              <w:top w:val="single" w:color="000000" w:sz="2" w:space="0"/>
            </w:tcBorders>
          </w:tcPr>
          <w:p>
            <w:pPr>
              <w:pStyle w:val="TableText"/>
              <w:ind w:left="288"/>
              <w:spacing w:before="93" w:line="192" w:lineRule="auto"/>
              <w:rPr>
                <w:sz w:val="24"/>
                <w:szCs w:val="24"/>
              </w:rPr>
            </w:pPr>
            <w:r>
              <w:rPr>
                <w:sz w:val="24"/>
                <w:szCs w:val="24"/>
              </w:rPr>
              <w:t>parentId</w:t>
            </w:r>
          </w:p>
        </w:tc>
        <w:tc>
          <w:tcPr>
            <w:tcW w:w="1194" w:type="dxa"/>
            <w:vAlign w:val="top"/>
            <w:tcBorders>
              <w:top w:val="single" w:color="000000" w:sz="2" w:space="0"/>
            </w:tcBorders>
          </w:tcPr>
          <w:p>
            <w:pPr>
              <w:pStyle w:val="TableText"/>
              <w:ind w:left="223"/>
              <w:spacing w:before="93" w:line="192" w:lineRule="auto"/>
              <w:rPr>
                <w:sz w:val="24"/>
                <w:szCs w:val="24"/>
              </w:rPr>
            </w:pPr>
            <w:r>
              <w:rPr>
                <w:sz w:val="24"/>
                <w:szCs w:val="24"/>
              </w:rPr>
              <w:t>bytes32</w:t>
            </w:r>
          </w:p>
        </w:tc>
        <w:tc>
          <w:tcPr>
            <w:tcW w:w="3466" w:type="dxa"/>
            <w:vAlign w:val="top"/>
            <w:tcBorders>
              <w:top w:val="single" w:color="000000" w:sz="2" w:space="0"/>
            </w:tcBorders>
          </w:tcPr>
          <w:p>
            <w:pPr>
              <w:ind w:left="185"/>
              <w:spacing w:before="55" w:line="169" w:lineRule="auto"/>
              <w:rPr>
                <w:rFonts w:ascii="PingFang SC" w:hAnsi="PingFang SC" w:eastAsia="PingFang SC" w:cs="PingFang SC"/>
                <w:sz w:val="24"/>
                <w:szCs w:val="24"/>
              </w:rPr>
            </w:pPr>
            <w:r>
              <w:rPr>
                <w:rFonts w:ascii="PingFang SC" w:hAnsi="PingFang SC" w:eastAsia="PingFang SC" w:cs="PingFang SC"/>
                <w:sz w:val="24"/>
                <w:szCs w:val="24"/>
                <w:spacing w:val="-1"/>
              </w:rPr>
              <w:t>父节点（参照模型）哈希标识</w:t>
            </w:r>
          </w:p>
        </w:tc>
      </w:tr>
      <w:tr>
        <w:trPr>
          <w:trHeight w:val="373" w:hRule="atLeast"/>
        </w:trPr>
        <w:tc>
          <w:tcPr>
            <w:tcW w:w="1379" w:type="dxa"/>
            <w:vAlign w:val="top"/>
          </w:tcPr>
          <w:p>
            <w:pPr>
              <w:pStyle w:val="TableText"/>
              <w:ind w:left="356"/>
              <w:spacing w:before="94" w:line="192" w:lineRule="auto"/>
              <w:rPr>
                <w:sz w:val="24"/>
                <w:szCs w:val="24"/>
              </w:rPr>
            </w:pPr>
            <w:r>
              <w:rPr>
                <w:sz w:val="24"/>
                <w:szCs w:val="24"/>
                <w:spacing w:val="-2"/>
              </w:rPr>
              <w:t>childId</w:t>
            </w:r>
          </w:p>
        </w:tc>
        <w:tc>
          <w:tcPr>
            <w:tcW w:w="1194" w:type="dxa"/>
            <w:vAlign w:val="top"/>
          </w:tcPr>
          <w:p>
            <w:pPr>
              <w:pStyle w:val="TableText"/>
              <w:ind w:left="223"/>
              <w:spacing w:before="94" w:line="192" w:lineRule="auto"/>
              <w:rPr>
                <w:sz w:val="24"/>
                <w:szCs w:val="24"/>
              </w:rPr>
            </w:pPr>
            <w:r>
              <w:rPr>
                <w:sz w:val="24"/>
                <w:szCs w:val="24"/>
              </w:rPr>
              <w:t>bytes32</w:t>
            </w:r>
          </w:p>
        </w:tc>
        <w:tc>
          <w:tcPr>
            <w:tcW w:w="3466" w:type="dxa"/>
            <w:vAlign w:val="top"/>
          </w:tcPr>
          <w:p>
            <w:pPr>
              <w:ind w:left="304"/>
              <w:spacing w:before="57" w:line="168" w:lineRule="auto"/>
              <w:rPr>
                <w:rFonts w:ascii="PingFang SC" w:hAnsi="PingFang SC" w:eastAsia="PingFang SC" w:cs="PingFang SC"/>
                <w:sz w:val="24"/>
                <w:szCs w:val="24"/>
              </w:rPr>
            </w:pPr>
            <w:r>
              <w:rPr>
                <w:rFonts w:ascii="PingFang SC" w:hAnsi="PingFang SC" w:eastAsia="PingFang SC" w:cs="PingFang SC"/>
                <w:sz w:val="24"/>
                <w:szCs w:val="24"/>
                <w:spacing w:val="-1"/>
              </w:rPr>
              <w:t>子节点（新模型）哈希标识</w:t>
            </w:r>
          </w:p>
        </w:tc>
      </w:tr>
      <w:tr>
        <w:trPr>
          <w:trHeight w:val="360" w:hRule="atLeast"/>
        </w:trPr>
        <w:tc>
          <w:tcPr>
            <w:tcW w:w="1379" w:type="dxa"/>
            <w:vAlign w:val="top"/>
          </w:tcPr>
          <w:p>
            <w:pPr>
              <w:pStyle w:val="TableText"/>
              <w:ind w:left="196"/>
              <w:spacing w:before="96" w:line="192" w:lineRule="auto"/>
              <w:rPr>
                <w:sz w:val="24"/>
                <w:szCs w:val="24"/>
              </w:rPr>
            </w:pPr>
            <w:r>
              <w:rPr>
                <w:sz w:val="24"/>
                <w:szCs w:val="24"/>
                <w:spacing w:val="-1"/>
              </w:rPr>
              <w:t>cosineSim</w:t>
            </w:r>
          </w:p>
        </w:tc>
        <w:tc>
          <w:tcPr>
            <w:tcW w:w="1194" w:type="dxa"/>
            <w:vAlign w:val="top"/>
          </w:tcPr>
          <w:p>
            <w:pPr>
              <w:pStyle w:val="TableText"/>
              <w:ind w:left="230"/>
              <w:spacing w:before="96" w:line="192" w:lineRule="auto"/>
              <w:rPr>
                <w:sz w:val="24"/>
                <w:szCs w:val="24"/>
              </w:rPr>
            </w:pPr>
            <w:r>
              <w:rPr>
                <w:sz w:val="24"/>
                <w:szCs w:val="24"/>
                <w:spacing w:val="-1"/>
              </w:rPr>
              <w:t>uint256</w:t>
            </w:r>
          </w:p>
        </w:tc>
        <w:tc>
          <w:tcPr>
            <w:tcW w:w="3466" w:type="dxa"/>
            <w:vAlign w:val="top"/>
          </w:tcPr>
          <w:p>
            <w:pPr>
              <w:spacing w:before="58" w:line="160" w:lineRule="auto"/>
              <w:jc w:val="right"/>
              <w:rPr>
                <w:rFonts w:ascii="PingFang SC" w:hAnsi="PingFang SC" w:eastAsia="PingFang SC" w:cs="PingFang SC"/>
                <w:sz w:val="24"/>
                <w:szCs w:val="24"/>
              </w:rPr>
            </w:pPr>
            <w:r>
              <w:rPr>
                <w:rFonts w:ascii="PingFang SC" w:hAnsi="PingFang SC" w:eastAsia="PingFang SC" w:cs="PingFang SC"/>
                <w:sz w:val="24"/>
                <w:szCs w:val="24"/>
                <w:spacing w:val="-2"/>
              </w:rPr>
              <w:t>参数余弦相似度（定点数存储）</w:t>
            </w:r>
          </w:p>
        </w:tc>
      </w:tr>
      <w:tr>
        <w:trPr>
          <w:trHeight w:val="394" w:hRule="atLeast"/>
        </w:trPr>
        <w:tc>
          <w:tcPr>
            <w:tcW w:w="1379" w:type="dxa"/>
            <w:vAlign w:val="top"/>
            <w:tcBorders>
              <w:bottom w:val="single" w:color="000000" w:sz="2" w:space="0"/>
            </w:tcBorders>
          </w:tcPr>
          <w:p>
            <w:pPr>
              <w:pStyle w:val="TableText"/>
              <w:ind w:left="119"/>
              <w:spacing w:before="110" w:line="192" w:lineRule="auto"/>
              <w:rPr>
                <w:sz w:val="24"/>
                <w:szCs w:val="24"/>
              </w:rPr>
            </w:pPr>
            <w:r>
              <w:rPr>
                <w:sz w:val="24"/>
                <w:szCs w:val="24"/>
                <w:spacing w:val="-1"/>
              </w:rPr>
              <w:t>updateTime</w:t>
            </w:r>
          </w:p>
        </w:tc>
        <w:tc>
          <w:tcPr>
            <w:tcW w:w="1194" w:type="dxa"/>
            <w:vAlign w:val="top"/>
            <w:tcBorders>
              <w:bottom w:val="single" w:color="000000" w:sz="2" w:space="0"/>
            </w:tcBorders>
          </w:tcPr>
          <w:p>
            <w:pPr>
              <w:pStyle w:val="TableText"/>
              <w:ind w:left="231"/>
              <w:spacing w:before="110" w:line="192" w:lineRule="auto"/>
              <w:rPr>
                <w:sz w:val="24"/>
                <w:szCs w:val="24"/>
              </w:rPr>
            </w:pPr>
            <w:r>
              <w:rPr>
                <w:sz w:val="24"/>
                <w:szCs w:val="24"/>
                <w:spacing w:val="-1"/>
              </w:rPr>
              <w:t>uint256</w:t>
            </w:r>
          </w:p>
        </w:tc>
        <w:tc>
          <w:tcPr>
            <w:tcW w:w="3466" w:type="dxa"/>
            <w:vAlign w:val="top"/>
            <w:tcBorders>
              <w:bottom w:val="single" w:color="000000" w:sz="2" w:space="0"/>
            </w:tcBorders>
          </w:tcPr>
          <w:p>
            <w:pPr>
              <w:ind w:left="427"/>
              <w:spacing w:before="72" w:line="171" w:lineRule="auto"/>
              <w:rPr>
                <w:rFonts w:ascii="PingFang SC" w:hAnsi="PingFang SC" w:eastAsia="PingFang SC" w:cs="PingFang SC"/>
                <w:sz w:val="24"/>
                <w:szCs w:val="24"/>
              </w:rPr>
            </w:pPr>
            <w:r>
              <w:rPr>
                <w:rFonts w:ascii="PingFang SC" w:hAnsi="PingFang SC" w:eastAsia="PingFang SC" w:cs="PingFang SC"/>
                <w:sz w:val="24"/>
                <w:szCs w:val="24"/>
                <w:spacing w:val="-2"/>
              </w:rPr>
              <w:t>该链接生成的链上时间戳</w:t>
            </w:r>
          </w:p>
        </w:tc>
      </w:tr>
    </w:tbl>
    <w:p>
      <w:pPr>
        <w:rPr>
          <w:rFonts w:ascii="Arial"/>
          <w:sz w:val="21"/>
        </w:rPr>
      </w:pPr>
      <w:r/>
    </w:p>
    <w:p>
      <w:pPr>
        <w:sectPr>
          <w:headerReference w:type="default" r:id="rId189"/>
          <w:footerReference w:type="default" r:id="rId190"/>
          <w:pgSz w:w="11906" w:h="16838"/>
          <w:pgMar w:top="746" w:right="1133" w:bottom="832" w:left="1143" w:header="469" w:footer="669" w:gutter="0"/>
        </w:sectPr>
        <w:rPr>
          <w:rFonts w:ascii="Arial" w:hAnsi="Arial" w:eastAsia="Arial" w:cs="Arial"/>
          <w:sz w:val="21"/>
          <w:szCs w:val="21"/>
        </w:rPr>
      </w:pPr>
    </w:p>
    <w:p>
      <w:pPr>
        <w:spacing w:line="257" w:lineRule="auto"/>
        <w:rPr>
          <w:rFonts w:ascii="Arial"/>
          <w:sz w:val="21"/>
        </w:rPr>
      </w:pPr>
      <w:r/>
    </w:p>
    <w:p>
      <w:pPr>
        <w:pStyle w:val="BodyText"/>
        <w:ind w:left="4"/>
        <w:spacing w:before="127" w:line="192" w:lineRule="auto"/>
        <w:outlineLvl w:val="2"/>
        <w:rPr>
          <w:sz w:val="28"/>
          <w:szCs w:val="28"/>
        </w:rPr>
      </w:pPr>
      <w:bookmarkStart w:name="bookmark76" w:id="172"/>
      <w:bookmarkEnd w:id="172"/>
      <w:r>
        <w:rPr>
          <w:rFonts w:ascii="Times New Roman" w:hAnsi="Times New Roman" w:eastAsia="Times New Roman" w:cs="Times New Roman"/>
          <w:sz w:val="28"/>
          <w:szCs w:val="28"/>
          <w:spacing w:val="-1"/>
        </w:rPr>
        <w:t>5.2.2    </w:t>
      </w:r>
      <w:r>
        <w:rPr>
          <w:sz w:val="28"/>
          <w:szCs w:val="28"/>
          <w:spacing w:val="-1"/>
        </w:rPr>
        <w:t>前端监控界面实现</w:t>
      </w:r>
    </w:p>
    <w:p>
      <w:pPr>
        <w:pStyle w:val="BodyText"/>
        <w:ind w:left="4" w:right="120" w:firstLine="479"/>
        <w:spacing w:before="334" w:line="247" w:lineRule="auto"/>
        <w:jc w:val="both"/>
        <w:rPr/>
      </w:pPr>
      <w:r>
        <w:rPr/>
        <w:t>为了直观展示有向无环图（</w:t>
      </w:r>
      <w:r>
        <w:rPr>
          <w:rFonts w:ascii="Times New Roman" w:hAnsi="Times New Roman" w:eastAsia="Times New Roman" w:cs="Times New Roman"/>
        </w:rPr>
        <w:t>DAG</w:t>
      </w:r>
      <w:r>
        <w:rPr/>
        <w:t>）在异步训练过程</w:t>
      </w:r>
      <w:r>
        <w:rPr>
          <w:spacing w:val="-1"/>
        </w:rPr>
        <w:t>中的动态生长与拓扑演化过程，本系</w:t>
      </w:r>
      <w:r>
        <w:rPr>
          <w:spacing w:val="-2"/>
        </w:rPr>
        <w:t>统开发了基于</w:t>
      </w:r>
      <w:r>
        <w:rPr>
          <w:spacing w:val="-14"/>
        </w:rPr>
        <w:t xml:space="preserve"> </w:t>
      </w:r>
      <w:r>
        <w:rPr>
          <w:rFonts w:ascii="Times New Roman" w:hAnsi="Times New Roman" w:eastAsia="Times New Roman" w:cs="Times New Roman"/>
          <w:spacing w:val="-2"/>
        </w:rPr>
        <w:t>Web </w:t>
      </w:r>
      <w:r>
        <w:rPr>
          <w:spacing w:val="-2"/>
        </w:rPr>
        <w:t>端的全局可视化监控控制台。前端架构利用</w:t>
      </w:r>
      <w:r>
        <w:rPr>
          <w:spacing w:val="-16"/>
        </w:rPr>
        <w:t xml:space="preserve"> </w:t>
      </w:r>
      <w:r>
        <w:rPr>
          <w:rFonts w:ascii="Times New Roman" w:hAnsi="Times New Roman" w:eastAsia="Times New Roman" w:cs="Times New Roman"/>
          <w:spacing w:val="-2"/>
        </w:rPr>
        <w:t>Vue.js</w:t>
      </w:r>
      <w:r>
        <w:rPr>
          <w:rFonts w:ascii="Times New Roman" w:hAnsi="Times New Roman" w:eastAsia="Times New Roman" w:cs="Times New Roman"/>
          <w:spacing w:val="17"/>
          <w:w w:val="101"/>
        </w:rPr>
        <w:t xml:space="preserve"> </w:t>
      </w:r>
      <w:r>
        <w:rPr>
          <w:spacing w:val="-2"/>
        </w:rPr>
        <w:t>结合 </w:t>
      </w:r>
      <w:r>
        <w:rPr>
          <w:rFonts w:ascii="Times New Roman" w:hAnsi="Times New Roman" w:eastAsia="Times New Roman" w:cs="Times New Roman"/>
          <w:spacing w:val="-2"/>
        </w:rPr>
        <w:t>ECha</w:t>
      </w:r>
      <w:r>
        <w:rPr>
          <w:rFonts w:ascii="Times New Roman" w:hAnsi="Times New Roman" w:eastAsia="Times New Roman" w:cs="Times New Roman"/>
          <w:spacing w:val="-3"/>
        </w:rPr>
        <w:t>rts</w:t>
      </w:r>
      <w:r>
        <w:rPr>
          <w:rFonts w:ascii="Times New Roman" w:hAnsi="Times New Roman" w:eastAsia="Times New Roman" w:cs="Times New Roman"/>
          <w:spacing w:val="34"/>
          <w:w w:val="101"/>
        </w:rPr>
        <w:t xml:space="preserve"> </w:t>
      </w:r>
      <w:r>
        <w:rPr>
          <w:spacing w:val="-3"/>
        </w:rPr>
        <w:t>图表库渲</w:t>
      </w:r>
      <w:r>
        <w:rPr/>
        <w:t>染复杂的非线性动态拓扑图，并通过 </w:t>
      </w:r>
      <w:r>
        <w:rPr>
          <w:rFonts w:ascii="Times New Roman" w:hAnsi="Times New Roman" w:eastAsia="Times New Roman" w:cs="Times New Roman"/>
        </w:rPr>
        <w:t>Web3</w:t>
      </w:r>
      <w:r>
        <w:rPr>
          <w:rFonts w:ascii="Times New Roman" w:hAnsi="Times New Roman" w:eastAsia="Times New Roman" w:cs="Times New Roman"/>
          <w:spacing w:val="16"/>
        </w:rPr>
        <w:t xml:space="preserve"> </w:t>
      </w:r>
      <w:r>
        <w:rPr/>
        <w:t>接口</w:t>
      </w:r>
      <w:r>
        <w:rPr>
          <w:spacing w:val="-1"/>
        </w:rPr>
        <w:t>与底层 </w:t>
      </w:r>
      <w:r>
        <w:rPr>
          <w:rFonts w:ascii="Times New Roman" w:hAnsi="Times New Roman" w:eastAsia="Times New Roman" w:cs="Times New Roman"/>
          <w:spacing w:val="-1"/>
        </w:rPr>
        <w:t>Ganache</w:t>
      </w:r>
      <w:r>
        <w:rPr>
          <w:rFonts w:ascii="Times New Roman" w:hAnsi="Times New Roman" w:eastAsia="Times New Roman" w:cs="Times New Roman"/>
          <w:spacing w:val="18"/>
        </w:rPr>
        <w:t xml:space="preserve"> </w:t>
      </w:r>
      <w:r>
        <w:rPr>
          <w:spacing w:val="-1"/>
        </w:rPr>
        <w:t>测试链进行深度交互，实现</w:t>
      </w:r>
      <w:r>
        <w:rPr>
          <w:spacing w:val="-4"/>
        </w:rPr>
        <w:t>了链上状态的毫秒级实时同步。</w:t>
      </w:r>
    </w:p>
    <w:p>
      <w:pPr>
        <w:pStyle w:val="BodyText"/>
        <w:ind w:left="1" w:firstLine="482"/>
        <w:spacing w:line="246" w:lineRule="auto"/>
        <w:jc w:val="both"/>
        <w:rPr/>
      </w:pPr>
      <w:r>
        <w:rPr/>
        <w:t>如图 </w:t>
      </w:r>
      <w:hyperlink w:history="true" w:anchor="bookmark126">
        <w:r>
          <w:rPr>
            <w:rFonts w:ascii="Times New Roman" w:hAnsi="Times New Roman" w:eastAsia="Times New Roman" w:cs="Times New Roman"/>
          </w:rPr>
          <w:t>5.7</w:t>
        </w:r>
      </w:hyperlink>
      <w:r>
        <w:rPr>
          <w:rFonts w:ascii="Times New Roman" w:hAnsi="Times New Roman" w:eastAsia="Times New Roman" w:cs="Times New Roman"/>
          <w:spacing w:val="36"/>
        </w:rPr>
        <w:t xml:space="preserve"> </w:t>
      </w:r>
      <w:r>
        <w:rPr/>
        <w:t>所示，整个监控界面被科学地划分为四大功能模块：</w:t>
      </w:r>
      <w:r>
        <w:rPr>
          <w:spacing w:val="-53"/>
        </w:rPr>
        <w:t xml:space="preserve"> </w:t>
      </w:r>
      <w:r>
        <w:rPr/>
        <w:t>界面左上角为联邦学习任</w:t>
      </w:r>
      <w:r>
        <w:rPr>
          <w:spacing w:val="-7"/>
        </w:rPr>
        <w:t>务管控区，任务发布方在此设定数据集类型、聚合算法、学习率及目标轮次等全局超参数； 右</w:t>
      </w:r>
      <w:r>
        <w:rPr>
          <w:spacing w:val="-3"/>
        </w:rPr>
        <w:t>上角为核心</w:t>
      </w:r>
      <w:r>
        <w:rPr>
          <w:spacing w:val="-23"/>
        </w:rPr>
        <w:t xml:space="preserve"> </w:t>
      </w:r>
      <w:r>
        <w:rPr>
          <w:rFonts w:ascii="Times New Roman" w:hAnsi="Times New Roman" w:eastAsia="Times New Roman" w:cs="Times New Roman"/>
          <w:spacing w:val="-3"/>
        </w:rPr>
        <w:t>DAG </w:t>
      </w:r>
      <w:r>
        <w:rPr>
          <w:spacing w:val="-3"/>
        </w:rPr>
        <w:t>拓扑展示区，生动呈现了模型区块的异步并发接入与链式引用关</w:t>
      </w:r>
      <w:r>
        <w:rPr>
          <w:spacing w:val="-4"/>
        </w:rPr>
        <w:t>系；左下角</w:t>
      </w:r>
      <w:r>
        <w:rPr>
          <w:spacing w:val="6"/>
        </w:rPr>
        <w:t>为公共表（</w:t>
      </w:r>
      <w:r>
        <w:rPr>
          <w:rFonts w:ascii="Times New Roman" w:hAnsi="Times New Roman" w:eastAsia="Times New Roman" w:cs="Times New Roman"/>
        </w:rPr>
        <w:t>Public</w:t>
      </w:r>
      <w:r>
        <w:rPr>
          <w:rFonts w:ascii="Times New Roman" w:hAnsi="Times New Roman" w:eastAsia="Times New Roman" w:cs="Times New Roman"/>
          <w:spacing w:val="6"/>
        </w:rPr>
        <w:t xml:space="preserve"> </w:t>
      </w:r>
      <w:r>
        <w:rPr>
          <w:rFonts w:ascii="Times New Roman" w:hAnsi="Times New Roman" w:eastAsia="Times New Roman" w:cs="Times New Roman"/>
        </w:rPr>
        <w:t>Table</w:t>
      </w:r>
      <w:r>
        <w:rPr>
          <w:spacing w:val="6"/>
        </w:rPr>
        <w:t>）智能合约状态流，实时滚动记录客户端上传的“父子节点”引用关</w:t>
      </w:r>
      <w:r>
        <w:rPr/>
        <w:t>系、参数余弦相似度及回溯机制的触发状态，将抽象的链上交易具象化；</w:t>
      </w:r>
      <w:r>
        <w:rPr>
          <w:spacing w:val="-54"/>
        </w:rPr>
        <w:t xml:space="preserve"> </w:t>
      </w:r>
      <w:r>
        <w:rPr/>
        <w:t>右下角则为网络中</w:t>
      </w:r>
      <w:r>
        <w:rPr>
          <w:spacing w:val="-2"/>
        </w:rPr>
        <w:t>各节点的参数状态信息面板，动态追踪每个模型区块的验证准确率</w:t>
      </w:r>
      <w:r>
        <w:rPr>
          <w:spacing w:val="-3"/>
        </w:rPr>
        <w:t>、损失值及节点角色属性。</w:t>
      </w:r>
      <w:r>
        <w:rPr>
          <w:spacing w:val="1"/>
        </w:rPr>
        <w:t>该界面的实现不仅极大提升了系统运行的透明度，也为后续</w:t>
      </w:r>
      <w:r>
        <w:rPr/>
        <w:t>分析异步并发情况下的模型收敛</w:t>
      </w:r>
      <w:bookmarkStart w:name="bookmark126" w:id="173"/>
      <w:bookmarkEnd w:id="173"/>
      <w:r>
        <w:rPr>
          <w:spacing w:val="-4"/>
        </w:rPr>
        <w:t>轨迹提供了直观的数据支撑。</w:t>
      </w:r>
    </w:p>
    <w:p>
      <w:pPr>
        <w:ind w:firstLine="472"/>
        <w:spacing w:before="26" w:line="4330" w:lineRule="exact"/>
        <w:rPr/>
      </w:pPr>
      <w:r>
        <w:rPr>
          <w:position w:val="-86"/>
        </w:rPr>
        <w:drawing>
          <wp:inline distT="0" distB="0" distL="0" distR="0">
            <wp:extent cx="5507976" cy="2749671"/>
            <wp:effectExtent l="0" t="0" r="0" b="0"/>
            <wp:docPr id="148" name="IM 148"/>
            <wp:cNvGraphicFramePr/>
            <a:graphic>
              <a:graphicData uri="http://schemas.openxmlformats.org/drawingml/2006/picture">
                <pic:pic>
                  <pic:nvPicPr>
                    <pic:cNvPr id="148" name="IM 148"/>
                    <pic:cNvPicPr/>
                  </pic:nvPicPr>
                  <pic:blipFill>
                    <a:blip r:embed="rId194"/>
                    <a:stretch>
                      <a:fillRect/>
                    </a:stretch>
                  </pic:blipFill>
                  <pic:spPr>
                    <a:xfrm rot="0">
                      <a:off x="0" y="0"/>
                      <a:ext cx="5507976" cy="2749671"/>
                    </a:xfrm>
                    <a:prstGeom prst="rect">
                      <a:avLst/>
                    </a:prstGeom>
                  </pic:spPr>
                </pic:pic>
              </a:graphicData>
            </a:graphic>
          </wp:inline>
        </w:drawing>
      </w:r>
    </w:p>
    <w:p>
      <w:pPr>
        <w:pStyle w:val="BodyText"/>
        <w:ind w:left="2885"/>
        <w:spacing w:before="116" w:line="192" w:lineRule="auto"/>
        <w:outlineLvl w:val="0"/>
        <w:rPr>
          <w:sz w:val="21"/>
          <w:szCs w:val="21"/>
        </w:rPr>
      </w:pPr>
      <w:bookmarkStart w:name="bookmark261" w:id="174"/>
      <w:bookmarkEnd w:id="174"/>
      <w:r>
        <w:rPr>
          <w:sz w:val="21"/>
          <w:szCs w:val="21"/>
          <w:spacing w:val="-3"/>
        </w:rPr>
        <w:t>图 </w:t>
      </w:r>
      <w:r>
        <w:rPr>
          <w:rFonts w:ascii="Baskerville" w:hAnsi="Baskerville" w:eastAsia="Baskerville" w:cs="Baskerville"/>
          <w:sz w:val="21"/>
          <w:szCs w:val="21"/>
          <w:b/>
          <w:bCs/>
          <w:spacing w:val="-3"/>
        </w:rPr>
        <w:t>5.7</w:t>
      </w:r>
      <w:r>
        <w:rPr>
          <w:rFonts w:ascii="Baskerville" w:hAnsi="Baskerville" w:eastAsia="Baskerville" w:cs="Baskerville"/>
          <w:sz w:val="21"/>
          <w:szCs w:val="21"/>
          <w:spacing w:val="-3"/>
        </w:rPr>
        <w:t xml:space="preserve">    </w:t>
      </w:r>
      <w:r>
        <w:rPr>
          <w:sz w:val="21"/>
          <w:szCs w:val="21"/>
          <w:spacing w:val="-3"/>
        </w:rPr>
        <w:t>系统</w:t>
      </w:r>
      <w:r>
        <w:rPr>
          <w:sz w:val="21"/>
          <w:szCs w:val="21"/>
          <w:spacing w:val="-1"/>
        </w:rPr>
        <w:t xml:space="preserve"> </w:t>
      </w:r>
      <w:r>
        <w:rPr>
          <w:rFonts w:ascii="Times New Roman" w:hAnsi="Times New Roman" w:eastAsia="Times New Roman" w:cs="Times New Roman"/>
          <w:sz w:val="21"/>
          <w:szCs w:val="21"/>
          <w:spacing w:val="-3"/>
        </w:rPr>
        <w:t>Web </w:t>
      </w:r>
      <w:r>
        <w:rPr>
          <w:sz w:val="21"/>
          <w:szCs w:val="21"/>
          <w:spacing w:val="-3"/>
        </w:rPr>
        <w:t>前端可视化监控控制台图</w:t>
      </w:r>
    </w:p>
    <w:p>
      <w:pPr>
        <w:spacing w:line="477" w:lineRule="auto"/>
        <w:rPr>
          <w:rFonts w:ascii="Arial"/>
          <w:sz w:val="21"/>
        </w:rPr>
      </w:pPr>
      <w:r/>
    </w:p>
    <w:p>
      <w:pPr>
        <w:pStyle w:val="BodyText"/>
        <w:ind w:left="1"/>
        <w:spacing w:before="138" w:line="191" w:lineRule="auto"/>
        <w:outlineLvl w:val="1"/>
        <w:rPr>
          <w:sz w:val="30"/>
          <w:szCs w:val="30"/>
        </w:rPr>
      </w:pPr>
      <w:bookmarkStart w:name="bookmark77" w:id="175"/>
      <w:bookmarkEnd w:id="175"/>
      <w:r>
        <w:rPr>
          <w:rFonts w:ascii="Baskerville" w:hAnsi="Baskerville" w:eastAsia="Baskerville" w:cs="Baskerville"/>
          <w:sz w:val="30"/>
          <w:szCs w:val="30"/>
          <w:b/>
          <w:bCs/>
          <w:spacing w:val="-7"/>
        </w:rPr>
        <w:t>5.3</w:t>
      </w:r>
      <w:r>
        <w:rPr>
          <w:rFonts w:ascii="Baskerville" w:hAnsi="Baskerville" w:eastAsia="Baskerville" w:cs="Baskerville"/>
          <w:sz w:val="30"/>
          <w:szCs w:val="30"/>
          <w:spacing w:val="4"/>
        </w:rPr>
        <w:t xml:space="preserve">    </w:t>
      </w:r>
      <w:r>
        <w:rPr>
          <w:sz w:val="30"/>
          <w:szCs w:val="30"/>
          <w:b/>
          <w:bCs/>
          <w:spacing w:val="-7"/>
        </w:rPr>
        <w:t>功能测试</w:t>
      </w:r>
    </w:p>
    <w:p>
      <w:pPr>
        <w:pStyle w:val="BodyText"/>
        <w:ind w:left="2" w:right="120" w:firstLine="480"/>
        <w:spacing w:before="325" w:line="253" w:lineRule="auto"/>
        <w:jc w:val="both"/>
        <w:rPr/>
      </w:pPr>
      <w:r>
        <w:rPr>
          <w:spacing w:val="1"/>
        </w:rPr>
        <w:t>为验证本系统各项理论算法的工程可行性与架构稳定性</w:t>
      </w:r>
      <w:r>
        <w:rPr/>
        <w:t>，本节针对去中心化联邦学习任</w:t>
      </w:r>
      <w:r>
        <w:rPr>
          <w:spacing w:val="1"/>
        </w:rPr>
        <w:t>务全生命周期的关键流程展开功能测试，涵盖智能合约部</w:t>
      </w:r>
      <w:r>
        <w:rPr/>
        <w:t>署、任务初始化、节点选择、模型</w:t>
      </w:r>
      <w:r>
        <w:rPr>
          <w:spacing w:val="-3"/>
        </w:rPr>
        <w:t>聚合上链以及系统收敛终止等核心环节。</w:t>
      </w:r>
    </w:p>
    <w:p>
      <w:pPr>
        <w:spacing w:line="253" w:lineRule="auto"/>
        <w:sectPr>
          <w:headerReference w:type="default" r:id="rId192"/>
          <w:footerReference w:type="default" r:id="rId193"/>
          <w:pgSz w:w="11906" w:h="16838"/>
          <w:pgMar w:top="746" w:right="1013" w:bottom="832" w:left="1143" w:header="469" w:footer="669" w:gutter="0"/>
        </w:sectPr>
        <w:rPr/>
      </w:pPr>
    </w:p>
    <w:p>
      <w:pPr>
        <w:spacing w:line="257" w:lineRule="auto"/>
        <w:rPr>
          <w:rFonts w:ascii="Arial"/>
          <w:sz w:val="21"/>
        </w:rPr>
      </w:pPr>
      <w:r/>
    </w:p>
    <w:p>
      <w:pPr>
        <w:pStyle w:val="BodyText"/>
        <w:ind w:left="4"/>
        <w:spacing w:before="127" w:line="192" w:lineRule="auto"/>
        <w:outlineLvl w:val="2"/>
        <w:rPr>
          <w:sz w:val="28"/>
          <w:szCs w:val="28"/>
        </w:rPr>
      </w:pPr>
      <w:bookmarkStart w:name="bookmark78" w:id="176"/>
      <w:bookmarkEnd w:id="176"/>
      <w:r>
        <w:rPr>
          <w:rFonts w:ascii="Times New Roman" w:hAnsi="Times New Roman" w:eastAsia="Times New Roman" w:cs="Times New Roman"/>
          <w:sz w:val="28"/>
          <w:szCs w:val="28"/>
          <w:spacing w:val="-3"/>
        </w:rPr>
        <w:t>5.3.1</w:t>
      </w:r>
      <w:r>
        <w:rPr>
          <w:rFonts w:ascii="Times New Roman" w:hAnsi="Times New Roman" w:eastAsia="Times New Roman" w:cs="Times New Roman"/>
          <w:sz w:val="28"/>
          <w:szCs w:val="28"/>
          <w:spacing w:val="5"/>
        </w:rPr>
        <w:t xml:space="preserve">    </w:t>
      </w:r>
      <w:r>
        <w:rPr>
          <w:sz w:val="28"/>
          <w:szCs w:val="28"/>
          <w:spacing w:val="-3"/>
        </w:rPr>
        <w:t>智能合约部署</w:t>
      </w:r>
    </w:p>
    <w:p>
      <w:pPr>
        <w:pStyle w:val="BodyText"/>
        <w:ind w:left="1" w:firstLine="483"/>
        <w:spacing w:before="337" w:line="245" w:lineRule="auto"/>
        <w:jc w:val="both"/>
        <w:rPr/>
      </w:pPr>
      <w:r>
        <w:rPr>
          <w:spacing w:val="1"/>
        </w:rPr>
        <w:t>系统底层的业务逻辑与共识规则依赖于智能合约的</w:t>
      </w:r>
      <w:r>
        <w:rPr/>
        <w:t>正确执行。在系统启动初期，开发人</w:t>
      </w:r>
      <w:r>
        <w:rPr>
          <w:spacing w:val="10"/>
        </w:rPr>
        <w:t>员首先在</w:t>
      </w:r>
      <w:r>
        <w:rPr>
          <w:spacing w:val="-6"/>
        </w:rPr>
        <w:t xml:space="preserve"> </w:t>
      </w:r>
      <w:r>
        <w:rPr>
          <w:rFonts w:ascii="Times New Roman" w:hAnsi="Times New Roman" w:eastAsia="Times New Roman" w:cs="Times New Roman"/>
        </w:rPr>
        <w:t>Remix</w:t>
      </w:r>
      <w:r>
        <w:rPr>
          <w:rFonts w:ascii="Times New Roman" w:hAnsi="Times New Roman" w:eastAsia="Times New Roman" w:cs="Times New Roman"/>
          <w:spacing w:val="10"/>
        </w:rPr>
        <w:t xml:space="preserve"> </w:t>
      </w:r>
      <w:r>
        <w:rPr>
          <w:rFonts w:ascii="Times New Roman" w:hAnsi="Times New Roman" w:eastAsia="Times New Roman" w:cs="Times New Roman"/>
        </w:rPr>
        <w:t>IDE</w:t>
      </w:r>
      <w:r>
        <w:rPr>
          <w:rFonts w:ascii="Times New Roman" w:hAnsi="Times New Roman" w:eastAsia="Times New Roman" w:cs="Times New Roman"/>
          <w:spacing w:val="35"/>
        </w:rPr>
        <w:t xml:space="preserve"> </w:t>
      </w:r>
      <w:r>
        <w:rPr>
          <w:spacing w:val="10"/>
        </w:rPr>
        <w:t>中完成 </w:t>
      </w:r>
      <w:r>
        <w:rPr>
          <w:rFonts w:ascii="Times New Roman" w:hAnsi="Times New Roman" w:eastAsia="Times New Roman" w:cs="Times New Roman"/>
        </w:rPr>
        <w:t>DAGNodeManager</w:t>
      </w:r>
      <w:r>
        <w:rPr>
          <w:rFonts w:ascii="Times New Roman" w:hAnsi="Times New Roman" w:eastAsia="Times New Roman" w:cs="Times New Roman"/>
          <w:spacing w:val="10"/>
        </w:rPr>
        <w:t>.</w:t>
      </w:r>
      <w:r>
        <w:rPr>
          <w:rFonts w:ascii="Times New Roman" w:hAnsi="Times New Roman" w:eastAsia="Times New Roman" w:cs="Times New Roman"/>
        </w:rPr>
        <w:t>sol</w:t>
      </w:r>
      <w:r>
        <w:rPr>
          <w:rFonts w:ascii="Times New Roman" w:hAnsi="Times New Roman" w:eastAsia="Times New Roman" w:cs="Times New Roman"/>
          <w:spacing w:val="24"/>
        </w:rPr>
        <w:t xml:space="preserve"> </w:t>
      </w:r>
      <w:r>
        <w:rPr>
          <w:spacing w:val="10"/>
        </w:rPr>
        <w:t>与 </w:t>
      </w:r>
      <w:r>
        <w:rPr>
          <w:rFonts w:ascii="Times New Roman" w:hAnsi="Times New Roman" w:eastAsia="Times New Roman" w:cs="Times New Roman"/>
        </w:rPr>
        <w:t>PublicTable</w:t>
      </w:r>
      <w:r>
        <w:rPr>
          <w:rFonts w:ascii="Times New Roman" w:hAnsi="Times New Roman" w:eastAsia="Times New Roman" w:cs="Times New Roman"/>
          <w:spacing w:val="10"/>
        </w:rPr>
        <w:t>.</w:t>
      </w:r>
      <w:r>
        <w:rPr>
          <w:rFonts w:ascii="Times New Roman" w:hAnsi="Times New Roman" w:eastAsia="Times New Roman" w:cs="Times New Roman"/>
        </w:rPr>
        <w:t>sol</w:t>
      </w:r>
      <w:r>
        <w:rPr>
          <w:rFonts w:ascii="Times New Roman" w:hAnsi="Times New Roman" w:eastAsia="Times New Roman" w:cs="Times New Roman"/>
          <w:spacing w:val="21"/>
        </w:rPr>
        <w:t xml:space="preserve"> </w:t>
      </w:r>
      <w:r>
        <w:rPr>
          <w:spacing w:val="10"/>
        </w:rPr>
        <w:t>等核心智能合约的编</w:t>
      </w:r>
      <w:r>
        <w:rPr>
          <w:spacing w:val="-5"/>
        </w:rPr>
        <w:t>译与逻辑调试。编译成功后， 通过</w:t>
      </w:r>
      <w:r>
        <w:rPr>
          <w:spacing w:val="-12"/>
        </w:rPr>
        <w:t xml:space="preserve"> </w:t>
      </w:r>
      <w:r>
        <w:rPr>
          <w:rFonts w:ascii="Times New Roman" w:hAnsi="Times New Roman" w:eastAsia="Times New Roman" w:cs="Times New Roman"/>
          <w:spacing w:val="-5"/>
        </w:rPr>
        <w:t>MetaMask </w:t>
      </w:r>
      <w:r>
        <w:rPr>
          <w:spacing w:val="-5"/>
        </w:rPr>
        <w:t>插件将浏览器环境与本地</w:t>
      </w:r>
      <w:r>
        <w:rPr>
          <w:spacing w:val="-18"/>
        </w:rPr>
        <w:t xml:space="preserve"> </w:t>
      </w:r>
      <w:r>
        <w:rPr>
          <w:rFonts w:ascii="Times New Roman" w:hAnsi="Times New Roman" w:eastAsia="Times New Roman" w:cs="Times New Roman"/>
          <w:spacing w:val="-5"/>
        </w:rPr>
        <w:t>Ganache </w:t>
      </w:r>
      <w:r>
        <w:rPr>
          <w:spacing w:val="-5"/>
        </w:rPr>
        <w:t>节点桥接，发</w:t>
      </w:r>
      <w:r>
        <w:rPr>
          <w:spacing w:val="-1"/>
        </w:rPr>
        <w:t>起合约部署交易。在 </w:t>
      </w:r>
      <w:r>
        <w:rPr>
          <w:rFonts w:ascii="Times New Roman" w:hAnsi="Times New Roman" w:eastAsia="Times New Roman" w:cs="Times New Roman"/>
          <w:spacing w:val="-1"/>
        </w:rPr>
        <w:t>Remix</w:t>
      </w:r>
      <w:r>
        <w:rPr>
          <w:rFonts w:ascii="Times New Roman" w:hAnsi="Times New Roman" w:eastAsia="Times New Roman" w:cs="Times New Roman"/>
          <w:spacing w:val="36"/>
          <w:w w:val="101"/>
        </w:rPr>
        <w:t xml:space="preserve"> </w:t>
      </w:r>
      <w:r>
        <w:rPr>
          <w:spacing w:val="-1"/>
        </w:rPr>
        <w:t>中点击部</w:t>
      </w:r>
      <w:r>
        <w:rPr>
          <w:spacing w:val="-2"/>
        </w:rPr>
        <w:t>署指令时，</w:t>
      </w:r>
      <w:r>
        <w:rPr>
          <w:rFonts w:ascii="Times New Roman" w:hAnsi="Times New Roman" w:eastAsia="Times New Roman" w:cs="Times New Roman"/>
          <w:spacing w:val="-2"/>
        </w:rPr>
        <w:t>MetaMask </w:t>
      </w:r>
      <w:r>
        <w:rPr>
          <w:spacing w:val="-2"/>
        </w:rPr>
        <w:t>会自动拦截并弹出交易确认窗口，</w:t>
      </w:r>
      <w:r>
        <w:rPr/>
        <w:t>向任务发布方展示本次合约部署的 </w:t>
      </w:r>
      <w:r>
        <w:rPr>
          <w:rFonts w:ascii="Times New Roman" w:hAnsi="Times New Roman" w:eastAsia="Times New Roman" w:cs="Times New Roman"/>
        </w:rPr>
        <w:t>Gas</w:t>
      </w:r>
      <w:r>
        <w:rPr>
          <w:rFonts w:ascii="Times New Roman" w:hAnsi="Times New Roman" w:eastAsia="Times New Roman" w:cs="Times New Roman"/>
          <w:spacing w:val="30"/>
          <w:w w:val="101"/>
        </w:rPr>
        <w:t xml:space="preserve"> </w:t>
      </w:r>
      <w:r>
        <w:rPr/>
        <w:t>费用估算明细，如图 </w:t>
      </w:r>
      <w:hyperlink w:history="true" w:anchor="bookmark127">
        <w:r>
          <w:rPr>
            <w:rFonts w:ascii="Times New Roman" w:hAnsi="Times New Roman" w:eastAsia="Times New Roman" w:cs="Times New Roman"/>
          </w:rPr>
          <w:t>5</w:t>
        </w:r>
        <w:r>
          <w:rPr>
            <w:rFonts w:ascii="Times New Roman" w:hAnsi="Times New Roman" w:eastAsia="Times New Roman" w:cs="Times New Roman"/>
            <w:spacing w:val="-1"/>
          </w:rPr>
          <w:t>.8</w:t>
        </w:r>
      </w:hyperlink>
      <w:r>
        <w:rPr>
          <w:rFonts w:ascii="Times New Roman" w:hAnsi="Times New Roman" w:eastAsia="Times New Roman" w:cs="Times New Roman"/>
          <w:spacing w:val="16"/>
          <w:w w:val="101"/>
        </w:rPr>
        <w:t xml:space="preserve"> </w:t>
      </w:r>
      <w:r>
        <w:rPr>
          <w:spacing w:val="-1"/>
        </w:rPr>
        <w:t>所示。这一过程确保了智能</w:t>
      </w:r>
      <w:bookmarkStart w:name="bookmark127" w:id="177"/>
      <w:bookmarkEnd w:id="177"/>
      <w:r>
        <w:rPr>
          <w:spacing w:val="-3"/>
        </w:rPr>
        <w:t>合约上链前的经济成本透明与账户授权安全。</w:t>
      </w:r>
    </w:p>
    <w:p>
      <w:pPr>
        <w:ind w:firstLine="2641"/>
        <w:spacing w:before="43" w:line="6867" w:lineRule="exact"/>
        <w:rPr/>
      </w:pPr>
      <w:r>
        <w:rPr>
          <w:position w:val="-137"/>
        </w:rPr>
        <w:drawing>
          <wp:inline distT="0" distB="0" distL="0" distR="0">
            <wp:extent cx="2753988" cy="4360480"/>
            <wp:effectExtent l="0" t="0" r="0" b="0"/>
            <wp:docPr id="150" name="IM 150"/>
            <wp:cNvGraphicFramePr/>
            <a:graphic>
              <a:graphicData uri="http://schemas.openxmlformats.org/drawingml/2006/picture">
                <pic:pic>
                  <pic:nvPicPr>
                    <pic:cNvPr id="150" name="IM 150"/>
                    <pic:cNvPicPr/>
                  </pic:nvPicPr>
                  <pic:blipFill>
                    <a:blip r:embed="rId197"/>
                    <a:stretch>
                      <a:fillRect/>
                    </a:stretch>
                  </pic:blipFill>
                  <pic:spPr>
                    <a:xfrm rot="0">
                      <a:off x="0" y="0"/>
                      <a:ext cx="2753988" cy="4360480"/>
                    </a:xfrm>
                    <a:prstGeom prst="rect">
                      <a:avLst/>
                    </a:prstGeom>
                  </pic:spPr>
                </pic:pic>
              </a:graphicData>
            </a:graphic>
          </wp:inline>
        </w:drawing>
      </w:r>
    </w:p>
    <w:p>
      <w:pPr>
        <w:pStyle w:val="BodyText"/>
        <w:ind w:left="3017"/>
        <w:spacing w:before="116" w:line="192" w:lineRule="auto"/>
        <w:outlineLvl w:val="0"/>
        <w:rPr>
          <w:sz w:val="21"/>
          <w:szCs w:val="21"/>
        </w:rPr>
      </w:pPr>
      <w:bookmarkStart w:name="bookmark262" w:id="178"/>
      <w:bookmarkEnd w:id="178"/>
      <w:r>
        <w:rPr>
          <w:sz w:val="21"/>
          <w:szCs w:val="21"/>
          <w:spacing w:val="-3"/>
        </w:rPr>
        <w:t>图 </w:t>
      </w:r>
      <w:r>
        <w:rPr>
          <w:rFonts w:ascii="Baskerville" w:hAnsi="Baskerville" w:eastAsia="Baskerville" w:cs="Baskerville"/>
          <w:sz w:val="21"/>
          <w:szCs w:val="21"/>
          <w:b/>
          <w:bCs/>
          <w:spacing w:val="-3"/>
        </w:rPr>
        <w:t>5.8</w:t>
      </w:r>
      <w:r>
        <w:rPr>
          <w:rFonts w:ascii="Baskerville" w:hAnsi="Baskerville" w:eastAsia="Baskerville" w:cs="Baskerville"/>
          <w:sz w:val="21"/>
          <w:szCs w:val="21"/>
          <w:spacing w:val="-3"/>
        </w:rPr>
        <w:t xml:space="preserve">    </w:t>
      </w:r>
      <w:r>
        <w:rPr>
          <w:sz w:val="21"/>
          <w:szCs w:val="21"/>
          <w:spacing w:val="-3"/>
        </w:rPr>
        <w:t>智能合约部署与 </w:t>
      </w:r>
      <w:r>
        <w:rPr>
          <w:rFonts w:ascii="Times New Roman" w:hAnsi="Times New Roman" w:eastAsia="Times New Roman" w:cs="Times New Roman"/>
          <w:sz w:val="21"/>
          <w:szCs w:val="21"/>
          <w:spacing w:val="-3"/>
        </w:rPr>
        <w:t>Gas</w:t>
      </w:r>
      <w:r>
        <w:rPr>
          <w:rFonts w:ascii="Times New Roman" w:hAnsi="Times New Roman" w:eastAsia="Times New Roman" w:cs="Times New Roman"/>
          <w:sz w:val="21"/>
          <w:szCs w:val="21"/>
          <w:spacing w:val="19"/>
          <w:w w:val="101"/>
        </w:rPr>
        <w:t xml:space="preserve"> </w:t>
      </w:r>
      <w:r>
        <w:rPr>
          <w:sz w:val="21"/>
          <w:szCs w:val="21"/>
          <w:spacing w:val="-3"/>
        </w:rPr>
        <w:t>费</w:t>
      </w:r>
      <w:r>
        <w:rPr>
          <w:sz w:val="21"/>
          <w:szCs w:val="21"/>
          <w:spacing w:val="-4"/>
        </w:rPr>
        <w:t>用确认图</w:t>
      </w:r>
    </w:p>
    <w:p>
      <w:pPr>
        <w:spacing w:line="260" w:lineRule="auto"/>
        <w:rPr>
          <w:rFonts w:ascii="Arial"/>
          <w:sz w:val="21"/>
        </w:rPr>
      </w:pPr>
      <w:r/>
    </w:p>
    <w:p>
      <w:pPr>
        <w:spacing w:line="260" w:lineRule="auto"/>
        <w:rPr>
          <w:rFonts w:ascii="Arial"/>
          <w:sz w:val="21"/>
        </w:rPr>
      </w:pPr>
      <w:r/>
    </w:p>
    <w:p>
      <w:pPr>
        <w:pStyle w:val="BodyText"/>
        <w:ind w:right="119" w:firstLine="479"/>
        <w:spacing w:before="110" w:line="248" w:lineRule="auto"/>
        <w:jc w:val="both"/>
        <w:rPr/>
      </w:pPr>
      <w:r>
        <w:rPr/>
        <w:t>在任务发布方完成数字签名并点击确认后，</w:t>
      </w:r>
      <w:r>
        <w:rPr>
          <w:spacing w:val="-1"/>
        </w:rPr>
        <w:t>包含合约字节码的交易被广播至 </w:t>
      </w:r>
      <w:r>
        <w:rPr>
          <w:rFonts w:ascii="Times New Roman" w:hAnsi="Times New Roman" w:eastAsia="Times New Roman" w:cs="Times New Roman"/>
          <w:spacing w:val="-1"/>
        </w:rPr>
        <w:t>Ganache</w:t>
      </w:r>
      <w:r>
        <w:rPr>
          <w:rFonts w:ascii="Times New Roman" w:hAnsi="Times New Roman" w:eastAsia="Times New Roman" w:cs="Times New Roman"/>
          <w:spacing w:val="32"/>
        </w:rPr>
        <w:t xml:space="preserve"> </w:t>
      </w:r>
      <w:r>
        <w:rPr>
          <w:spacing w:val="-1"/>
        </w:rPr>
        <w:t>网</w:t>
      </w:r>
      <w:r>
        <w:rPr>
          <w:spacing w:val="-4"/>
        </w:rPr>
        <w:t>络。如图</w:t>
      </w:r>
      <w:r>
        <w:rPr>
          <w:spacing w:val="-23"/>
        </w:rPr>
        <w:t xml:space="preserve"> </w:t>
      </w:r>
      <w:hyperlink w:history="true" w:anchor="bookmark128">
        <w:r>
          <w:rPr>
            <w:rFonts w:ascii="Times New Roman" w:hAnsi="Times New Roman" w:eastAsia="Times New Roman" w:cs="Times New Roman"/>
            <w:spacing w:val="-4"/>
          </w:rPr>
          <w:t>5.9</w:t>
        </w:r>
      </w:hyperlink>
      <w:r>
        <w:rPr>
          <w:spacing w:val="-4"/>
        </w:rPr>
        <w:t>所示，</w:t>
      </w:r>
      <w:r>
        <w:rPr>
          <w:rFonts w:ascii="Times New Roman" w:hAnsi="Times New Roman" w:eastAsia="Times New Roman" w:cs="Times New Roman"/>
          <w:spacing w:val="-4"/>
        </w:rPr>
        <w:t>Remix </w:t>
      </w:r>
      <w:r>
        <w:rPr>
          <w:spacing w:val="-4"/>
        </w:rPr>
        <w:t>控制台随后输出交易执行成功的日志反馈。此时，</w:t>
      </w:r>
      <w:r>
        <w:rPr>
          <w:spacing w:val="30"/>
          <w:w w:val="101"/>
        </w:rPr>
        <w:t xml:space="preserve"> </w:t>
      </w:r>
      <w:r>
        <w:rPr>
          <w:spacing w:val="-4"/>
        </w:rPr>
        <w:t>开发人员可以查</w:t>
      </w:r>
      <w:r>
        <w:rPr>
          <w:spacing w:val="1"/>
        </w:rPr>
        <w:t>看详细的交易收据，确认智能合约已被成功写入区块链，并获</w:t>
      </w:r>
      <w:r>
        <w:rPr/>
        <w:t>取其唯一的合约调用地址。合</w:t>
      </w:r>
      <w:r>
        <w:rPr>
          <w:spacing w:val="-1"/>
        </w:rPr>
        <w:t>约的成功部署标志着系统已具备处理分布式节点并发请求及验证模型元数据</w:t>
      </w:r>
      <w:r>
        <w:rPr>
          <w:spacing w:val="-2"/>
        </w:rPr>
        <w:t>的底层能力。</w:t>
      </w:r>
    </w:p>
    <w:p>
      <w:pPr>
        <w:spacing w:line="248" w:lineRule="auto"/>
        <w:sectPr>
          <w:headerReference w:type="default" r:id="rId195"/>
          <w:footerReference w:type="default" r:id="rId196"/>
          <w:pgSz w:w="11906" w:h="16838"/>
          <w:pgMar w:top="746" w:right="1014" w:bottom="832" w:left="1143" w:header="469" w:footer="669" w:gutter="0"/>
        </w:sectPr>
        <w:rPr/>
      </w:pPr>
    </w:p>
    <w:p>
      <w:pPr>
        <w:spacing w:line="384" w:lineRule="auto"/>
        <w:rPr>
          <w:rFonts w:ascii="Arial"/>
          <w:sz w:val="21"/>
        </w:rPr>
      </w:pPr>
      <w:r/>
    </w:p>
    <w:p>
      <w:pPr>
        <w:ind w:firstLine="954"/>
        <w:spacing w:line="4024" w:lineRule="exact"/>
        <w:rPr/>
      </w:pPr>
      <w:r>
        <w:rPr>
          <w:position w:val="-80"/>
        </w:rPr>
        <w:drawing>
          <wp:inline distT="0" distB="0" distL="0" distR="0">
            <wp:extent cx="4896031" cy="2555132"/>
            <wp:effectExtent l="0" t="0" r="0" b="0"/>
            <wp:docPr id="152" name="IM 152"/>
            <wp:cNvGraphicFramePr/>
            <a:graphic>
              <a:graphicData uri="http://schemas.openxmlformats.org/drawingml/2006/picture">
                <pic:pic>
                  <pic:nvPicPr>
                    <pic:cNvPr id="152" name="IM 152"/>
                    <pic:cNvPicPr/>
                  </pic:nvPicPr>
                  <pic:blipFill>
                    <a:blip r:embed="rId200"/>
                    <a:stretch>
                      <a:fillRect/>
                    </a:stretch>
                  </pic:blipFill>
                  <pic:spPr>
                    <a:xfrm rot="0">
                      <a:off x="0" y="0"/>
                      <a:ext cx="4896031" cy="2555132"/>
                    </a:xfrm>
                    <a:prstGeom prst="rect">
                      <a:avLst/>
                    </a:prstGeom>
                  </pic:spPr>
                </pic:pic>
              </a:graphicData>
            </a:graphic>
          </wp:inline>
        </w:drawing>
      </w:r>
    </w:p>
    <w:p>
      <w:pPr>
        <w:pStyle w:val="BodyText"/>
        <w:ind w:left="3337"/>
        <w:spacing w:before="116" w:line="192" w:lineRule="auto"/>
        <w:outlineLvl w:val="0"/>
        <w:rPr>
          <w:sz w:val="21"/>
          <w:szCs w:val="21"/>
        </w:rPr>
      </w:pPr>
      <w:bookmarkStart w:name="bookmark263" w:id="179"/>
      <w:bookmarkEnd w:id="179"/>
      <w:r>
        <w:rPr>
          <w:sz w:val="21"/>
          <w:szCs w:val="21"/>
          <w:spacing w:val="-3"/>
        </w:rPr>
        <w:t>图 </w:t>
      </w:r>
      <w:r>
        <w:rPr>
          <w:rFonts w:ascii="Baskerville" w:hAnsi="Baskerville" w:eastAsia="Baskerville" w:cs="Baskerville"/>
          <w:sz w:val="21"/>
          <w:szCs w:val="21"/>
          <w:b/>
          <w:bCs/>
          <w:spacing w:val="-3"/>
        </w:rPr>
        <w:t>5.9</w:t>
      </w:r>
      <w:r>
        <w:rPr>
          <w:rFonts w:ascii="Baskerville" w:hAnsi="Baskerville" w:eastAsia="Baskerville" w:cs="Baskerville"/>
          <w:sz w:val="21"/>
          <w:szCs w:val="21"/>
          <w:spacing w:val="-3"/>
        </w:rPr>
        <w:t xml:space="preserve">    </w:t>
      </w:r>
      <w:r>
        <w:rPr>
          <w:sz w:val="21"/>
          <w:szCs w:val="21"/>
          <w:spacing w:val="-3"/>
        </w:rPr>
        <w:t>智能合约部署成功日志图</w:t>
      </w:r>
    </w:p>
    <w:p>
      <w:pPr>
        <w:spacing w:line="252" w:lineRule="auto"/>
        <w:rPr>
          <w:rFonts w:ascii="Arial"/>
          <w:sz w:val="21"/>
        </w:rPr>
      </w:pPr>
      <w:r/>
    </w:p>
    <w:p>
      <w:pPr>
        <w:spacing w:line="252" w:lineRule="auto"/>
        <w:rPr>
          <w:rFonts w:ascii="Arial"/>
          <w:sz w:val="21"/>
        </w:rPr>
      </w:pPr>
      <w:r/>
    </w:p>
    <w:p>
      <w:pPr>
        <w:pStyle w:val="BodyText"/>
        <w:ind w:left="1" w:firstLine="479"/>
        <w:spacing w:before="110" w:line="249" w:lineRule="auto"/>
        <w:jc w:val="both"/>
        <w:rPr/>
      </w:pPr>
      <w:bookmarkStart w:name="bookmark128" w:id="180"/>
      <w:bookmarkEnd w:id="180"/>
      <w:r>
        <w:rPr>
          <w:spacing w:val="1"/>
        </w:rPr>
        <w:t>合约部署的链上存证过程是不可篡改的。部署成功</w:t>
      </w:r>
      <w:r>
        <w:rPr/>
        <w:t>后，系统管理员可以在 </w:t>
      </w:r>
      <w:r>
        <w:rPr>
          <w:rFonts w:ascii="Times New Roman" w:hAnsi="Times New Roman" w:eastAsia="Times New Roman" w:cs="Times New Roman"/>
        </w:rPr>
        <w:t>MetaMask</w:t>
      </w:r>
      <w:r>
        <w:rPr>
          <w:rFonts w:ascii="Times New Roman" w:hAnsi="Times New Roman" w:eastAsia="Times New Roman" w:cs="Times New Roman"/>
          <w:spacing w:val="38"/>
        </w:rPr>
        <w:t xml:space="preserve"> </w:t>
      </w:r>
      <w:r>
        <w:rPr/>
        <w:t>的</w:t>
      </w:r>
      <w:r>
        <w:rPr>
          <w:spacing w:val="-1"/>
        </w:rPr>
        <w:t>活动记录面板中核查对应的历史部署交易，如图</w:t>
      </w:r>
      <w:r>
        <w:rPr>
          <w:spacing w:val="-10"/>
        </w:rPr>
        <w:t xml:space="preserve"> </w:t>
      </w:r>
      <w:hyperlink w:history="true" w:anchor="bookmark129">
        <w:r>
          <w:rPr>
            <w:rFonts w:ascii="Times New Roman" w:hAnsi="Times New Roman" w:eastAsia="Times New Roman" w:cs="Times New Roman"/>
            <w:spacing w:val="-1"/>
          </w:rPr>
          <w:t>5.10</w:t>
        </w:r>
      </w:hyperlink>
      <w:r>
        <w:rPr>
          <w:spacing w:val="-1"/>
        </w:rPr>
        <w:t>所示，</w:t>
      </w:r>
      <w:r>
        <w:rPr>
          <w:spacing w:val="-22"/>
        </w:rPr>
        <w:t xml:space="preserve"> </w:t>
      </w:r>
      <w:r>
        <w:rPr>
          <w:spacing w:val="-1"/>
        </w:rPr>
        <w:t>确保所有合约创建行为均具备严</w:t>
      </w:r>
      <w:bookmarkStart w:name="bookmark129" w:id="181"/>
      <w:bookmarkEnd w:id="181"/>
      <w:r>
        <w:rPr>
          <w:spacing w:val="-5"/>
        </w:rPr>
        <w:t>密的身份追溯性。</w:t>
      </w:r>
    </w:p>
    <w:p>
      <w:pPr>
        <w:ind w:firstLine="2882"/>
        <w:spacing w:before="34" w:line="7621" w:lineRule="exact"/>
        <w:rPr/>
      </w:pPr>
      <w:r>
        <w:rPr>
          <w:position w:val="-152"/>
        </w:rPr>
        <w:drawing>
          <wp:inline distT="0" distB="0" distL="0" distR="0">
            <wp:extent cx="2447968" cy="4839007"/>
            <wp:effectExtent l="0" t="0" r="0" b="0"/>
            <wp:docPr id="154" name="IM 154"/>
            <wp:cNvGraphicFramePr/>
            <a:graphic>
              <a:graphicData uri="http://schemas.openxmlformats.org/drawingml/2006/picture">
                <pic:pic>
                  <pic:nvPicPr>
                    <pic:cNvPr id="154" name="IM 154"/>
                    <pic:cNvPicPr/>
                  </pic:nvPicPr>
                  <pic:blipFill>
                    <a:blip r:embed="rId201"/>
                    <a:stretch>
                      <a:fillRect/>
                    </a:stretch>
                  </pic:blipFill>
                  <pic:spPr>
                    <a:xfrm rot="0">
                      <a:off x="0" y="0"/>
                      <a:ext cx="2447968" cy="4839007"/>
                    </a:xfrm>
                    <a:prstGeom prst="rect">
                      <a:avLst/>
                    </a:prstGeom>
                  </pic:spPr>
                </pic:pic>
              </a:graphicData>
            </a:graphic>
          </wp:inline>
        </w:drawing>
      </w:r>
    </w:p>
    <w:p>
      <w:pPr>
        <w:pStyle w:val="BodyText"/>
        <w:ind w:left="2599"/>
        <w:spacing w:before="116" w:line="192" w:lineRule="auto"/>
        <w:outlineLvl w:val="0"/>
        <w:rPr>
          <w:sz w:val="21"/>
          <w:szCs w:val="21"/>
        </w:rPr>
      </w:pPr>
      <w:bookmarkStart w:name="bookmark264" w:id="182"/>
      <w:bookmarkEnd w:id="182"/>
      <w:r>
        <w:rPr>
          <w:sz w:val="21"/>
          <w:szCs w:val="21"/>
          <w:spacing w:val="-2"/>
        </w:rPr>
        <w:t>图 </w:t>
      </w:r>
      <w:r>
        <w:rPr>
          <w:rFonts w:ascii="Baskerville" w:hAnsi="Baskerville" w:eastAsia="Baskerville" w:cs="Baskerville"/>
          <w:sz w:val="21"/>
          <w:szCs w:val="21"/>
          <w:b/>
          <w:bCs/>
          <w:spacing w:val="-2"/>
        </w:rPr>
        <w:t>5.10</w:t>
      </w:r>
      <w:r>
        <w:rPr>
          <w:rFonts w:ascii="Baskerville" w:hAnsi="Baskerville" w:eastAsia="Baskerville" w:cs="Baskerville"/>
          <w:sz w:val="21"/>
          <w:szCs w:val="21"/>
          <w:spacing w:val="-2"/>
        </w:rPr>
        <w:t xml:space="preserve">    </w:t>
      </w:r>
      <w:r>
        <w:rPr>
          <w:rFonts w:ascii="Times New Roman" w:hAnsi="Times New Roman" w:eastAsia="Times New Roman" w:cs="Times New Roman"/>
          <w:sz w:val="21"/>
          <w:szCs w:val="21"/>
          <w:spacing w:val="-2"/>
        </w:rPr>
        <w:t>MetaMask</w:t>
      </w:r>
      <w:r>
        <w:rPr>
          <w:rFonts w:ascii="Times New Roman" w:hAnsi="Times New Roman" w:eastAsia="Times New Roman" w:cs="Times New Roman"/>
          <w:sz w:val="21"/>
          <w:szCs w:val="21"/>
          <w:spacing w:val="27"/>
        </w:rPr>
        <w:t xml:space="preserve"> </w:t>
      </w:r>
      <w:r>
        <w:rPr>
          <w:sz w:val="21"/>
          <w:szCs w:val="21"/>
          <w:spacing w:val="-2"/>
        </w:rPr>
        <w:t>中的</w:t>
      </w:r>
      <w:r>
        <w:rPr>
          <w:sz w:val="21"/>
          <w:szCs w:val="21"/>
          <w:spacing w:val="-3"/>
        </w:rPr>
        <w:t>智能合约部署交易记录图</w:t>
      </w:r>
    </w:p>
    <w:p>
      <w:pPr>
        <w:spacing w:line="192" w:lineRule="auto"/>
        <w:sectPr>
          <w:headerReference w:type="default" r:id="rId198"/>
          <w:footerReference w:type="default" r:id="rId199"/>
          <w:pgSz w:w="11906" w:h="16838"/>
          <w:pgMar w:top="746" w:right="1133" w:bottom="832" w:left="1143" w:header="469" w:footer="669" w:gutter="0"/>
        </w:sectPr>
        <w:rPr>
          <w:sz w:val="21"/>
          <w:szCs w:val="21"/>
        </w:rPr>
      </w:pPr>
    </w:p>
    <w:p>
      <w:pPr>
        <w:spacing w:line="309" w:lineRule="auto"/>
        <w:rPr>
          <w:rFonts w:ascii="Arial"/>
          <w:sz w:val="21"/>
        </w:rPr>
      </w:pPr>
      <w:r/>
    </w:p>
    <w:p>
      <w:pPr>
        <w:pStyle w:val="BodyText"/>
        <w:ind w:firstLine="485"/>
        <w:spacing w:before="109" w:line="250" w:lineRule="auto"/>
        <w:jc w:val="both"/>
        <w:rPr/>
      </w:pPr>
      <w:r>
        <w:rPr/>
        <w:t>与此同时，在底层的 </w:t>
      </w:r>
      <w:r>
        <w:rPr>
          <w:rFonts w:ascii="Times New Roman" w:hAnsi="Times New Roman" w:eastAsia="Times New Roman" w:cs="Times New Roman"/>
        </w:rPr>
        <w:t>Ganache</w:t>
      </w:r>
      <w:r>
        <w:rPr>
          <w:rFonts w:ascii="Times New Roman" w:hAnsi="Times New Roman" w:eastAsia="Times New Roman" w:cs="Times New Roman"/>
          <w:spacing w:val="16"/>
        </w:rPr>
        <w:t xml:space="preserve"> </w:t>
      </w:r>
      <w:r>
        <w:rPr/>
        <w:t>客户端监控面板中，可以清</w:t>
      </w:r>
      <w:r>
        <w:rPr>
          <w:spacing w:val="-1"/>
        </w:rPr>
        <w:t>晰地观察到新的区块被连续挖</w:t>
      </w:r>
      <w:r>
        <w:rPr/>
        <w:t>掘，并且在交易（</w:t>
      </w:r>
      <w:r>
        <w:rPr>
          <w:rFonts w:ascii="Times New Roman" w:hAnsi="Times New Roman" w:eastAsia="Times New Roman" w:cs="Times New Roman"/>
        </w:rPr>
        <w:t>Transactions</w:t>
      </w:r>
      <w:r>
        <w:rPr/>
        <w:t>）视窗中详细记录了合约创建的底层调用数据、发送方地址以</w:t>
      </w:r>
      <w:r>
        <w:rPr>
          <w:spacing w:val="2"/>
        </w:rPr>
        <w:t>及消耗的实际</w:t>
      </w:r>
      <w:r>
        <w:rPr>
          <w:spacing w:val="-13"/>
        </w:rPr>
        <w:t xml:space="preserve"> </w:t>
      </w:r>
      <w:r>
        <w:rPr>
          <w:rFonts w:ascii="Times New Roman" w:hAnsi="Times New Roman" w:eastAsia="Times New Roman" w:cs="Times New Roman"/>
        </w:rPr>
        <w:t>Gas</w:t>
      </w:r>
      <w:r>
        <w:rPr>
          <w:rFonts w:ascii="Times New Roman" w:hAnsi="Times New Roman" w:eastAsia="Times New Roman" w:cs="Times New Roman"/>
          <w:spacing w:val="2"/>
        </w:rPr>
        <w:t xml:space="preserve"> </w:t>
      </w:r>
      <w:r>
        <w:rPr>
          <w:spacing w:val="2"/>
        </w:rPr>
        <w:t>数量，如图</w:t>
      </w:r>
      <w:hyperlink w:history="true" w:anchor="bookmark130">
        <w:r>
          <w:rPr>
            <w:rFonts w:ascii="Times New Roman" w:hAnsi="Times New Roman" w:eastAsia="Times New Roman" w:cs="Times New Roman"/>
            <w:spacing w:val="2"/>
          </w:rPr>
          <w:t>5.11</w:t>
        </w:r>
      </w:hyperlink>
      <w:r>
        <w:rPr>
          <w:spacing w:val="2"/>
        </w:rPr>
        <w:t>所示。这进一步验证了本</w:t>
      </w:r>
      <w:r>
        <w:rPr>
          <w:spacing w:val="1"/>
        </w:rPr>
        <w:t>地测试链网络环境的连通性与健</w:t>
      </w:r>
      <w:bookmarkStart w:name="bookmark130" w:id="183"/>
      <w:bookmarkEnd w:id="183"/>
      <w:r>
        <w:rPr>
          <w:spacing w:val="-9"/>
        </w:rPr>
        <w:t>康状态。</w:t>
      </w:r>
    </w:p>
    <w:p>
      <w:pPr>
        <w:ind w:firstLine="444"/>
        <w:spacing w:before="124" w:line="2879" w:lineRule="exact"/>
        <w:rPr/>
      </w:pPr>
      <w:r>
        <w:drawing>
          <wp:anchor distT="0" distB="0" distL="0" distR="0" simplePos="0" relativeHeight="251806720" behindDoc="0" locked="0" layoutInCell="1" allowOverlap="1">
            <wp:simplePos x="0" y="0"/>
            <wp:positionH relativeFrom="column">
              <wp:posOffset>3112426</wp:posOffset>
            </wp:positionH>
            <wp:positionV relativeFrom="paragraph">
              <wp:posOffset>79123</wp:posOffset>
            </wp:positionV>
            <wp:extent cx="2753987" cy="1828238"/>
            <wp:effectExtent l="0" t="0" r="0" b="0"/>
            <wp:wrapNone/>
            <wp:docPr id="156" name="IM 156"/>
            <wp:cNvGraphicFramePr/>
            <a:graphic>
              <a:graphicData uri="http://schemas.openxmlformats.org/drawingml/2006/picture">
                <pic:pic>
                  <pic:nvPicPr>
                    <pic:cNvPr id="156" name="IM 156"/>
                    <pic:cNvPicPr/>
                  </pic:nvPicPr>
                  <pic:blipFill>
                    <a:blip r:embed="rId204"/>
                    <a:stretch>
                      <a:fillRect/>
                    </a:stretch>
                  </pic:blipFill>
                  <pic:spPr>
                    <a:xfrm rot="0">
                      <a:off x="0" y="0"/>
                      <a:ext cx="2753987" cy="1828238"/>
                    </a:xfrm>
                    <a:prstGeom prst="rect">
                      <a:avLst/>
                    </a:prstGeom>
                  </pic:spPr>
                </pic:pic>
              </a:graphicData>
            </a:graphic>
          </wp:anchor>
        </w:drawing>
      </w:r>
      <w:r>
        <w:rPr>
          <w:position w:val="-57"/>
        </w:rPr>
        <w:drawing>
          <wp:inline distT="0" distB="0" distL="0" distR="0">
            <wp:extent cx="2753987" cy="1828238"/>
            <wp:effectExtent l="0" t="0" r="0" b="0"/>
            <wp:docPr id="158" name="IM 158"/>
            <wp:cNvGraphicFramePr/>
            <a:graphic>
              <a:graphicData uri="http://schemas.openxmlformats.org/drawingml/2006/picture">
                <pic:pic>
                  <pic:nvPicPr>
                    <pic:cNvPr id="158" name="IM 158"/>
                    <pic:cNvPicPr/>
                  </pic:nvPicPr>
                  <pic:blipFill>
                    <a:blip r:embed="rId205"/>
                    <a:stretch>
                      <a:fillRect/>
                    </a:stretch>
                  </pic:blipFill>
                  <pic:spPr>
                    <a:xfrm rot="0">
                      <a:off x="0" y="0"/>
                      <a:ext cx="2753987" cy="1828238"/>
                    </a:xfrm>
                    <a:prstGeom prst="rect">
                      <a:avLst/>
                    </a:prstGeom>
                  </pic:spPr>
                </pic:pic>
              </a:graphicData>
            </a:graphic>
          </wp:inline>
        </w:drawing>
      </w:r>
    </w:p>
    <w:p>
      <w:pPr>
        <w:pStyle w:val="BodyText"/>
        <w:ind w:left="1483"/>
        <w:spacing w:before="132" w:line="186" w:lineRule="auto"/>
        <w:rPr>
          <w:sz w:val="18"/>
          <w:szCs w:val="18"/>
        </w:rPr>
      </w:pP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rPr>
        <w:t>Ganache </w:t>
      </w:r>
      <w:r>
        <w:rPr>
          <w:sz w:val="18"/>
          <w:szCs w:val="18"/>
        </w:rPr>
        <w:t>平台区块详情图                                     </w:t>
      </w:r>
      <w:r>
        <w:rPr>
          <w:rFonts w:ascii="Times New Roman" w:hAnsi="Times New Roman" w:eastAsia="Times New Roman" w:cs="Times New Roman"/>
          <w:sz w:val="18"/>
          <w:szCs w:val="18"/>
        </w:rPr>
        <w:t>(b)  Gan</w:t>
      </w:r>
      <w:r>
        <w:rPr>
          <w:rFonts w:ascii="Times New Roman" w:hAnsi="Times New Roman" w:eastAsia="Times New Roman" w:cs="Times New Roman"/>
          <w:sz w:val="18"/>
          <w:szCs w:val="18"/>
          <w:spacing w:val="-1"/>
        </w:rPr>
        <w:t>ache</w:t>
      </w:r>
      <w:r>
        <w:rPr>
          <w:rFonts w:ascii="Times New Roman" w:hAnsi="Times New Roman" w:eastAsia="Times New Roman" w:cs="Times New Roman"/>
          <w:sz w:val="18"/>
          <w:szCs w:val="18"/>
          <w:spacing w:val="6"/>
        </w:rPr>
        <w:t xml:space="preserve"> </w:t>
      </w:r>
      <w:r>
        <w:rPr>
          <w:sz w:val="18"/>
          <w:szCs w:val="18"/>
          <w:spacing w:val="-1"/>
        </w:rPr>
        <w:t>平台交易详情图</w:t>
      </w:r>
    </w:p>
    <w:p>
      <w:pPr>
        <w:pStyle w:val="BodyText"/>
        <w:ind w:left="3109"/>
        <w:spacing w:before="155" w:line="193" w:lineRule="auto"/>
        <w:outlineLvl w:val="0"/>
        <w:rPr>
          <w:sz w:val="21"/>
          <w:szCs w:val="21"/>
        </w:rPr>
      </w:pPr>
      <w:bookmarkStart w:name="bookmark265" w:id="184"/>
      <w:bookmarkEnd w:id="184"/>
      <w:r>
        <w:rPr>
          <w:sz w:val="21"/>
          <w:szCs w:val="21"/>
          <w:spacing w:val="-2"/>
        </w:rPr>
        <w:t>图 </w:t>
      </w:r>
      <w:r>
        <w:rPr>
          <w:rFonts w:ascii="Baskerville" w:hAnsi="Baskerville" w:eastAsia="Baskerville" w:cs="Baskerville"/>
          <w:sz w:val="21"/>
          <w:szCs w:val="21"/>
          <w:b/>
          <w:bCs/>
          <w:spacing w:val="-2"/>
        </w:rPr>
        <w:t>5.11</w:t>
      </w:r>
      <w:r>
        <w:rPr>
          <w:rFonts w:ascii="Baskerville" w:hAnsi="Baskerville" w:eastAsia="Baskerville" w:cs="Baskerville"/>
          <w:sz w:val="21"/>
          <w:szCs w:val="21"/>
          <w:spacing w:val="-2"/>
        </w:rPr>
        <w:t xml:space="preserve">    </w:t>
      </w:r>
      <w:r>
        <w:rPr>
          <w:rFonts w:ascii="Times New Roman" w:hAnsi="Times New Roman" w:eastAsia="Times New Roman" w:cs="Times New Roman"/>
          <w:sz w:val="21"/>
          <w:szCs w:val="21"/>
          <w:spacing w:val="-2"/>
        </w:rPr>
        <w:t>Ganache </w:t>
      </w:r>
      <w:r>
        <w:rPr>
          <w:sz w:val="21"/>
          <w:szCs w:val="21"/>
          <w:spacing w:val="-2"/>
        </w:rPr>
        <w:t>平台链上</w:t>
      </w:r>
      <w:r>
        <w:rPr>
          <w:sz w:val="21"/>
          <w:szCs w:val="21"/>
          <w:spacing w:val="-3"/>
        </w:rPr>
        <w:t>交易信息图</w:t>
      </w:r>
    </w:p>
    <w:p>
      <w:pPr>
        <w:spacing w:line="244" w:lineRule="auto"/>
        <w:rPr>
          <w:rFonts w:ascii="Arial"/>
          <w:sz w:val="21"/>
        </w:rPr>
      </w:pPr>
      <w:r/>
    </w:p>
    <w:p>
      <w:pPr>
        <w:spacing w:line="244" w:lineRule="auto"/>
        <w:rPr>
          <w:rFonts w:ascii="Arial"/>
          <w:sz w:val="21"/>
        </w:rPr>
      </w:pPr>
      <w:r/>
    </w:p>
    <w:p>
      <w:pPr>
        <w:pStyle w:val="BodyText"/>
        <w:ind w:left="5"/>
        <w:spacing w:before="127" w:line="193" w:lineRule="auto"/>
        <w:outlineLvl w:val="2"/>
        <w:rPr>
          <w:sz w:val="28"/>
          <w:szCs w:val="28"/>
        </w:rPr>
      </w:pPr>
      <w:bookmarkStart w:name="bookmark79" w:id="185"/>
      <w:bookmarkEnd w:id="185"/>
      <w:r>
        <w:rPr>
          <w:rFonts w:ascii="Times New Roman" w:hAnsi="Times New Roman" w:eastAsia="Times New Roman" w:cs="Times New Roman"/>
          <w:sz w:val="28"/>
          <w:szCs w:val="28"/>
          <w:spacing w:val="-1"/>
        </w:rPr>
        <w:t>5.3.2    </w:t>
      </w:r>
      <w:r>
        <w:rPr>
          <w:sz w:val="28"/>
          <w:szCs w:val="28"/>
          <w:spacing w:val="-1"/>
        </w:rPr>
        <w:t>任务初始化与创世节点生成</w:t>
      </w:r>
    </w:p>
    <w:p>
      <w:pPr>
        <w:pStyle w:val="BodyText"/>
        <w:ind w:firstLine="482"/>
        <w:spacing w:before="337" w:line="244" w:lineRule="auto"/>
        <w:jc w:val="both"/>
        <w:rPr/>
      </w:pPr>
      <w:r>
        <w:rPr>
          <w:spacing w:val="-2"/>
        </w:rPr>
        <w:t>联邦学习任务的有序开展始于发布方的初始化操作。当任务发布方在</w:t>
      </w:r>
      <w:r>
        <w:rPr>
          <w:spacing w:val="-7"/>
        </w:rPr>
        <w:t xml:space="preserve"> </w:t>
      </w:r>
      <w:r>
        <w:rPr>
          <w:rFonts w:ascii="Times New Roman" w:hAnsi="Times New Roman" w:eastAsia="Times New Roman" w:cs="Times New Roman"/>
          <w:spacing w:val="-2"/>
        </w:rPr>
        <w:t>Web </w:t>
      </w:r>
      <w:r>
        <w:rPr>
          <w:spacing w:val="-2"/>
        </w:rPr>
        <w:t>前端界面确认</w:t>
      </w:r>
      <w:r>
        <w:rPr/>
        <w:t>数据集、学习率及本地训练轮数等全局参数，</w:t>
      </w:r>
      <w:r>
        <w:rPr>
          <w:spacing w:val="-43"/>
        </w:rPr>
        <w:t xml:space="preserve"> </w:t>
      </w:r>
      <w:r>
        <w:rPr/>
        <w:t>并点击发布任务按钮后，系统通过 </w:t>
      </w:r>
      <w:r>
        <w:rPr>
          <w:rFonts w:ascii="Times New Roman" w:hAnsi="Times New Roman" w:eastAsia="Times New Roman" w:cs="Times New Roman"/>
        </w:rPr>
        <w:t>Web3.js</w:t>
      </w:r>
      <w:r>
        <w:rPr>
          <w:rFonts w:ascii="Times New Roman" w:hAnsi="Times New Roman" w:eastAsia="Times New Roman" w:cs="Times New Roman"/>
          <w:spacing w:val="19"/>
        </w:rPr>
        <w:t xml:space="preserve"> </w:t>
      </w:r>
      <w:r>
        <w:rPr/>
        <w:t>封</w:t>
      </w:r>
      <w:r>
        <w:rPr>
          <w:spacing w:val="7"/>
        </w:rPr>
        <w:t>装交易，调用部署在链上的 </w:t>
      </w:r>
      <w:r>
        <w:rPr>
          <w:rFonts w:ascii="Times New Roman" w:hAnsi="Times New Roman" w:eastAsia="Times New Roman" w:cs="Times New Roman"/>
        </w:rPr>
        <w:t>DAGNodeManager</w:t>
      </w:r>
      <w:r>
        <w:rPr>
          <w:rFonts w:ascii="Times New Roman" w:hAnsi="Times New Roman" w:eastAsia="Times New Roman" w:cs="Times New Roman"/>
          <w:spacing w:val="7"/>
        </w:rPr>
        <w:t>.</w:t>
      </w:r>
      <w:r>
        <w:rPr>
          <w:rFonts w:ascii="Times New Roman" w:hAnsi="Times New Roman" w:eastAsia="Times New Roman" w:cs="Times New Roman"/>
        </w:rPr>
        <w:t>sol</w:t>
      </w:r>
      <w:r>
        <w:rPr>
          <w:rFonts w:ascii="Times New Roman" w:hAnsi="Times New Roman" w:eastAsia="Times New Roman" w:cs="Times New Roman"/>
          <w:spacing w:val="41"/>
          <w:w w:val="101"/>
        </w:rPr>
        <w:t xml:space="preserve"> </w:t>
      </w:r>
      <w:r>
        <w:rPr>
          <w:spacing w:val="7"/>
        </w:rPr>
        <w:t>合约中的 </w:t>
      </w:r>
      <w:r>
        <w:rPr>
          <w:rFonts w:ascii="Courier New" w:hAnsi="Courier New" w:eastAsia="Courier New" w:cs="Courier New"/>
        </w:rPr>
        <w:t>publishTask</w:t>
      </w:r>
      <w:r>
        <w:rPr>
          <w:rFonts w:ascii="Courier New" w:hAnsi="Courier New" w:eastAsia="Courier New" w:cs="Courier New"/>
          <w:spacing w:val="-49"/>
        </w:rPr>
        <w:t xml:space="preserve"> </w:t>
      </w:r>
      <w:r>
        <w:rPr>
          <w:spacing w:val="7"/>
        </w:rPr>
        <w:t>函数。该函数</w:t>
      </w:r>
      <w:r>
        <w:rPr>
          <w:spacing w:val="-1"/>
        </w:rPr>
        <w:t>将初始神经网络的参数哈希与预设精度指标安全地上链锁定。当该笔 </w:t>
      </w:r>
      <w:r>
        <w:rPr>
          <w:rFonts w:ascii="Courier New" w:hAnsi="Courier New" w:eastAsia="Courier New" w:cs="Courier New"/>
          <w:spacing w:val="-1"/>
        </w:rPr>
        <w:t>publishTask</w:t>
      </w:r>
      <w:r>
        <w:rPr>
          <w:rFonts w:ascii="Courier New" w:hAnsi="Courier New" w:eastAsia="Courier New" w:cs="Courier New"/>
          <w:spacing w:val="-55"/>
        </w:rPr>
        <w:t xml:space="preserve"> </w:t>
      </w:r>
      <w:r>
        <w:rPr>
          <w:spacing w:val="-1"/>
        </w:rPr>
        <w:t>交易被</w:t>
      </w:r>
      <w:r>
        <w:rPr>
          <w:rFonts w:ascii="Times New Roman" w:hAnsi="Times New Roman" w:eastAsia="Times New Roman" w:cs="Times New Roman"/>
        </w:rPr>
        <w:t>Ganache</w:t>
      </w:r>
      <w:r>
        <w:rPr>
          <w:rFonts w:ascii="Times New Roman" w:hAnsi="Times New Roman" w:eastAsia="Times New Roman" w:cs="Times New Roman"/>
          <w:spacing w:val="1"/>
        </w:rPr>
        <w:t xml:space="preserve"> </w:t>
      </w:r>
      <w:r>
        <w:rPr>
          <w:spacing w:val="1"/>
        </w:rPr>
        <w:t>矿工节点打包确认后，系统前端的</w:t>
      </w:r>
      <w:r>
        <w:rPr>
          <w:spacing w:val="-15"/>
        </w:rPr>
        <w:t xml:space="preserve"> </w:t>
      </w:r>
      <w:r>
        <w:rPr>
          <w:rFonts w:ascii="Times New Roman" w:hAnsi="Times New Roman" w:eastAsia="Times New Roman" w:cs="Times New Roman"/>
        </w:rPr>
        <w:t>DAG</w:t>
      </w:r>
      <w:r>
        <w:rPr>
          <w:rFonts w:ascii="Times New Roman" w:hAnsi="Times New Roman" w:eastAsia="Times New Roman" w:cs="Times New Roman"/>
          <w:spacing w:val="1"/>
        </w:rPr>
        <w:t xml:space="preserve"> </w:t>
      </w:r>
      <w:r>
        <w:rPr>
          <w:spacing w:val="1"/>
        </w:rPr>
        <w:t>拓扑视图中会自动渲染出第一个黄色的“创</w:t>
      </w:r>
      <w:r>
        <w:rPr/>
        <w:t>世节点”（</w:t>
      </w:r>
      <w:r>
        <w:rPr>
          <w:rFonts w:ascii="Times New Roman" w:hAnsi="Times New Roman" w:eastAsia="Times New Roman" w:cs="Times New Roman"/>
        </w:rPr>
        <w:t>Genesis Node</w:t>
      </w:r>
      <w:r>
        <w:rPr>
          <w:spacing w:val="-41"/>
          <w:w w:val="88"/>
        </w:rPr>
        <w:t>），</w:t>
      </w:r>
      <w:r>
        <w:rPr>
          <w:spacing w:val="-28"/>
        </w:rPr>
        <w:t xml:space="preserve"> </w:t>
      </w:r>
      <w:r>
        <w:rPr/>
        <w:t>如图</w:t>
      </w:r>
      <w:r>
        <w:rPr>
          <w:spacing w:val="-15"/>
        </w:rPr>
        <w:t xml:space="preserve"> </w:t>
      </w:r>
      <w:hyperlink w:history="true" w:anchor="bookmark131">
        <w:r>
          <w:rPr>
            <w:rFonts w:ascii="Times New Roman" w:hAnsi="Times New Roman" w:eastAsia="Times New Roman" w:cs="Times New Roman"/>
          </w:rPr>
          <w:t>5.12</w:t>
        </w:r>
      </w:hyperlink>
      <w:r>
        <w:rPr>
          <w:rFonts w:ascii="Times New Roman" w:hAnsi="Times New Roman" w:eastAsia="Times New Roman" w:cs="Times New Roman"/>
        </w:rPr>
        <w:t xml:space="preserve"> </w:t>
      </w:r>
      <w:r>
        <w:rPr/>
        <w:t>所示。该节点不仅为全网提</w:t>
      </w:r>
      <w:r>
        <w:rPr>
          <w:spacing w:val="-1"/>
        </w:rPr>
        <w:t>供了统一的初始坐标系，</w:t>
      </w:r>
      <w:r>
        <w:rPr>
          <w:spacing w:val="-45"/>
        </w:rPr>
        <w:t xml:space="preserve"> </w:t>
      </w:r>
      <w:r>
        <w:rPr>
          <w:spacing w:val="-1"/>
        </w:rPr>
        <w:t>同</w:t>
      </w:r>
      <w:r>
        <w:rPr/>
        <w:t>时也标志着公共表结构的初始化完成，系统正式进入监听状态，</w:t>
      </w:r>
      <w:r>
        <w:rPr>
          <w:spacing w:val="-51"/>
        </w:rPr>
        <w:t xml:space="preserve"> </w:t>
      </w:r>
      <w:r>
        <w:rPr/>
        <w:t>随时准备接纳分布式训练节</w:t>
      </w:r>
      <w:r>
        <w:rPr>
          <w:spacing w:val="-6"/>
        </w:rPr>
        <w:t>点的异步接入。</w:t>
      </w:r>
    </w:p>
    <w:p>
      <w:pPr>
        <w:spacing w:line="244" w:lineRule="auto"/>
        <w:sectPr>
          <w:headerReference w:type="default" r:id="rId202"/>
          <w:footerReference w:type="default" r:id="rId203"/>
          <w:pgSz w:w="11906" w:h="16838"/>
          <w:pgMar w:top="746" w:right="1133" w:bottom="832" w:left="1141" w:header="469" w:footer="669" w:gutter="0"/>
        </w:sectPr>
        <w:rPr/>
      </w:pPr>
    </w:p>
    <w:p>
      <w:pPr>
        <w:spacing w:line="384" w:lineRule="auto"/>
        <w:rPr>
          <w:rFonts w:ascii="Arial"/>
          <w:sz w:val="21"/>
        </w:rPr>
      </w:pPr>
      <w:r/>
    </w:p>
    <w:p>
      <w:pPr>
        <w:ind w:firstLine="473"/>
        <w:spacing w:line="4330" w:lineRule="exact"/>
        <w:rPr/>
      </w:pPr>
      <w:r>
        <w:rPr>
          <w:position w:val="-86"/>
        </w:rPr>
        <w:drawing>
          <wp:inline distT="0" distB="0" distL="0" distR="0">
            <wp:extent cx="5507976" cy="2749671"/>
            <wp:effectExtent l="0" t="0" r="0" b="0"/>
            <wp:docPr id="160" name="IM 160"/>
            <wp:cNvGraphicFramePr/>
            <a:graphic>
              <a:graphicData uri="http://schemas.openxmlformats.org/drawingml/2006/picture">
                <pic:pic>
                  <pic:nvPicPr>
                    <pic:cNvPr id="160" name="IM 160"/>
                    <pic:cNvPicPr/>
                  </pic:nvPicPr>
                  <pic:blipFill>
                    <a:blip r:embed="rId208"/>
                    <a:stretch>
                      <a:fillRect/>
                    </a:stretch>
                  </pic:blipFill>
                  <pic:spPr>
                    <a:xfrm rot="0">
                      <a:off x="0" y="0"/>
                      <a:ext cx="5507976" cy="2749671"/>
                    </a:xfrm>
                    <a:prstGeom prst="rect">
                      <a:avLst/>
                    </a:prstGeom>
                  </pic:spPr>
                </pic:pic>
              </a:graphicData>
            </a:graphic>
          </wp:inline>
        </w:drawing>
      </w:r>
    </w:p>
    <w:p>
      <w:pPr>
        <w:pStyle w:val="BodyText"/>
        <w:ind w:left="2656"/>
        <w:spacing w:before="115" w:line="193" w:lineRule="auto"/>
        <w:outlineLvl w:val="0"/>
        <w:rPr>
          <w:sz w:val="21"/>
          <w:szCs w:val="21"/>
        </w:rPr>
      </w:pPr>
      <w:bookmarkStart w:name="bookmark266" w:id="186"/>
      <w:bookmarkEnd w:id="186"/>
      <w:r>
        <w:rPr>
          <w:sz w:val="21"/>
          <w:szCs w:val="21"/>
          <w:spacing w:val="-2"/>
        </w:rPr>
        <w:t>图 </w:t>
      </w:r>
      <w:r>
        <w:rPr>
          <w:rFonts w:ascii="Baskerville" w:hAnsi="Baskerville" w:eastAsia="Baskerville" w:cs="Baskerville"/>
          <w:sz w:val="21"/>
          <w:szCs w:val="21"/>
          <w:b/>
          <w:bCs/>
          <w:spacing w:val="-2"/>
        </w:rPr>
        <w:t>5.12</w:t>
      </w:r>
      <w:r>
        <w:rPr>
          <w:rFonts w:ascii="Baskerville" w:hAnsi="Baskerville" w:eastAsia="Baskerville" w:cs="Baskerville"/>
          <w:sz w:val="21"/>
          <w:szCs w:val="21"/>
          <w:spacing w:val="-2"/>
        </w:rPr>
        <w:t xml:space="preserve">    </w:t>
      </w:r>
      <w:r>
        <w:rPr>
          <w:sz w:val="21"/>
          <w:szCs w:val="21"/>
          <w:spacing w:val="-2"/>
        </w:rPr>
        <w:t>联邦学习任务初始化与创世节点生成图</w:t>
      </w:r>
    </w:p>
    <w:p>
      <w:pPr>
        <w:spacing w:line="243" w:lineRule="auto"/>
        <w:rPr>
          <w:rFonts w:ascii="Arial"/>
          <w:sz w:val="21"/>
        </w:rPr>
      </w:pPr>
      <w:r/>
    </w:p>
    <w:p>
      <w:pPr>
        <w:spacing w:line="243" w:lineRule="auto"/>
        <w:rPr>
          <w:rFonts w:ascii="Arial"/>
          <w:sz w:val="21"/>
        </w:rPr>
      </w:pPr>
      <w:r/>
    </w:p>
    <w:p>
      <w:pPr>
        <w:pStyle w:val="BodyText"/>
        <w:ind w:left="5"/>
        <w:spacing w:before="127" w:line="193" w:lineRule="auto"/>
        <w:outlineLvl w:val="2"/>
        <w:rPr>
          <w:sz w:val="28"/>
          <w:szCs w:val="28"/>
        </w:rPr>
      </w:pPr>
      <w:bookmarkStart w:name="bookmark131" w:id="187"/>
      <w:bookmarkEnd w:id="187"/>
      <w:bookmarkStart w:name="bookmark80" w:id="188"/>
      <w:bookmarkEnd w:id="188"/>
      <w:r>
        <w:rPr>
          <w:rFonts w:ascii="Times New Roman" w:hAnsi="Times New Roman" w:eastAsia="Times New Roman" w:cs="Times New Roman"/>
          <w:sz w:val="28"/>
          <w:szCs w:val="28"/>
          <w:spacing w:val="-1"/>
        </w:rPr>
        <w:t>5.3.3    </w:t>
      </w:r>
      <w:r>
        <w:rPr>
          <w:sz w:val="28"/>
          <w:szCs w:val="28"/>
          <w:spacing w:val="-1"/>
        </w:rPr>
        <w:t>基于公共表的节点选择</w:t>
      </w:r>
    </w:p>
    <w:p>
      <w:pPr>
        <w:pStyle w:val="BodyText"/>
        <w:ind w:firstLine="494"/>
        <w:spacing w:before="327" w:line="244" w:lineRule="auto"/>
        <w:jc w:val="both"/>
        <w:rPr/>
      </w:pPr>
      <w:r>
        <w:rPr/>
        <w:t>随着分布式客户端开始执行训练任务，系统进入关键的父节点检索阶段。客户端严格执</w:t>
      </w:r>
      <w:r>
        <w:rPr>
          <w:spacing w:val="-1"/>
        </w:rPr>
        <w:t>行本文第三章设计的基于公共表的节点选择算法。如图</w:t>
      </w:r>
      <w:r>
        <w:rPr>
          <w:spacing w:val="-9"/>
        </w:rPr>
        <w:t xml:space="preserve"> </w:t>
      </w:r>
      <w:hyperlink w:history="true" w:anchor="bookmark132">
        <w:r>
          <w:rPr>
            <w:rFonts w:ascii="Times New Roman" w:hAnsi="Times New Roman" w:eastAsia="Times New Roman" w:cs="Times New Roman"/>
            <w:spacing w:val="-1"/>
          </w:rPr>
          <w:t>5.13</w:t>
        </w:r>
      </w:hyperlink>
      <w:r>
        <w:rPr>
          <w:spacing w:val="-1"/>
        </w:rPr>
        <w:t>所示的公共表状态流证实，</w:t>
      </w:r>
      <w:r>
        <w:rPr>
          <w:spacing w:val="-21"/>
        </w:rPr>
        <w:t xml:space="preserve"> </w:t>
      </w:r>
      <w:r>
        <w:rPr>
          <w:spacing w:val="-1"/>
        </w:rPr>
        <w:t>客户</w:t>
      </w:r>
      <w:r>
        <w:rPr>
          <w:spacing w:val="1"/>
        </w:rPr>
        <w:t>端不再需要像传统方法那样耗费大量带宽下载全网模型并执行昂</w:t>
      </w:r>
      <w:r>
        <w:rPr/>
        <w:t>贵的本地推理，而是直接向</w:t>
      </w:r>
      <w:r>
        <w:rPr>
          <w:spacing w:val="1"/>
        </w:rPr>
        <w:t>智能合约发起极低开销的跨层查表请求。通过读取历史节点间的</w:t>
      </w:r>
      <w:r>
        <w:rPr/>
        <w:t>余弦相似度记录，客户端能</w:t>
      </w:r>
      <w:r>
        <w:rPr>
          <w:spacing w:val="1"/>
        </w:rPr>
        <w:t>够快速锁定两条高质量的游走路径。更为关键的是，在测试高并</w:t>
      </w:r>
      <w:r>
        <w:rPr/>
        <w:t>发场景时，系统日志成功捕</w:t>
      </w:r>
      <w:r>
        <w:rPr/>
        <w:t>获到了路径重合的情况：</w:t>
      </w:r>
      <w:r>
        <w:rPr>
          <w:spacing w:val="-44"/>
        </w:rPr>
        <w:t xml:space="preserve"> </w:t>
      </w:r>
      <w:r>
        <w:rPr/>
        <w:t>当两条独立路径企图选中同一</w:t>
      </w:r>
      <w:r>
        <w:rPr>
          <w:spacing w:val="-1"/>
        </w:rPr>
        <w:t>个 </w:t>
      </w:r>
      <w:r>
        <w:rPr>
          <w:rFonts w:ascii="Times New Roman" w:hAnsi="Times New Roman" w:eastAsia="Times New Roman" w:cs="Times New Roman"/>
          <w:spacing w:val="-1"/>
        </w:rPr>
        <w:t>Tip</w:t>
      </w:r>
      <w:r>
        <w:rPr>
          <w:rFonts w:ascii="Times New Roman" w:hAnsi="Times New Roman" w:eastAsia="Times New Roman" w:cs="Times New Roman"/>
          <w:spacing w:val="17"/>
        </w:rPr>
        <w:t xml:space="preserve"> </w:t>
      </w:r>
      <w:r>
        <w:rPr>
          <w:spacing w:val="-1"/>
        </w:rPr>
        <w:t>节点时，算法自动触发了末端</w:t>
      </w:r>
      <w:r>
        <w:rPr/>
        <w:t>回溯纠错机制。该机制强制其中一条路径回退并转向次优的 </w:t>
      </w:r>
      <w:r>
        <w:rPr>
          <w:rFonts w:ascii="Times New Roman" w:hAnsi="Times New Roman" w:eastAsia="Times New Roman" w:cs="Times New Roman"/>
        </w:rPr>
        <w:t>Tip</w:t>
      </w:r>
      <w:r>
        <w:rPr>
          <w:rFonts w:ascii="Times New Roman" w:hAnsi="Times New Roman" w:eastAsia="Times New Roman" w:cs="Times New Roman"/>
          <w:spacing w:val="35"/>
        </w:rPr>
        <w:t xml:space="preserve"> </w:t>
      </w:r>
      <w:r>
        <w:rPr/>
        <w:t>节点，从根本上防止了聚合</w:t>
      </w:r>
      <w:bookmarkStart w:name="bookmark132" w:id="189"/>
      <w:bookmarkEnd w:id="189"/>
      <w:r>
        <w:rPr>
          <w:spacing w:val="-2"/>
        </w:rPr>
        <w:t>来源的单一化，有力保证了</w:t>
      </w:r>
      <w:r>
        <w:rPr>
          <w:spacing w:val="-14"/>
        </w:rPr>
        <w:t xml:space="preserve"> </w:t>
      </w:r>
      <w:r>
        <w:rPr>
          <w:rFonts w:ascii="Times New Roman" w:hAnsi="Times New Roman" w:eastAsia="Times New Roman" w:cs="Times New Roman"/>
          <w:spacing w:val="-2"/>
        </w:rPr>
        <w:t>DAG</w:t>
      </w:r>
      <w:r>
        <w:rPr>
          <w:rFonts w:ascii="Times New Roman" w:hAnsi="Times New Roman" w:eastAsia="Times New Roman" w:cs="Times New Roman"/>
          <w:spacing w:val="28"/>
        </w:rPr>
        <w:t xml:space="preserve"> </w:t>
      </w:r>
      <w:r>
        <w:rPr>
          <w:spacing w:val="-2"/>
        </w:rPr>
        <w:t>网络在演化过程中的多分支多样性与模型的健壮性。</w:t>
      </w:r>
    </w:p>
    <w:p>
      <w:pPr>
        <w:ind w:firstLine="1196"/>
        <w:spacing w:before="52" w:line="3268" w:lineRule="exact"/>
        <w:rPr/>
      </w:pPr>
      <w:r>
        <w:rPr>
          <w:position w:val="-65"/>
        </w:rPr>
        <w:drawing>
          <wp:inline distT="0" distB="0" distL="0" distR="0">
            <wp:extent cx="4590011" cy="2074983"/>
            <wp:effectExtent l="0" t="0" r="0" b="0"/>
            <wp:docPr id="162" name="IM 162"/>
            <wp:cNvGraphicFramePr/>
            <a:graphic>
              <a:graphicData uri="http://schemas.openxmlformats.org/drawingml/2006/picture">
                <pic:pic>
                  <pic:nvPicPr>
                    <pic:cNvPr id="162" name="IM 162"/>
                    <pic:cNvPicPr/>
                  </pic:nvPicPr>
                  <pic:blipFill>
                    <a:blip r:embed="rId209"/>
                    <a:stretch>
                      <a:fillRect/>
                    </a:stretch>
                  </pic:blipFill>
                  <pic:spPr>
                    <a:xfrm rot="0">
                      <a:off x="0" y="0"/>
                      <a:ext cx="4590011" cy="2074983"/>
                    </a:xfrm>
                    <a:prstGeom prst="rect">
                      <a:avLst/>
                    </a:prstGeom>
                  </pic:spPr>
                </pic:pic>
              </a:graphicData>
            </a:graphic>
          </wp:inline>
        </w:drawing>
      </w:r>
    </w:p>
    <w:p>
      <w:pPr>
        <w:pStyle w:val="BodyText"/>
        <w:ind w:left="3811"/>
        <w:spacing w:before="116" w:line="193" w:lineRule="auto"/>
        <w:outlineLvl w:val="0"/>
        <w:rPr>
          <w:sz w:val="21"/>
          <w:szCs w:val="21"/>
        </w:rPr>
      </w:pPr>
      <w:bookmarkStart w:name="bookmark267" w:id="190"/>
      <w:bookmarkEnd w:id="190"/>
      <w:r>
        <w:rPr>
          <w:sz w:val="21"/>
          <w:szCs w:val="21"/>
          <w:spacing w:val="-3"/>
        </w:rPr>
        <w:t>图 </w:t>
      </w:r>
      <w:r>
        <w:rPr>
          <w:rFonts w:ascii="Baskerville" w:hAnsi="Baskerville" w:eastAsia="Baskerville" w:cs="Baskerville"/>
          <w:sz w:val="21"/>
          <w:szCs w:val="21"/>
          <w:b/>
          <w:bCs/>
          <w:spacing w:val="-3"/>
        </w:rPr>
        <w:t>5.13</w:t>
      </w:r>
      <w:r>
        <w:rPr>
          <w:rFonts w:ascii="Baskerville" w:hAnsi="Baskerville" w:eastAsia="Baskerville" w:cs="Baskerville"/>
          <w:sz w:val="21"/>
          <w:szCs w:val="21"/>
          <w:spacing w:val="-3"/>
        </w:rPr>
        <w:t xml:space="preserve">    </w:t>
      </w:r>
      <w:r>
        <w:rPr>
          <w:sz w:val="21"/>
          <w:szCs w:val="21"/>
          <w:spacing w:val="-3"/>
        </w:rPr>
        <w:t>公共表状态图</w:t>
      </w:r>
    </w:p>
    <w:p>
      <w:pPr>
        <w:spacing w:line="193" w:lineRule="auto"/>
        <w:sectPr>
          <w:headerReference w:type="default" r:id="rId206"/>
          <w:footerReference w:type="default" r:id="rId207"/>
          <w:pgSz w:w="11906" w:h="16838"/>
          <w:pgMar w:top="746" w:right="1133" w:bottom="832" w:left="1142" w:header="469" w:footer="669" w:gutter="0"/>
        </w:sectPr>
        <w:rPr>
          <w:sz w:val="21"/>
          <w:szCs w:val="21"/>
        </w:rPr>
      </w:pPr>
    </w:p>
    <w:p>
      <w:pPr>
        <w:spacing w:line="256" w:lineRule="auto"/>
        <w:rPr>
          <w:rFonts w:ascii="Arial"/>
          <w:sz w:val="21"/>
        </w:rPr>
      </w:pPr>
      <w:r/>
    </w:p>
    <w:p>
      <w:pPr>
        <w:pStyle w:val="BodyText"/>
        <w:ind w:left="4"/>
        <w:spacing w:before="127" w:line="193" w:lineRule="auto"/>
        <w:outlineLvl w:val="2"/>
        <w:rPr>
          <w:sz w:val="28"/>
          <w:szCs w:val="28"/>
        </w:rPr>
      </w:pPr>
      <w:bookmarkStart w:name="bookmark81" w:id="191"/>
      <w:bookmarkEnd w:id="191"/>
      <w:r>
        <w:rPr>
          <w:rFonts w:ascii="Times New Roman" w:hAnsi="Times New Roman" w:eastAsia="Times New Roman" w:cs="Times New Roman"/>
          <w:sz w:val="28"/>
          <w:szCs w:val="28"/>
          <w:spacing w:val="-2"/>
        </w:rPr>
        <w:t>5.3.4    STHA</w:t>
      </w:r>
      <w:r>
        <w:rPr>
          <w:rFonts w:ascii="Times New Roman" w:hAnsi="Times New Roman" w:eastAsia="Times New Roman" w:cs="Times New Roman"/>
          <w:sz w:val="28"/>
          <w:szCs w:val="28"/>
          <w:spacing w:val="27"/>
        </w:rPr>
        <w:t xml:space="preserve"> </w:t>
      </w:r>
      <w:r>
        <w:rPr>
          <w:sz w:val="28"/>
          <w:szCs w:val="28"/>
          <w:spacing w:val="-2"/>
        </w:rPr>
        <w:t>聚合与模型上链</w:t>
      </w:r>
    </w:p>
    <w:p>
      <w:pPr>
        <w:pStyle w:val="BodyText"/>
        <w:ind w:right="622" w:firstLine="479"/>
        <w:spacing w:before="336" w:line="244" w:lineRule="auto"/>
        <w:jc w:val="both"/>
        <w:rPr/>
      </w:pPr>
      <w:r>
        <w:rPr>
          <w:spacing w:val="1"/>
        </w:rPr>
        <w:t>在成功锁定两个异构父节点后，客户端在本地调用本文第四章设计的面向 </w:t>
      </w:r>
      <w:r>
        <w:rPr>
          <w:rFonts w:ascii="Times New Roman" w:hAnsi="Times New Roman" w:eastAsia="Times New Roman" w:cs="Times New Roman"/>
        </w:rPr>
        <w:t>DAG</w:t>
      </w:r>
      <w:r>
        <w:rPr>
          <w:rFonts w:ascii="Times New Roman" w:hAnsi="Times New Roman" w:eastAsia="Times New Roman" w:cs="Times New Roman"/>
          <w:spacing w:val="52"/>
        </w:rPr>
        <w:t xml:space="preserve"> </w:t>
      </w:r>
      <w:r>
        <w:rPr>
          <w:spacing w:val="1"/>
        </w:rPr>
        <w:t>的时空</w:t>
      </w:r>
      <w:r>
        <w:rPr>
          <w:spacing w:val="-3"/>
        </w:rPr>
        <w:t>层级聚合算法（</w:t>
      </w:r>
      <w:r>
        <w:rPr>
          <w:rFonts w:ascii="Times New Roman" w:hAnsi="Times New Roman" w:eastAsia="Times New Roman" w:cs="Times New Roman"/>
          <w:spacing w:val="-3"/>
        </w:rPr>
        <w:t>STHA</w:t>
      </w:r>
      <w:r>
        <w:rPr>
          <w:spacing w:val="-3"/>
        </w:rPr>
        <w:t>）。该算法首先通过指数衰减因子抑制陈旧梯度的干扰，并在微样本共</w:t>
      </w:r>
      <w:r>
        <w:rPr>
          <w:spacing w:val="-1"/>
        </w:rPr>
        <w:t>识过滤算子的保护下剔除异常噪声；</w:t>
      </w:r>
      <w:r>
        <w:rPr>
          <w:spacing w:val="-42"/>
        </w:rPr>
        <w:t xml:space="preserve"> </w:t>
      </w:r>
      <w:r>
        <w:rPr>
          <w:spacing w:val="-1"/>
        </w:rPr>
        <w:t>随后，</w:t>
      </w:r>
      <w:r>
        <w:rPr>
          <w:spacing w:val="-41"/>
        </w:rPr>
        <w:t xml:space="preserve"> </w:t>
      </w:r>
      <w:r>
        <w:rPr>
          <w:spacing w:val="-1"/>
        </w:rPr>
        <w:t>以本地模型为基准锚点，</w:t>
      </w:r>
      <w:r>
        <w:rPr>
          <w:spacing w:val="-2"/>
        </w:rPr>
        <w:t>针对卷积层与全连接层</w:t>
      </w:r>
      <w:r>
        <w:rPr>
          <w:spacing w:val="1"/>
        </w:rPr>
        <w:t>分别执行空间残差计算与自适应权重融合，最终生成兼顾全局</w:t>
      </w:r>
      <w:r>
        <w:rPr/>
        <w:t>共性与本地特性的新一代模型</w:t>
      </w:r>
      <w:r>
        <w:rPr>
          <w:spacing w:val="-6"/>
        </w:rPr>
        <w:t>参数。本地训练与聚合完成后，  客户端将新模型的元数据（哈希值、验证准确率、损失值等）</w:t>
      </w:r>
      <w:r>
        <w:rPr>
          <w:spacing w:val="7"/>
        </w:rPr>
        <w:t>通过 </w:t>
      </w:r>
      <w:r>
        <w:rPr>
          <w:rFonts w:ascii="Times New Roman" w:hAnsi="Times New Roman" w:eastAsia="Times New Roman" w:cs="Times New Roman"/>
        </w:rPr>
        <w:t>DAGNodeManager</w:t>
      </w:r>
      <w:r>
        <w:rPr>
          <w:rFonts w:ascii="Times New Roman" w:hAnsi="Times New Roman" w:eastAsia="Times New Roman" w:cs="Times New Roman"/>
          <w:spacing w:val="7"/>
        </w:rPr>
        <w:t>.</w:t>
      </w:r>
      <w:r>
        <w:rPr>
          <w:rFonts w:ascii="Times New Roman" w:hAnsi="Times New Roman" w:eastAsia="Times New Roman" w:cs="Times New Roman"/>
        </w:rPr>
        <w:t>sol</w:t>
      </w:r>
      <w:r>
        <w:rPr>
          <w:rFonts w:ascii="Times New Roman" w:hAnsi="Times New Roman" w:eastAsia="Times New Roman" w:cs="Times New Roman"/>
          <w:spacing w:val="40"/>
        </w:rPr>
        <w:t xml:space="preserve"> </w:t>
      </w:r>
      <w:r>
        <w:rPr>
          <w:spacing w:val="7"/>
        </w:rPr>
        <w:t>合约的 </w:t>
      </w:r>
      <w:r>
        <w:rPr>
          <w:rFonts w:ascii="Courier New" w:hAnsi="Courier New" w:eastAsia="Courier New" w:cs="Courier New"/>
        </w:rPr>
        <w:t>uploadModel</w:t>
      </w:r>
      <w:r>
        <w:rPr>
          <w:rFonts w:ascii="Courier New" w:hAnsi="Courier New" w:eastAsia="Courier New" w:cs="Courier New"/>
          <w:spacing w:val="-49"/>
        </w:rPr>
        <w:t xml:space="preserve"> </w:t>
      </w:r>
      <w:r>
        <w:rPr>
          <w:spacing w:val="7"/>
        </w:rPr>
        <w:t>函数发起上链交易，并将新计算的父子</w:t>
      </w:r>
      <w:r>
        <w:rPr>
          <w:spacing w:val="-2"/>
        </w:rPr>
        <w:t>节点相似度同步更新至公共表中。如图</w:t>
      </w:r>
      <w:r>
        <w:rPr>
          <w:spacing w:val="-25"/>
        </w:rPr>
        <w:t xml:space="preserve"> </w:t>
      </w:r>
      <w:hyperlink w:history="true" w:anchor="bookmark133">
        <w:r>
          <w:rPr>
            <w:rFonts w:ascii="Times New Roman" w:hAnsi="Times New Roman" w:eastAsia="Times New Roman" w:cs="Times New Roman"/>
            <w:spacing w:val="-2"/>
          </w:rPr>
          <w:t>5.14</w:t>
        </w:r>
      </w:hyperlink>
      <w:r>
        <w:rPr>
          <w:spacing w:val="-2"/>
        </w:rPr>
        <w:t>所示，</w:t>
      </w:r>
      <w:r>
        <w:rPr>
          <w:spacing w:val="-40"/>
        </w:rPr>
        <w:t xml:space="preserve"> </w:t>
      </w:r>
      <w:r>
        <w:rPr>
          <w:spacing w:val="-3"/>
        </w:rPr>
        <w:t>随着交易被确认，</w:t>
      </w:r>
      <w:r>
        <w:rPr>
          <w:rFonts w:ascii="Times New Roman" w:hAnsi="Times New Roman" w:eastAsia="Times New Roman" w:cs="Times New Roman"/>
          <w:spacing w:val="-3"/>
        </w:rPr>
        <w:t>DAG </w:t>
      </w:r>
      <w:r>
        <w:rPr>
          <w:spacing w:val="-3"/>
        </w:rPr>
        <w:t>拓扑图中动态生成</w:t>
      </w:r>
      <w:r>
        <w:rPr>
          <w:spacing w:val="-5"/>
        </w:rPr>
        <w:t>了新的区块节点（由有向边指向其引用的父</w:t>
      </w:r>
      <w:r>
        <w:rPr>
          <w:spacing w:val="-6"/>
        </w:rPr>
        <w:t>节点</w:t>
      </w:r>
      <w:r>
        <w:rPr>
          <w:spacing w:val="1"/>
        </w:rPr>
        <w:t>），</w:t>
      </w:r>
      <w:r>
        <w:rPr>
          <w:spacing w:val="-6"/>
        </w:rPr>
        <w:t>网络随之向下稳步延伸，形成了一个包含</w:t>
      </w:r>
      <w:bookmarkStart w:name="bookmark133" w:id="192"/>
      <w:bookmarkEnd w:id="192"/>
      <w:r>
        <w:rPr>
          <w:spacing w:val="-3"/>
        </w:rPr>
        <w:t>多代特征继承与演化的复杂模型聚合树。</w:t>
      </w:r>
    </w:p>
    <w:p>
      <w:pPr>
        <w:ind w:firstLine="713"/>
        <w:spacing w:before="35" w:line="2391" w:lineRule="exact"/>
        <w:rPr/>
      </w:pPr>
      <w:r>
        <w:rPr>
          <w:position w:val="-47"/>
        </w:rPr>
        <w:drawing>
          <wp:inline distT="0" distB="0" distL="0" distR="0">
            <wp:extent cx="5202050" cy="1518483"/>
            <wp:effectExtent l="0" t="0" r="0" b="0"/>
            <wp:docPr id="164" name="IM 164"/>
            <wp:cNvGraphicFramePr/>
            <a:graphic>
              <a:graphicData uri="http://schemas.openxmlformats.org/drawingml/2006/picture">
                <pic:pic>
                  <pic:nvPicPr>
                    <pic:cNvPr id="164" name="IM 164"/>
                    <pic:cNvPicPr/>
                  </pic:nvPicPr>
                  <pic:blipFill>
                    <a:blip r:embed="rId212"/>
                    <a:stretch>
                      <a:fillRect/>
                    </a:stretch>
                  </pic:blipFill>
                  <pic:spPr>
                    <a:xfrm rot="0">
                      <a:off x="0" y="0"/>
                      <a:ext cx="5202050" cy="1518483"/>
                    </a:xfrm>
                    <a:prstGeom prst="rect">
                      <a:avLst/>
                    </a:prstGeom>
                  </pic:spPr>
                </pic:pic>
              </a:graphicData>
            </a:graphic>
          </wp:inline>
        </w:drawing>
      </w:r>
    </w:p>
    <w:p>
      <w:pPr>
        <w:pStyle w:val="BodyText"/>
        <w:ind w:left="3451"/>
        <w:spacing w:before="115" w:line="193" w:lineRule="auto"/>
        <w:outlineLvl w:val="0"/>
        <w:rPr>
          <w:sz w:val="21"/>
          <w:szCs w:val="21"/>
        </w:rPr>
      </w:pPr>
      <w:bookmarkStart w:name="bookmark268" w:id="193"/>
      <w:bookmarkEnd w:id="193"/>
      <w:r>
        <w:rPr>
          <w:sz w:val="21"/>
          <w:szCs w:val="21"/>
          <w:spacing w:val="-4"/>
        </w:rPr>
        <w:t>图 </w:t>
      </w:r>
      <w:r>
        <w:rPr>
          <w:rFonts w:ascii="Baskerville" w:hAnsi="Baskerville" w:eastAsia="Baskerville" w:cs="Baskerville"/>
          <w:sz w:val="21"/>
          <w:szCs w:val="21"/>
          <w:b/>
          <w:bCs/>
          <w:spacing w:val="-4"/>
        </w:rPr>
        <w:t>5.14</w:t>
      </w:r>
      <w:r>
        <w:rPr>
          <w:rFonts w:ascii="Baskerville" w:hAnsi="Baskerville" w:eastAsia="Baskerville" w:cs="Baskerville"/>
          <w:sz w:val="21"/>
          <w:szCs w:val="21"/>
          <w:spacing w:val="-4"/>
        </w:rPr>
        <w:t xml:space="preserve">    </w:t>
      </w:r>
      <w:r>
        <w:rPr>
          <w:rFonts w:ascii="Times New Roman" w:hAnsi="Times New Roman" w:eastAsia="Times New Roman" w:cs="Times New Roman"/>
          <w:sz w:val="21"/>
          <w:szCs w:val="21"/>
          <w:spacing w:val="-4"/>
        </w:rPr>
        <w:t>DAG</w:t>
      </w:r>
      <w:r>
        <w:rPr>
          <w:rFonts w:ascii="Times New Roman" w:hAnsi="Times New Roman" w:eastAsia="Times New Roman" w:cs="Times New Roman"/>
          <w:sz w:val="21"/>
          <w:szCs w:val="21"/>
          <w:spacing w:val="35"/>
          <w:w w:val="101"/>
        </w:rPr>
        <w:t xml:space="preserve"> </w:t>
      </w:r>
      <w:r>
        <w:rPr>
          <w:sz w:val="21"/>
          <w:szCs w:val="21"/>
          <w:spacing w:val="-4"/>
        </w:rPr>
        <w:t>网络拓扑演化图</w:t>
      </w:r>
    </w:p>
    <w:p>
      <w:pPr>
        <w:spacing w:line="244" w:lineRule="auto"/>
        <w:rPr>
          <w:rFonts w:ascii="Arial"/>
          <w:sz w:val="21"/>
        </w:rPr>
      </w:pPr>
      <w:r/>
    </w:p>
    <w:p>
      <w:pPr>
        <w:spacing w:line="245" w:lineRule="auto"/>
        <w:rPr>
          <w:rFonts w:ascii="Arial"/>
          <w:sz w:val="21"/>
        </w:rPr>
      </w:pPr>
      <w:r/>
    </w:p>
    <w:p>
      <w:pPr>
        <w:pStyle w:val="BodyText"/>
        <w:ind w:left="4"/>
        <w:spacing w:before="128" w:line="192" w:lineRule="auto"/>
        <w:outlineLvl w:val="2"/>
        <w:rPr>
          <w:sz w:val="28"/>
          <w:szCs w:val="28"/>
        </w:rPr>
      </w:pPr>
      <w:bookmarkStart w:name="bookmark82" w:id="194"/>
      <w:bookmarkEnd w:id="194"/>
      <w:r>
        <w:rPr>
          <w:rFonts w:ascii="Times New Roman" w:hAnsi="Times New Roman" w:eastAsia="Times New Roman" w:cs="Times New Roman"/>
          <w:sz w:val="28"/>
          <w:szCs w:val="28"/>
          <w:spacing w:val="-1"/>
        </w:rPr>
        <w:t>5.3.5    </w:t>
      </w:r>
      <w:r>
        <w:rPr>
          <w:sz w:val="28"/>
          <w:szCs w:val="28"/>
          <w:spacing w:val="-1"/>
        </w:rPr>
        <w:t>任务收敛与自动终止测试</w:t>
      </w:r>
    </w:p>
    <w:p>
      <w:pPr>
        <w:pStyle w:val="BodyText"/>
        <w:ind w:left="483"/>
        <w:spacing w:before="334" w:line="183" w:lineRule="auto"/>
        <w:rPr/>
      </w:pPr>
      <w:r>
        <w:rPr>
          <w:spacing w:val="1"/>
        </w:rPr>
        <w:t>为了保障计算资源的合理分配并防止模型出现过拟合，</w:t>
      </w:r>
      <w:r>
        <w:rPr/>
        <w:t>系统设计了基于链上指标的自动</w:t>
      </w:r>
    </w:p>
    <w:p>
      <w:pPr>
        <w:pStyle w:val="BodyText"/>
        <w:ind w:left="1"/>
        <w:spacing w:before="106" w:line="241" w:lineRule="auto"/>
        <w:rPr/>
      </w:pPr>
      <w:r>
        <w:rPr>
          <w:spacing w:val="-1"/>
        </w:rPr>
        <w:t>监测与终止逻辑。在整个异步训练周期内，任务发布方及系统前</w:t>
      </w:r>
      <w:r>
        <w:rPr>
          <w:spacing w:val="-2"/>
        </w:rPr>
        <w:t>端会持续监听</w:t>
      </w:r>
      <w:r>
        <w:rPr>
          <w:spacing w:val="-28"/>
        </w:rPr>
        <w:t xml:space="preserve"> </w:t>
      </w:r>
      <w:r>
        <w:rPr>
          <w:rFonts w:ascii="Times New Roman" w:hAnsi="Times New Roman" w:eastAsia="Times New Roman" w:cs="Times New Roman"/>
          <w:spacing w:val="-2"/>
        </w:rPr>
        <w:t>DAGNodeManager.sol</w:t>
      </w:r>
      <w:r>
        <w:rPr>
          <w:spacing w:val="-1"/>
        </w:rPr>
        <w:t>合约触发的最新事件。如图</w:t>
      </w:r>
      <w:r>
        <w:rPr>
          <w:spacing w:val="-14"/>
        </w:rPr>
        <w:t xml:space="preserve"> </w:t>
      </w:r>
      <w:hyperlink w:history="true" w:anchor="bookmark134">
        <w:r>
          <w:rPr>
            <w:rFonts w:ascii="Times New Roman" w:hAnsi="Times New Roman" w:eastAsia="Times New Roman" w:cs="Times New Roman"/>
            <w:spacing w:val="-1"/>
          </w:rPr>
          <w:t>5.15</w:t>
        </w:r>
      </w:hyperlink>
      <w:r>
        <w:rPr>
          <w:spacing w:val="-1"/>
        </w:rPr>
        <w:t>所示，</w:t>
      </w:r>
      <w:r>
        <w:rPr>
          <w:spacing w:val="-17"/>
        </w:rPr>
        <w:t xml:space="preserve"> </w:t>
      </w:r>
      <w:r>
        <w:rPr>
          <w:spacing w:val="-1"/>
        </w:rPr>
        <w:t>系统面板实时渲染并追踪所有新加入网络节点的验证</w:t>
      </w:r>
    </w:p>
    <w:p>
      <w:pPr>
        <w:pStyle w:val="BodyText"/>
        <w:ind w:left="2"/>
        <w:spacing w:line="183" w:lineRule="auto"/>
        <w:rPr/>
      </w:pPr>
      <w:r>
        <w:rPr>
          <w:spacing w:val="-2"/>
        </w:rPr>
        <w:t>准确率与损失值波动趋势，为判断全局模型的收敛拐点提供客观依据。</w:t>
      </w:r>
    </w:p>
    <w:p>
      <w:pPr>
        <w:spacing w:line="183" w:lineRule="auto"/>
        <w:sectPr>
          <w:headerReference w:type="default" r:id="rId210"/>
          <w:footerReference w:type="default" r:id="rId211"/>
          <w:pgSz w:w="11906" w:h="16838"/>
          <w:pgMar w:top="746" w:right="391" w:bottom="832" w:left="1143" w:header="469" w:footer="669" w:gutter="0"/>
        </w:sectPr>
        <w:rPr/>
      </w:pPr>
    </w:p>
    <w:p>
      <w:pPr>
        <w:spacing w:line="384" w:lineRule="auto"/>
        <w:rPr>
          <w:rFonts w:ascii="Arial"/>
          <w:sz w:val="21"/>
        </w:rPr>
      </w:pPr>
      <w:r/>
    </w:p>
    <w:p>
      <w:pPr>
        <w:ind w:firstLine="1195"/>
        <w:spacing w:line="3859" w:lineRule="exact"/>
        <w:rPr/>
      </w:pPr>
      <w:r>
        <w:rPr>
          <w:position w:val="-77"/>
        </w:rPr>
        <w:drawing>
          <wp:inline distT="0" distB="0" distL="0" distR="0">
            <wp:extent cx="4590011" cy="2450666"/>
            <wp:effectExtent l="0" t="0" r="0" b="0"/>
            <wp:docPr id="166" name="IM 166"/>
            <wp:cNvGraphicFramePr/>
            <a:graphic>
              <a:graphicData uri="http://schemas.openxmlformats.org/drawingml/2006/picture">
                <pic:pic>
                  <pic:nvPicPr>
                    <pic:cNvPr id="166" name="IM 166"/>
                    <pic:cNvPicPr/>
                  </pic:nvPicPr>
                  <pic:blipFill>
                    <a:blip r:embed="rId215"/>
                    <a:stretch>
                      <a:fillRect/>
                    </a:stretch>
                  </pic:blipFill>
                  <pic:spPr>
                    <a:xfrm rot="0">
                      <a:off x="0" y="0"/>
                      <a:ext cx="4590011" cy="2450666"/>
                    </a:xfrm>
                    <a:prstGeom prst="rect">
                      <a:avLst/>
                    </a:prstGeom>
                  </pic:spPr>
                </pic:pic>
              </a:graphicData>
            </a:graphic>
          </wp:inline>
        </w:drawing>
      </w:r>
    </w:p>
    <w:p>
      <w:pPr>
        <w:pStyle w:val="BodyText"/>
        <w:ind w:left="3390"/>
        <w:spacing w:before="115" w:line="192" w:lineRule="auto"/>
        <w:outlineLvl w:val="0"/>
        <w:rPr>
          <w:sz w:val="21"/>
          <w:szCs w:val="21"/>
        </w:rPr>
      </w:pPr>
      <w:bookmarkStart w:name="bookmark269" w:id="195"/>
      <w:bookmarkEnd w:id="195"/>
      <w:r>
        <w:rPr>
          <w:sz w:val="21"/>
          <w:szCs w:val="21"/>
          <w:spacing w:val="-3"/>
        </w:rPr>
        <w:t>图 </w:t>
      </w:r>
      <w:r>
        <w:rPr>
          <w:rFonts w:ascii="Baskerville" w:hAnsi="Baskerville" w:eastAsia="Baskerville" w:cs="Baskerville"/>
          <w:sz w:val="21"/>
          <w:szCs w:val="21"/>
          <w:b/>
          <w:bCs/>
          <w:spacing w:val="-3"/>
        </w:rPr>
        <w:t>5.15</w:t>
      </w:r>
      <w:r>
        <w:rPr>
          <w:rFonts w:ascii="Baskerville" w:hAnsi="Baskerville" w:eastAsia="Baskerville" w:cs="Baskerville"/>
          <w:sz w:val="21"/>
          <w:szCs w:val="21"/>
          <w:spacing w:val="-3"/>
        </w:rPr>
        <w:t xml:space="preserve">    </w:t>
      </w:r>
      <w:r>
        <w:rPr>
          <w:sz w:val="21"/>
          <w:szCs w:val="21"/>
          <w:spacing w:val="-3"/>
        </w:rPr>
        <w:t>链上各节点参数状态图</w:t>
      </w:r>
    </w:p>
    <w:p>
      <w:pPr>
        <w:spacing w:line="260" w:lineRule="auto"/>
        <w:rPr>
          <w:rFonts w:ascii="Arial"/>
          <w:sz w:val="21"/>
        </w:rPr>
      </w:pPr>
      <w:r/>
    </w:p>
    <w:p>
      <w:pPr>
        <w:spacing w:line="261" w:lineRule="auto"/>
        <w:rPr>
          <w:rFonts w:ascii="Arial"/>
          <w:sz w:val="21"/>
        </w:rPr>
      </w:pPr>
      <w:r/>
    </w:p>
    <w:p>
      <w:pPr>
        <w:pStyle w:val="BodyText"/>
        <w:ind w:right="119" w:firstLine="493"/>
        <w:spacing w:before="109" w:line="246" w:lineRule="auto"/>
        <w:jc w:val="both"/>
        <w:rPr/>
      </w:pPr>
      <w:bookmarkStart w:name="bookmark134" w:id="196"/>
      <w:bookmarkEnd w:id="196"/>
      <w:r>
        <w:rPr>
          <w:spacing w:val="-1"/>
        </w:rPr>
        <w:t>随着异步演化的不断推进，</w:t>
      </w:r>
      <w:r>
        <w:rPr>
          <w:spacing w:val="-36"/>
        </w:rPr>
        <w:t xml:space="preserve"> </w:t>
      </w:r>
      <w:r>
        <w:rPr>
          <w:spacing w:val="-1"/>
        </w:rPr>
        <w:t>当前端监测逻辑发现网络最前端的连续若干个 </w:t>
      </w:r>
      <w:r>
        <w:rPr>
          <w:rFonts w:ascii="Times New Roman" w:hAnsi="Times New Roman" w:eastAsia="Times New Roman" w:cs="Times New Roman"/>
          <w:spacing w:val="-1"/>
        </w:rPr>
        <w:t>Tip</w:t>
      </w:r>
      <w:r>
        <w:rPr>
          <w:rFonts w:ascii="Times New Roman" w:hAnsi="Times New Roman" w:eastAsia="Times New Roman" w:cs="Times New Roman"/>
          <w:spacing w:val="17"/>
        </w:rPr>
        <w:t xml:space="preserve"> </w:t>
      </w:r>
      <w:r>
        <w:rPr>
          <w:spacing w:val="-1"/>
        </w:rPr>
        <w:t>节点的平</w:t>
      </w:r>
      <w:r>
        <w:rPr>
          <w:spacing w:val="1"/>
        </w:rPr>
        <w:t>均验证准确率稳定跨越了任务初始化时预设的精度阈值时，系</w:t>
      </w:r>
      <w:r>
        <w:rPr/>
        <w:t>统判定模型已达到全局收敛状</w:t>
      </w:r>
      <w:r>
        <w:rPr/>
        <w:t>态。此时，</w:t>
      </w:r>
      <w:r>
        <w:rPr>
          <w:rFonts w:ascii="Times New Roman" w:hAnsi="Times New Roman" w:eastAsia="Times New Roman" w:cs="Times New Roman"/>
        </w:rPr>
        <w:t>Web</w:t>
      </w:r>
      <w:r>
        <w:rPr>
          <w:rFonts w:ascii="Times New Roman" w:hAnsi="Times New Roman" w:eastAsia="Times New Roman" w:cs="Times New Roman"/>
          <w:spacing w:val="16"/>
        </w:rPr>
        <w:t xml:space="preserve"> </w:t>
      </w:r>
      <w:r>
        <w:rPr/>
        <w:t>前端界面将自动拦截正在</w:t>
      </w:r>
      <w:r>
        <w:rPr>
          <w:spacing w:val="-1"/>
        </w:rPr>
        <w:t>进行的后台轮询，并向任务发布方弹出任务完成的</w:t>
      </w:r>
      <w:r>
        <w:rPr>
          <w:spacing w:val="-3"/>
        </w:rPr>
        <w:t>提示交互窗口，请求执行终止授权，如图</w:t>
      </w:r>
      <w:r>
        <w:rPr>
          <w:spacing w:val="-21"/>
        </w:rPr>
        <w:t xml:space="preserve"> </w:t>
      </w:r>
      <w:hyperlink w:history="true" w:anchor="bookmark135">
        <w:r>
          <w:rPr>
            <w:rFonts w:ascii="Times New Roman" w:hAnsi="Times New Roman" w:eastAsia="Times New Roman" w:cs="Times New Roman"/>
            <w:spacing w:val="-3"/>
          </w:rPr>
          <w:t>5.16</w:t>
        </w:r>
      </w:hyperlink>
      <w:r>
        <w:rPr>
          <w:spacing w:val="-3"/>
        </w:rPr>
        <w:t>所示。在发布方确认后，  智能合约将锁定全网</w:t>
      </w:r>
      <w:r>
        <w:rPr>
          <w:spacing w:val="1"/>
        </w:rPr>
        <w:t>状态，拒绝接收后续的陈旧模型更新，从而确保系统计算资源</w:t>
      </w:r>
      <w:r>
        <w:rPr/>
        <w:t>的及时释放与联邦学习流程的</w:t>
      </w:r>
      <w:bookmarkStart w:name="bookmark135" w:id="197"/>
      <w:bookmarkEnd w:id="197"/>
      <w:r>
        <w:rPr>
          <w:spacing w:val="-8"/>
        </w:rPr>
        <w:t>安全闭环。</w:t>
      </w:r>
    </w:p>
    <w:p>
      <w:pPr>
        <w:ind w:firstLine="1195"/>
        <w:spacing w:before="34" w:line="3435" w:lineRule="exact"/>
        <w:rPr/>
      </w:pPr>
      <w:r>
        <w:rPr>
          <w:position w:val="-68"/>
        </w:rPr>
        <w:drawing>
          <wp:inline distT="0" distB="0" distL="0" distR="0">
            <wp:extent cx="4590011" cy="2181422"/>
            <wp:effectExtent l="0" t="0" r="0" b="0"/>
            <wp:docPr id="168" name="IM 168"/>
            <wp:cNvGraphicFramePr/>
            <a:graphic>
              <a:graphicData uri="http://schemas.openxmlformats.org/drawingml/2006/picture">
                <pic:pic>
                  <pic:nvPicPr>
                    <pic:cNvPr id="168" name="IM 168"/>
                    <pic:cNvPicPr/>
                  </pic:nvPicPr>
                  <pic:blipFill>
                    <a:blip r:embed="rId216"/>
                    <a:stretch>
                      <a:fillRect/>
                    </a:stretch>
                  </pic:blipFill>
                  <pic:spPr>
                    <a:xfrm rot="0">
                      <a:off x="0" y="0"/>
                      <a:ext cx="4590011" cy="2181422"/>
                    </a:xfrm>
                    <a:prstGeom prst="rect">
                      <a:avLst/>
                    </a:prstGeom>
                  </pic:spPr>
                </pic:pic>
              </a:graphicData>
            </a:graphic>
          </wp:inline>
        </w:drawing>
      </w:r>
    </w:p>
    <w:p>
      <w:pPr>
        <w:pStyle w:val="BodyText"/>
        <w:ind w:left="3705"/>
        <w:spacing w:before="116" w:line="193" w:lineRule="auto"/>
        <w:outlineLvl w:val="0"/>
        <w:rPr>
          <w:sz w:val="21"/>
          <w:szCs w:val="21"/>
        </w:rPr>
      </w:pPr>
      <w:bookmarkStart w:name="bookmark270" w:id="198"/>
      <w:bookmarkEnd w:id="198"/>
      <w:r>
        <w:rPr>
          <w:sz w:val="21"/>
          <w:szCs w:val="21"/>
          <w:spacing w:val="-3"/>
        </w:rPr>
        <w:t>图 </w:t>
      </w:r>
      <w:r>
        <w:rPr>
          <w:rFonts w:ascii="Baskerville" w:hAnsi="Baskerville" w:eastAsia="Baskerville" w:cs="Baskerville"/>
          <w:sz w:val="21"/>
          <w:szCs w:val="21"/>
          <w:b/>
          <w:bCs/>
          <w:spacing w:val="-3"/>
        </w:rPr>
        <w:t>5.16</w:t>
      </w:r>
      <w:r>
        <w:rPr>
          <w:rFonts w:ascii="Baskerville" w:hAnsi="Baskerville" w:eastAsia="Baskerville" w:cs="Baskerville"/>
          <w:sz w:val="21"/>
          <w:szCs w:val="21"/>
          <w:spacing w:val="-3"/>
        </w:rPr>
        <w:t xml:space="preserve">    </w:t>
      </w:r>
      <w:r>
        <w:rPr>
          <w:sz w:val="21"/>
          <w:szCs w:val="21"/>
          <w:spacing w:val="-3"/>
        </w:rPr>
        <w:t>系统终止示意图</w:t>
      </w:r>
    </w:p>
    <w:p>
      <w:pPr>
        <w:spacing w:line="259" w:lineRule="auto"/>
        <w:rPr>
          <w:rFonts w:ascii="Arial"/>
          <w:sz w:val="21"/>
        </w:rPr>
      </w:pPr>
      <w:r/>
    </w:p>
    <w:p>
      <w:pPr>
        <w:spacing w:line="260" w:lineRule="auto"/>
        <w:rPr>
          <w:rFonts w:ascii="Arial"/>
          <w:sz w:val="21"/>
        </w:rPr>
      </w:pPr>
      <w:r/>
    </w:p>
    <w:p>
      <w:pPr>
        <w:pStyle w:val="BodyText"/>
        <w:ind w:firstLine="479"/>
        <w:spacing w:before="110" w:line="249" w:lineRule="auto"/>
        <w:jc w:val="both"/>
        <w:rPr/>
      </w:pPr>
      <w:r>
        <w:rPr>
          <w:spacing w:val="1"/>
        </w:rPr>
        <w:t>在任务圆满终止后，系统面板将定格在最终的评估界面。最终的</w:t>
      </w:r>
      <w:r>
        <w:rPr/>
        <w:t>训练成果及全局拓扑统</w:t>
      </w:r>
      <w:r>
        <w:rPr>
          <w:spacing w:val="-4"/>
        </w:rPr>
        <w:t>计信息如图</w:t>
      </w:r>
      <w:r>
        <w:rPr>
          <w:spacing w:val="-25"/>
        </w:rPr>
        <w:t xml:space="preserve"> </w:t>
      </w:r>
      <w:hyperlink w:history="true" w:anchor="bookmark136">
        <w:r>
          <w:rPr>
            <w:rFonts w:ascii="Times New Roman" w:hAnsi="Times New Roman" w:eastAsia="Times New Roman" w:cs="Times New Roman"/>
            <w:spacing w:val="-4"/>
          </w:rPr>
          <w:t>5.17</w:t>
        </w:r>
      </w:hyperlink>
      <w:r>
        <w:rPr>
          <w:spacing w:val="-4"/>
        </w:rPr>
        <w:t>所示。测试结果充分表明，</w:t>
      </w:r>
      <w:r>
        <w:rPr>
          <w:spacing w:val="26"/>
        </w:rPr>
        <w:t xml:space="preserve"> </w:t>
      </w:r>
      <w:r>
        <w:rPr>
          <w:spacing w:val="-5"/>
        </w:rPr>
        <w:t>系统能够在完全无中心的异步并行环境下，稳健、</w:t>
      </w:r>
      <w:r>
        <w:rPr>
          <w:spacing w:val="-3"/>
        </w:rPr>
        <w:t>高效地寻找到满足性能预期的最优模型解。</w:t>
      </w:r>
    </w:p>
    <w:p>
      <w:pPr>
        <w:spacing w:line="249" w:lineRule="auto"/>
        <w:sectPr>
          <w:headerReference w:type="default" r:id="rId213"/>
          <w:footerReference w:type="default" r:id="rId214"/>
          <w:pgSz w:w="11906" w:h="16838"/>
          <w:pgMar w:top="746" w:right="1014" w:bottom="832" w:left="1143" w:header="469" w:footer="669" w:gutter="0"/>
        </w:sectPr>
        <w:rPr/>
      </w:pPr>
    </w:p>
    <w:p>
      <w:pPr>
        <w:spacing w:line="384" w:lineRule="auto"/>
        <w:rPr>
          <w:rFonts w:ascii="Arial"/>
          <w:sz w:val="21"/>
        </w:rPr>
      </w:pPr>
      <w:r/>
    </w:p>
    <w:p>
      <w:pPr>
        <w:ind w:firstLine="1195"/>
        <w:spacing w:line="1922" w:lineRule="exact"/>
        <w:rPr/>
      </w:pPr>
      <w:r>
        <w:rPr>
          <w:position w:val="-38"/>
        </w:rPr>
        <w:drawing>
          <wp:inline distT="0" distB="0" distL="0" distR="0">
            <wp:extent cx="4590011" cy="1220210"/>
            <wp:effectExtent l="0" t="0" r="0" b="0"/>
            <wp:docPr id="170" name="IM 170"/>
            <wp:cNvGraphicFramePr/>
            <a:graphic>
              <a:graphicData uri="http://schemas.openxmlformats.org/drawingml/2006/picture">
                <pic:pic>
                  <pic:nvPicPr>
                    <pic:cNvPr id="170" name="IM 170"/>
                    <pic:cNvPicPr/>
                  </pic:nvPicPr>
                  <pic:blipFill>
                    <a:blip r:embed="rId219"/>
                    <a:stretch>
                      <a:fillRect/>
                    </a:stretch>
                  </pic:blipFill>
                  <pic:spPr>
                    <a:xfrm rot="0">
                      <a:off x="0" y="0"/>
                      <a:ext cx="4590011" cy="1220210"/>
                    </a:xfrm>
                    <a:prstGeom prst="rect">
                      <a:avLst/>
                    </a:prstGeom>
                  </pic:spPr>
                </pic:pic>
              </a:graphicData>
            </a:graphic>
          </wp:inline>
        </w:drawing>
      </w:r>
    </w:p>
    <w:p>
      <w:pPr>
        <w:pStyle w:val="BodyText"/>
        <w:ind w:left="3495"/>
        <w:spacing w:before="115" w:line="193" w:lineRule="auto"/>
        <w:outlineLvl w:val="0"/>
        <w:rPr>
          <w:sz w:val="21"/>
          <w:szCs w:val="21"/>
        </w:rPr>
      </w:pPr>
      <w:bookmarkStart w:name="bookmark271" w:id="199"/>
      <w:bookmarkEnd w:id="199"/>
      <w:r>
        <w:rPr>
          <w:sz w:val="21"/>
          <w:szCs w:val="21"/>
          <w:spacing w:val="-3"/>
        </w:rPr>
        <w:t>图 </w:t>
      </w:r>
      <w:r>
        <w:rPr>
          <w:rFonts w:ascii="Baskerville" w:hAnsi="Baskerville" w:eastAsia="Baskerville" w:cs="Baskerville"/>
          <w:sz w:val="21"/>
          <w:szCs w:val="21"/>
          <w:b/>
          <w:bCs/>
          <w:spacing w:val="-3"/>
        </w:rPr>
        <w:t>5.17</w:t>
      </w:r>
      <w:r>
        <w:rPr>
          <w:rFonts w:ascii="Baskerville" w:hAnsi="Baskerville" w:eastAsia="Baskerville" w:cs="Baskerville"/>
          <w:sz w:val="21"/>
          <w:szCs w:val="21"/>
          <w:spacing w:val="-3"/>
        </w:rPr>
        <w:t xml:space="preserve">    </w:t>
      </w:r>
      <w:r>
        <w:rPr>
          <w:sz w:val="21"/>
          <w:szCs w:val="21"/>
          <w:spacing w:val="-3"/>
        </w:rPr>
        <w:t>联邦学习任务结束图</w:t>
      </w:r>
    </w:p>
    <w:p>
      <w:pPr>
        <w:spacing w:line="478" w:lineRule="auto"/>
        <w:rPr>
          <w:rFonts w:ascii="Arial"/>
          <w:sz w:val="21"/>
        </w:rPr>
      </w:pPr>
      <w:r/>
    </w:p>
    <w:p>
      <w:pPr>
        <w:pStyle w:val="BodyText"/>
        <w:ind w:left="1"/>
        <w:spacing w:before="137" w:line="191" w:lineRule="auto"/>
        <w:outlineLvl w:val="1"/>
        <w:rPr>
          <w:sz w:val="30"/>
          <w:szCs w:val="30"/>
        </w:rPr>
      </w:pPr>
      <w:bookmarkStart w:name="bookmark136" w:id="200"/>
      <w:bookmarkEnd w:id="200"/>
      <w:bookmarkStart w:name="bookmark83" w:id="201"/>
      <w:bookmarkEnd w:id="201"/>
      <w:r>
        <w:rPr>
          <w:rFonts w:ascii="Baskerville" w:hAnsi="Baskerville" w:eastAsia="Baskerville" w:cs="Baskerville"/>
          <w:sz w:val="30"/>
          <w:szCs w:val="30"/>
          <w:b/>
          <w:bCs/>
          <w:spacing w:val="-3"/>
        </w:rPr>
        <w:t>5.4</w:t>
      </w:r>
      <w:r>
        <w:rPr>
          <w:rFonts w:ascii="Baskerville" w:hAnsi="Baskerville" w:eastAsia="Baskerville" w:cs="Baskerville"/>
          <w:sz w:val="30"/>
          <w:szCs w:val="30"/>
          <w:spacing w:val="-3"/>
        </w:rPr>
        <w:t xml:space="preserve">    </w:t>
      </w:r>
      <w:r>
        <w:rPr>
          <w:sz w:val="30"/>
          <w:szCs w:val="30"/>
          <w:b/>
          <w:bCs/>
          <w:spacing w:val="-3"/>
        </w:rPr>
        <w:t>本章小结</w:t>
      </w:r>
    </w:p>
    <w:p>
      <w:pPr>
        <w:pStyle w:val="BodyText"/>
        <w:ind w:firstLine="480"/>
        <w:spacing w:before="322" w:line="245" w:lineRule="auto"/>
        <w:jc w:val="both"/>
        <w:rPr/>
      </w:pPr>
      <w:r>
        <w:rPr>
          <w:spacing w:val="-1"/>
        </w:rPr>
        <w:t>本章全面展示了基于有向无环图（</w:t>
      </w:r>
      <w:r>
        <w:rPr>
          <w:rFonts w:ascii="Times New Roman" w:hAnsi="Times New Roman" w:eastAsia="Times New Roman" w:cs="Times New Roman"/>
          <w:spacing w:val="-1"/>
        </w:rPr>
        <w:t>DAG</w:t>
      </w:r>
      <w:r>
        <w:rPr>
          <w:spacing w:val="-1"/>
        </w:rPr>
        <w:t>）</w:t>
      </w:r>
      <w:r>
        <w:rPr>
          <w:spacing w:val="-52"/>
        </w:rPr>
        <w:t xml:space="preserve"> </w:t>
      </w:r>
      <w:r>
        <w:rPr>
          <w:spacing w:val="-1"/>
        </w:rPr>
        <w:t>的去中心化异步联邦学习原型系统的工</w:t>
      </w:r>
      <w:r>
        <w:rPr>
          <w:spacing w:val="-2"/>
        </w:rPr>
        <w:t>程落地</w:t>
      </w:r>
      <w:r>
        <w:rPr>
          <w:spacing w:val="-1"/>
        </w:rPr>
        <w:t>过程</w:t>
      </w:r>
      <w:r>
        <w:rPr/>
        <w:t>。系统以 </w:t>
      </w:r>
      <w:r>
        <w:rPr>
          <w:rFonts w:ascii="Times New Roman" w:hAnsi="Times New Roman" w:eastAsia="Times New Roman" w:cs="Times New Roman"/>
        </w:rPr>
        <w:t>Ganache</w:t>
      </w:r>
      <w:r>
        <w:rPr>
          <w:rFonts w:ascii="Times New Roman" w:hAnsi="Times New Roman" w:eastAsia="Times New Roman" w:cs="Times New Roman"/>
          <w:spacing w:val="23"/>
        </w:rPr>
        <w:t xml:space="preserve"> </w:t>
      </w:r>
      <w:r>
        <w:rPr/>
        <w:t>为底层区块链仿真底座，</w:t>
      </w:r>
      <w:r>
        <w:rPr>
          <w:spacing w:val="-60"/>
        </w:rPr>
        <w:t xml:space="preserve"> </w:t>
      </w:r>
      <w:r>
        <w:rPr>
          <w:spacing w:val="-1"/>
        </w:rPr>
        <w:t>结合 </w:t>
      </w:r>
      <w:r>
        <w:rPr>
          <w:rFonts w:ascii="Times New Roman" w:hAnsi="Times New Roman" w:eastAsia="Times New Roman" w:cs="Times New Roman"/>
          <w:spacing w:val="-1"/>
        </w:rPr>
        <w:t>Remix</w:t>
      </w:r>
      <w:r>
        <w:rPr>
          <w:rFonts w:ascii="Times New Roman" w:hAnsi="Times New Roman" w:eastAsia="Times New Roman" w:cs="Times New Roman"/>
          <w:spacing w:val="26"/>
        </w:rPr>
        <w:t xml:space="preserve"> </w:t>
      </w:r>
      <w:r>
        <w:rPr>
          <w:spacing w:val="-1"/>
        </w:rPr>
        <w:t>智能合约开发套件与 </w:t>
      </w:r>
      <w:r>
        <w:rPr>
          <w:rFonts w:ascii="Times New Roman" w:hAnsi="Times New Roman" w:eastAsia="Times New Roman" w:cs="Times New Roman"/>
          <w:spacing w:val="-1"/>
        </w:rPr>
        <w:t>MetaMas</w:t>
      </w:r>
      <w:r>
        <w:rPr>
          <w:rFonts w:ascii="Times New Roman" w:hAnsi="Times New Roman" w:eastAsia="Times New Roman" w:cs="Times New Roman"/>
          <w:spacing w:val="1"/>
        </w:rPr>
        <w:t>k</w:t>
      </w:r>
      <w:r>
        <w:rPr>
          <w:spacing w:val="1"/>
        </w:rPr>
        <w:t>身份授权插件，成功将本文设计的公共表机制与动态相似度映</w:t>
      </w:r>
      <w:r>
        <w:rPr/>
        <w:t>射等理论逻辑转化为安全的链</w:t>
      </w:r>
      <w:r>
        <w:rPr>
          <w:spacing w:val="1"/>
        </w:rPr>
        <w:t>上智能合约。通过开展完整的功能测试，详细验证了从任务发</w:t>
      </w:r>
      <w:r>
        <w:rPr/>
        <w:t>布、基于查表与回溯的极速路</w:t>
      </w:r>
      <w:r>
        <w:rPr/>
        <w:t>径游走、基于 </w:t>
      </w:r>
      <w:r>
        <w:rPr>
          <w:rFonts w:ascii="Times New Roman" w:hAnsi="Times New Roman" w:eastAsia="Times New Roman" w:cs="Times New Roman"/>
        </w:rPr>
        <w:t>STHA </w:t>
      </w:r>
      <w:r>
        <w:rPr/>
        <w:t>策略的本地安全聚合，直</w:t>
      </w:r>
      <w:r>
        <w:rPr>
          <w:spacing w:val="-1"/>
        </w:rPr>
        <w:t>到最终模型区块上链与任务平稳终止的全生命</w:t>
      </w:r>
      <w:r>
        <w:rPr>
          <w:spacing w:val="1"/>
        </w:rPr>
        <w:t>周期业务流程。测试结果有力地证明了本文所提算法不仅能在</w:t>
      </w:r>
      <w:r>
        <w:rPr/>
        <w:t>理论上应对非独立同分布与陈</w:t>
      </w:r>
      <w:r>
        <w:rPr>
          <w:spacing w:val="1"/>
        </w:rPr>
        <w:t>旧性挑战，而且在实际的去中心化工程实现中展现出了较低的</w:t>
      </w:r>
      <w:r>
        <w:rPr/>
        <w:t>网络管理开销、高并发的吞吐</w:t>
      </w:r>
      <w:r>
        <w:rPr>
          <w:spacing w:val="-1"/>
        </w:rPr>
        <w:t>能力以及较强的拓扑自适应性，为未来的大规模商业部</w:t>
      </w:r>
      <w:r>
        <w:rPr>
          <w:spacing w:val="-2"/>
        </w:rPr>
        <w:t>署奠定了坚实的基础。</w:t>
      </w:r>
    </w:p>
    <w:p>
      <w:pPr>
        <w:spacing w:line="245" w:lineRule="auto"/>
        <w:sectPr>
          <w:headerReference w:type="default" r:id="rId217"/>
          <w:footerReference w:type="default" r:id="rId218"/>
          <w:pgSz w:w="11906" w:h="16838"/>
          <w:pgMar w:top="746" w:right="1132" w:bottom="832" w:left="1143" w:header="469" w:footer="669" w:gutter="0"/>
        </w:sectPr>
        <w:rPr/>
      </w:pPr>
    </w:p>
    <w:p>
      <w:pPr>
        <w:spacing w:line="477" w:lineRule="auto"/>
        <w:rPr>
          <w:rFonts w:ascii="Arial"/>
          <w:sz w:val="21"/>
        </w:rPr>
      </w:pPr>
      <w:r/>
    </w:p>
    <w:p>
      <w:pPr>
        <w:pStyle w:val="BodyText"/>
        <w:ind w:left="3212"/>
        <w:spacing w:before="164" w:line="191" w:lineRule="auto"/>
        <w:outlineLvl w:val="0"/>
        <w:rPr>
          <w:sz w:val="36"/>
          <w:szCs w:val="36"/>
        </w:rPr>
      </w:pPr>
      <w:bookmarkStart w:name="bookmark84" w:id="202"/>
      <w:bookmarkEnd w:id="202"/>
      <w:bookmarkStart w:name="bookmark85" w:id="203"/>
      <w:bookmarkEnd w:id="203"/>
      <w:r>
        <w:rPr>
          <w:sz w:val="36"/>
          <w:szCs w:val="36"/>
          <w:b/>
          <w:bCs/>
          <w:spacing w:val="-4"/>
        </w:rPr>
        <w:t>第六章</w:t>
      </w:r>
      <w:r>
        <w:rPr>
          <w:sz w:val="36"/>
          <w:szCs w:val="36"/>
          <w:spacing w:val="-4"/>
        </w:rPr>
        <w:t xml:space="preserve">   </w:t>
      </w:r>
      <w:r>
        <w:rPr>
          <w:sz w:val="36"/>
          <w:szCs w:val="36"/>
          <w:b/>
          <w:bCs/>
          <w:spacing w:val="-4"/>
        </w:rPr>
        <w:t>总结与展望</w:t>
      </w:r>
    </w:p>
    <w:p>
      <w:pPr>
        <w:spacing w:line="316" w:lineRule="auto"/>
        <w:rPr>
          <w:rFonts w:ascii="Arial"/>
          <w:sz w:val="21"/>
        </w:rPr>
      </w:pPr>
      <w:r/>
    </w:p>
    <w:p>
      <w:pPr>
        <w:pStyle w:val="BodyText"/>
        <w:ind w:left="11"/>
        <w:spacing w:before="136" w:line="192" w:lineRule="auto"/>
        <w:outlineLvl w:val="1"/>
        <w:rPr>
          <w:sz w:val="30"/>
          <w:szCs w:val="30"/>
        </w:rPr>
      </w:pPr>
      <w:bookmarkStart w:name="bookmark272" w:id="204"/>
      <w:bookmarkEnd w:id="204"/>
      <w:r>
        <w:rPr>
          <w:rFonts w:ascii="Baskerville" w:hAnsi="Baskerville" w:eastAsia="Baskerville" w:cs="Baskerville"/>
          <w:sz w:val="30"/>
          <w:szCs w:val="30"/>
          <w:b/>
          <w:bCs/>
          <w:spacing w:val="-8"/>
        </w:rPr>
        <w:t>6.1</w:t>
      </w:r>
      <w:r>
        <w:rPr>
          <w:rFonts w:ascii="Baskerville" w:hAnsi="Baskerville" w:eastAsia="Baskerville" w:cs="Baskerville"/>
          <w:sz w:val="30"/>
          <w:szCs w:val="30"/>
          <w:spacing w:val="5"/>
        </w:rPr>
        <w:t xml:space="preserve">    </w:t>
      </w:r>
      <w:r>
        <w:rPr>
          <w:sz w:val="30"/>
          <w:szCs w:val="30"/>
          <w:b/>
          <w:bCs/>
          <w:spacing w:val="-8"/>
        </w:rPr>
        <w:t>总结</w:t>
      </w:r>
    </w:p>
    <w:p>
      <w:pPr>
        <w:pStyle w:val="BodyText"/>
        <w:ind w:left="9" w:right="120" w:firstLine="480"/>
        <w:spacing w:before="316" w:line="245" w:lineRule="auto"/>
        <w:jc w:val="both"/>
        <w:rPr/>
      </w:pPr>
      <w:r>
        <w:rPr>
          <w:spacing w:val="-1"/>
        </w:rPr>
        <w:t>本文针对基于有向无环图（</w:t>
      </w:r>
      <w:r>
        <w:rPr>
          <w:rFonts w:ascii="Times New Roman" w:hAnsi="Times New Roman" w:eastAsia="Times New Roman" w:cs="Times New Roman"/>
          <w:spacing w:val="-1"/>
        </w:rPr>
        <w:t>DAG</w:t>
      </w:r>
      <w:r>
        <w:rPr>
          <w:spacing w:val="-1"/>
        </w:rPr>
        <w:t>）</w:t>
      </w:r>
      <w:r>
        <w:rPr>
          <w:spacing w:val="-51"/>
        </w:rPr>
        <w:t xml:space="preserve"> </w:t>
      </w:r>
      <w:r>
        <w:rPr>
          <w:spacing w:val="-1"/>
        </w:rPr>
        <w:t>的去中心化异步联邦学习系统中，节点选择</w:t>
      </w:r>
      <w:r>
        <w:rPr>
          <w:spacing w:val="-2"/>
        </w:rPr>
        <w:t>策略的效</w:t>
      </w:r>
      <w:r>
        <w:rPr>
          <w:spacing w:val="1"/>
        </w:rPr>
        <w:t>率与质量失衡、异构异步环境下模型聚合鲁棒性不足的核心痛</w:t>
      </w:r>
      <w:r>
        <w:rPr/>
        <w:t>点展开了系统性研究。传统中</w:t>
      </w:r>
      <w:r>
        <w:rPr>
          <w:spacing w:val="1"/>
        </w:rPr>
        <w:t>心化联邦学习架构受限于单点故障风险、同步训练的效率瓶颈</w:t>
      </w:r>
      <w:r>
        <w:rPr/>
        <w:t>，难以适配海量异构边缘节点</w:t>
      </w:r>
      <w:r>
        <w:rPr/>
        <w:t>的分布式协同训练需求；</w:t>
      </w:r>
      <w:r>
        <w:rPr>
          <w:spacing w:val="-53"/>
        </w:rPr>
        <w:t xml:space="preserve"> </w:t>
      </w:r>
      <w:r>
        <w:rPr/>
        <w:t>而基于线性区块链的去中心化改进方案，又面临着吞吐量不足、区</w:t>
      </w:r>
      <w:r>
        <w:rPr>
          <w:spacing w:val="2"/>
        </w:rPr>
        <w:t>块打包机制与机器学习高频迭代需求深度矛盾的固有缺陷</w:t>
      </w:r>
      <w:r>
        <w:rPr>
          <w:spacing w:val="1"/>
        </w:rPr>
        <w:t>。引入 </w:t>
      </w:r>
      <w:r>
        <w:rPr>
          <w:rFonts w:ascii="Times New Roman" w:hAnsi="Times New Roman" w:eastAsia="Times New Roman" w:cs="Times New Roman"/>
        </w:rPr>
        <w:t>DAG</w:t>
      </w:r>
      <w:r>
        <w:rPr>
          <w:rFonts w:ascii="Times New Roman" w:hAnsi="Times New Roman" w:eastAsia="Times New Roman" w:cs="Times New Roman"/>
          <w:spacing w:val="24"/>
        </w:rPr>
        <w:t xml:space="preserve"> </w:t>
      </w:r>
      <w:r>
        <w:rPr>
          <w:spacing w:val="1"/>
        </w:rPr>
        <w:t>拓扑结构虽从底层解</w:t>
      </w:r>
      <w:r>
        <w:rPr>
          <w:spacing w:val="1"/>
        </w:rPr>
        <w:t>决了系统并发与扩展性难题，但其异步无中心的网络特性也带</w:t>
      </w:r>
      <w:r>
        <w:rPr/>
        <w:t>来了节点检索盲目性、微样本</w:t>
      </w:r>
      <w:r>
        <w:rPr>
          <w:spacing w:val="1"/>
        </w:rPr>
        <w:t>聚合统计失效、异步模型陈旧性干扰、异构数据语义冲突与拜</w:t>
      </w:r>
      <w:r>
        <w:rPr/>
        <w:t>占庭投毒攻击等一系列全新挑</w:t>
      </w:r>
      <w:r>
        <w:rPr>
          <w:spacing w:val="-2"/>
        </w:rPr>
        <w:t>战，严重制约了去中心化异步联邦学习从理论走向大规模工程落地。</w:t>
      </w:r>
    </w:p>
    <w:p>
      <w:pPr>
        <w:pStyle w:val="BodyText"/>
        <w:ind w:left="8" w:firstLine="480"/>
        <w:spacing w:before="2" w:line="244" w:lineRule="auto"/>
        <w:jc w:val="both"/>
        <w:rPr/>
      </w:pPr>
      <w:r>
        <w:rPr>
          <w:spacing w:val="9"/>
        </w:rPr>
        <w:t>针对</w:t>
      </w:r>
      <w:r>
        <w:rPr>
          <w:spacing w:val="-21"/>
        </w:rPr>
        <w:t xml:space="preserve"> </w:t>
      </w:r>
      <w:r>
        <w:rPr>
          <w:rFonts w:ascii="Times New Roman" w:hAnsi="Times New Roman" w:eastAsia="Times New Roman" w:cs="Times New Roman"/>
        </w:rPr>
        <w:t>DAG</w:t>
      </w:r>
      <w:r>
        <w:rPr>
          <w:rFonts w:ascii="Times New Roman" w:hAnsi="Times New Roman" w:eastAsia="Times New Roman" w:cs="Times New Roman"/>
          <w:spacing w:val="24"/>
          <w:w w:val="101"/>
        </w:rPr>
        <w:t xml:space="preserve"> </w:t>
      </w:r>
      <w:r>
        <w:rPr>
          <w:spacing w:val="9"/>
        </w:rPr>
        <w:t>网络中传统</w:t>
      </w:r>
      <w:r>
        <w:rPr>
          <w:spacing w:val="-17"/>
        </w:rPr>
        <w:t xml:space="preserve"> </w:t>
      </w:r>
      <w:r>
        <w:rPr>
          <w:rFonts w:ascii="Times New Roman" w:hAnsi="Times New Roman" w:eastAsia="Times New Roman" w:cs="Times New Roman"/>
        </w:rPr>
        <w:t>Tip</w:t>
      </w:r>
      <w:r>
        <w:rPr>
          <w:rFonts w:ascii="Times New Roman" w:hAnsi="Times New Roman" w:eastAsia="Times New Roman" w:cs="Times New Roman"/>
          <w:spacing w:val="9"/>
        </w:rPr>
        <w:t xml:space="preserve"> </w:t>
      </w:r>
      <w:r>
        <w:rPr>
          <w:spacing w:val="9"/>
        </w:rPr>
        <w:t>节点选择策略在“计算开销”与“选择质量”上难以平</w:t>
      </w:r>
      <w:r>
        <w:rPr>
          <w:spacing w:val="8"/>
        </w:rPr>
        <w:t>衡的核</w:t>
      </w:r>
      <w:r>
        <w:rPr>
          <w:spacing w:val="1"/>
        </w:rPr>
        <w:t>心矛盾，本文提出了基于公共表的轻量级节点选择算法。该算法</w:t>
      </w:r>
      <w:r>
        <w:rPr/>
        <w:t>创新性地构建了分布式历史</w:t>
      </w:r>
      <w:r>
        <w:rPr/>
        <w:t>相似度共享公共表，将随网络深度线性增长的模型下载与实时推理开销，</w:t>
      </w:r>
      <w:r>
        <w:rPr>
          <w:spacing w:val="-50"/>
        </w:rPr>
        <w:t xml:space="preserve"> </w:t>
      </w:r>
      <w:r>
        <w:rPr/>
        <w:t>降维为常数级</w:t>
      </w:r>
      <w:r>
        <w:rPr>
          <w:spacing w:val="-1"/>
        </w:rPr>
        <w:t>的内</w:t>
      </w:r>
      <w:r>
        <w:rPr>
          <w:spacing w:val="1"/>
        </w:rPr>
        <w:t>存查表操作，从根本上突破了传统方法的效率瓶颈。同时，针对</w:t>
      </w:r>
      <w:r>
        <w:rPr/>
        <w:t>静态查表逻辑易引发的路径</w:t>
      </w:r>
      <w:r>
        <w:rPr>
          <w:spacing w:val="-2"/>
        </w:rPr>
        <w:t>固化与双路径合流冲突问题，设计了基于本地模型的首层动态映射机制</w:t>
      </w:r>
      <w:r>
        <w:rPr>
          <w:spacing w:val="-3"/>
        </w:rPr>
        <w:t>与末端回溯纠错机制，</w:t>
      </w:r>
      <w:r>
        <w:rPr>
          <w:spacing w:val="-2"/>
        </w:rPr>
        <w:t>既保障了游走路径与本地数据分布的个性化适配，又通过强制分叉维护</w:t>
      </w:r>
      <w:r>
        <w:rPr>
          <w:spacing w:val="-3"/>
        </w:rPr>
        <w:t>了聚合来源的多样性。</w:t>
      </w:r>
      <w:r>
        <w:rPr>
          <w:spacing w:val="1"/>
        </w:rPr>
        <w:t>多组对比实验结果表明，该算法在保持接近随机游走的纳秒级时</w:t>
      </w:r>
      <w:r>
        <w:rPr/>
        <w:t>间开销的同时，实现了与计</w:t>
      </w:r>
      <w:r>
        <w:rPr>
          <w:spacing w:val="-2"/>
        </w:rPr>
        <w:t>算密集型的基于模型准确度方法相当的收敛性能，在强非独立同分布（</w:t>
      </w:r>
      <w:r>
        <w:rPr>
          <w:rFonts w:ascii="Times New Roman" w:hAnsi="Times New Roman" w:eastAsia="Times New Roman" w:cs="Times New Roman"/>
          <w:spacing w:val="-2"/>
        </w:rPr>
        <w:t>Non-IID</w:t>
      </w:r>
      <w:r>
        <w:rPr>
          <w:spacing w:val="-2"/>
        </w:rPr>
        <w:t>）场景下仍具</w:t>
      </w:r>
      <w:r>
        <w:rPr>
          <w:spacing w:val="-4"/>
        </w:rPr>
        <w:t>备优异的稳定性与收敛效率。</w:t>
      </w:r>
    </w:p>
    <w:p>
      <w:pPr>
        <w:pStyle w:val="BodyText"/>
        <w:ind w:left="9" w:firstLine="480"/>
        <w:spacing w:before="13" w:line="243" w:lineRule="auto"/>
        <w:jc w:val="both"/>
        <w:rPr/>
      </w:pPr>
      <w:r>
        <w:rPr>
          <w:spacing w:val="2"/>
        </w:rPr>
        <w:t>针对 </w:t>
      </w:r>
      <w:r>
        <w:rPr>
          <w:rFonts w:ascii="Times New Roman" w:hAnsi="Times New Roman" w:eastAsia="Times New Roman" w:cs="Times New Roman"/>
        </w:rPr>
        <w:t>DAG</w:t>
      </w:r>
      <w:r>
        <w:rPr>
          <w:rFonts w:ascii="Times New Roman" w:hAnsi="Times New Roman" w:eastAsia="Times New Roman" w:cs="Times New Roman"/>
          <w:spacing w:val="23"/>
        </w:rPr>
        <w:t xml:space="preserve"> </w:t>
      </w:r>
      <w:r>
        <w:rPr>
          <w:spacing w:val="2"/>
        </w:rPr>
        <w:t>架构下双父节点微样本聚合环境中，异步陈旧性、数据异</w:t>
      </w:r>
      <w:r>
        <w:rPr>
          <w:spacing w:val="1"/>
        </w:rPr>
        <w:t>构性与拜占庭投毒</w:t>
      </w:r>
      <w:r>
        <w:rPr>
          <w:spacing w:val="-3"/>
        </w:rPr>
        <w:t>攻击带来的多重聚合难题，本文提出了时空层级聚合算法（</w:t>
      </w:r>
      <w:r>
        <w:rPr>
          <w:rFonts w:ascii="Times New Roman" w:hAnsi="Times New Roman" w:eastAsia="Times New Roman" w:cs="Times New Roman"/>
          <w:spacing w:val="-3"/>
        </w:rPr>
        <w:t>STHA</w:t>
      </w:r>
      <w:r>
        <w:rPr>
          <w:spacing w:val="-3"/>
        </w:rPr>
        <w:t>）。该算法彻底打破了传统</w:t>
      </w:r>
      <w:r>
        <w:rPr>
          <w:spacing w:val="1"/>
        </w:rPr>
        <w:t>联邦学习对模型参数绝对值平均的粗放范式，确立了以本地模</w:t>
      </w:r>
      <w:r>
        <w:rPr/>
        <w:t>型为不可动摇基准锚点的残差</w:t>
      </w:r>
      <w:r>
        <w:rPr>
          <w:spacing w:val="-2"/>
        </w:rPr>
        <w:t>聚合框架，从时间、安全、空间、层级四个维度实现了异构参数的精</w:t>
      </w:r>
      <w:r>
        <w:rPr>
          <w:spacing w:val="-3"/>
        </w:rPr>
        <w:t>细化融合。在时间维度，</w:t>
      </w:r>
      <w:r>
        <w:rPr>
          <w:spacing w:val="1"/>
        </w:rPr>
        <w:t>通过基于时间戳的指数衰减因子实现了对陈旧梯度的软性抑制</w:t>
      </w:r>
      <w:r>
        <w:rPr/>
        <w:t>，解决了异步环境下的模型滞</w:t>
      </w:r>
      <w:r>
        <w:rPr/>
        <w:t>后干扰问题；</w:t>
      </w:r>
      <w:r>
        <w:rPr>
          <w:spacing w:val="-53"/>
        </w:rPr>
        <w:t xml:space="preserve"> </w:t>
      </w:r>
      <w:r>
        <w:rPr/>
        <w:t>在安全维度，设计了基于本地锚点的微样本共识过滤算子，在脱离全局群体统</w:t>
      </w:r>
      <w:r>
        <w:rPr/>
        <w:t>计假设的极端条件下，实现了对模型投毒攻击的精准拦截与剔除；</w:t>
      </w:r>
      <w:r>
        <w:rPr>
          <w:spacing w:val="-53"/>
        </w:rPr>
        <w:t xml:space="preserve"> </w:t>
      </w:r>
      <w:r>
        <w:rPr/>
        <w:t>在空间维度，通过残差映</w:t>
      </w:r>
      <w:r>
        <w:rPr>
          <w:spacing w:val="1"/>
        </w:rPr>
        <w:t>射机制仅提取外部模型相对于本地的有效知识增量，从根本上</w:t>
      </w:r>
      <w:r>
        <w:rPr/>
        <w:t>避免了异构数据引发的灾难性</w:t>
      </w:r>
      <w:r>
        <w:rPr/>
        <w:t>特征遗忘；</w:t>
      </w:r>
      <w:r>
        <w:rPr>
          <w:spacing w:val="-53"/>
        </w:rPr>
        <w:t xml:space="preserve"> </w:t>
      </w:r>
      <w:r>
        <w:rPr/>
        <w:t>在层级维度，针对卷积层与全连接层的特征特性差异，设计了结构感知的自适应</w:t>
      </w:r>
      <w:r>
        <w:rPr>
          <w:spacing w:val="1"/>
        </w:rPr>
        <w:t>加权融合策略，实现了通用特征共享与个性化语义保留的精准</w:t>
      </w:r>
      <w:r>
        <w:rPr/>
        <w:t>平衡。消融实验与对比测试验</w:t>
      </w:r>
      <w:r>
        <w:rPr>
          <w:spacing w:val="1"/>
        </w:rPr>
        <w:t>证，该算法在严重数据异构、极端异步延迟与高频投毒攻击的</w:t>
      </w:r>
      <w:r>
        <w:rPr/>
        <w:t>复合场景下，仍能保持稳定的</w:t>
      </w:r>
    </w:p>
    <w:p>
      <w:pPr>
        <w:spacing w:line="243" w:lineRule="auto"/>
        <w:sectPr>
          <w:headerReference w:type="default" r:id="rId220"/>
          <w:footerReference w:type="default" r:id="rId221"/>
          <w:pgSz w:w="11906" w:h="16838"/>
          <w:pgMar w:top="794" w:right="1013" w:bottom="832" w:left="1133" w:header="469" w:footer="669" w:gutter="0"/>
        </w:sectPr>
        <w:rPr/>
      </w:pPr>
    </w:p>
    <w:p>
      <w:pPr>
        <w:spacing w:line="261" w:lineRule="auto"/>
        <w:rPr>
          <w:rFonts w:ascii="Arial"/>
          <w:sz w:val="21"/>
        </w:rPr>
      </w:pPr>
      <w:r/>
    </w:p>
    <w:p>
      <w:pPr>
        <w:pStyle w:val="BodyText"/>
        <w:ind w:left="17"/>
        <w:spacing w:before="109" w:line="190" w:lineRule="auto"/>
        <w:rPr/>
      </w:pPr>
      <w:r>
        <w:rPr>
          <w:spacing w:val="-4"/>
        </w:rPr>
        <w:t>收敛性能与优异的模型泛化能力。</w:t>
      </w:r>
    </w:p>
    <w:p>
      <w:pPr>
        <w:pStyle w:val="BodyText"/>
        <w:ind w:left="4" w:right="120" w:firstLine="485"/>
        <w:spacing w:before="149" w:line="244" w:lineRule="auto"/>
        <w:jc w:val="both"/>
        <w:rPr/>
      </w:pPr>
      <w:r>
        <w:rPr>
          <w:spacing w:val="-2"/>
        </w:rPr>
        <w:t>基于前文提出的节点选择与模型聚合核心算法，本文设计并实现了一套完整的基于</w:t>
      </w:r>
      <w:r>
        <w:rPr>
          <w:spacing w:val="-15"/>
        </w:rPr>
        <w:t xml:space="preserve"> </w:t>
      </w:r>
      <w:r>
        <w:rPr>
          <w:rFonts w:ascii="Times New Roman" w:hAnsi="Times New Roman" w:eastAsia="Times New Roman" w:cs="Times New Roman"/>
          <w:spacing w:val="-2"/>
        </w:rPr>
        <w:t>DAG</w:t>
      </w:r>
      <w:r>
        <w:rPr>
          <w:spacing w:val="5"/>
        </w:rPr>
        <w:t>的去中心化异步联邦学习原型系统。系统以 </w:t>
      </w:r>
      <w:r>
        <w:rPr>
          <w:rFonts w:ascii="Times New Roman" w:hAnsi="Times New Roman" w:eastAsia="Times New Roman" w:cs="Times New Roman"/>
        </w:rPr>
        <w:t>Ganache</w:t>
      </w:r>
      <w:r>
        <w:rPr>
          <w:rFonts w:ascii="Times New Roman" w:hAnsi="Times New Roman" w:eastAsia="Times New Roman" w:cs="Times New Roman"/>
          <w:spacing w:val="49"/>
          <w:w w:val="101"/>
        </w:rPr>
        <w:t xml:space="preserve"> </w:t>
      </w:r>
      <w:r>
        <w:rPr>
          <w:spacing w:val="5"/>
        </w:rPr>
        <w:t>搭建本地私有区块链测试环境，</w:t>
      </w:r>
      <w:r>
        <w:rPr>
          <w:spacing w:val="-57"/>
        </w:rPr>
        <w:t xml:space="preserve"> </w:t>
      </w:r>
      <w:r>
        <w:rPr>
          <w:spacing w:val="5"/>
        </w:rPr>
        <w:t>通过</w:t>
      </w:r>
      <w:r>
        <w:rPr>
          <w:rFonts w:ascii="Times New Roman" w:hAnsi="Times New Roman" w:eastAsia="Times New Roman" w:cs="Times New Roman"/>
        </w:rPr>
        <w:t>Remix</w:t>
      </w:r>
      <w:r>
        <w:rPr>
          <w:rFonts w:ascii="Times New Roman" w:hAnsi="Times New Roman" w:eastAsia="Times New Roman" w:cs="Times New Roman"/>
          <w:spacing w:val="2"/>
        </w:rPr>
        <w:t xml:space="preserve"> </w:t>
      </w:r>
      <w:r>
        <w:rPr>
          <w:rFonts w:ascii="Times New Roman" w:hAnsi="Times New Roman" w:eastAsia="Times New Roman" w:cs="Times New Roman"/>
        </w:rPr>
        <w:t>IDE</w:t>
      </w:r>
      <w:r>
        <w:rPr>
          <w:rFonts w:ascii="Times New Roman" w:hAnsi="Times New Roman" w:eastAsia="Times New Roman" w:cs="Times New Roman"/>
          <w:spacing w:val="2"/>
        </w:rPr>
        <w:t xml:space="preserve"> </w:t>
      </w:r>
      <w:r>
        <w:rPr>
          <w:spacing w:val="2"/>
        </w:rPr>
        <w:t>完成了</w:t>
      </w:r>
      <w:r>
        <w:rPr>
          <w:rFonts w:ascii="Times New Roman" w:hAnsi="Times New Roman" w:eastAsia="Times New Roman" w:cs="Times New Roman"/>
        </w:rPr>
        <w:t>DAG</w:t>
      </w:r>
      <w:r>
        <w:rPr>
          <w:rFonts w:ascii="Times New Roman" w:hAnsi="Times New Roman" w:eastAsia="Times New Roman" w:cs="Times New Roman"/>
          <w:spacing w:val="2"/>
        </w:rPr>
        <w:t xml:space="preserve"> </w:t>
      </w:r>
      <w:r>
        <w:rPr>
          <w:spacing w:val="2"/>
        </w:rPr>
        <w:t>节点管理与公共表维护两大核心智</w:t>
      </w:r>
      <w:r>
        <w:rPr>
          <w:spacing w:val="1"/>
        </w:rPr>
        <w:t>能合约的开发与部署，借助</w:t>
      </w:r>
      <w:r>
        <w:rPr>
          <w:spacing w:val="-15"/>
        </w:rPr>
        <w:t xml:space="preserve"> </w:t>
      </w:r>
      <w:r>
        <w:rPr>
          <w:rFonts w:ascii="Times New Roman" w:hAnsi="Times New Roman" w:eastAsia="Times New Roman" w:cs="Times New Roman"/>
        </w:rPr>
        <w:t>Meta</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rFonts w:ascii="Times New Roman" w:hAnsi="Times New Roman" w:eastAsia="Times New Roman" w:cs="Times New Roman"/>
        </w:rPr>
        <w:t>Mask </w:t>
      </w:r>
      <w:r>
        <w:rPr/>
        <w:t>插件实现了链上交易的身份授权与安全签名，</w:t>
      </w:r>
      <w:r>
        <w:rPr>
          <w:spacing w:val="-55"/>
        </w:rPr>
        <w:t xml:space="preserve"> </w:t>
      </w:r>
      <w:r>
        <w:rPr/>
        <w:t>同时基于</w:t>
      </w:r>
      <w:r>
        <w:rPr>
          <w:spacing w:val="-19"/>
        </w:rPr>
        <w:t xml:space="preserve"> </w:t>
      </w:r>
      <w:r>
        <w:rPr>
          <w:rFonts w:ascii="Times New Roman" w:hAnsi="Times New Roman" w:eastAsia="Times New Roman" w:cs="Times New Roman"/>
        </w:rPr>
        <w:t>Vue.js </w:t>
      </w:r>
      <w:r>
        <w:rPr/>
        <w:t>与</w:t>
      </w:r>
      <w:r>
        <w:rPr>
          <w:rFonts w:ascii="Times New Roman" w:hAnsi="Times New Roman" w:eastAsia="Times New Roman" w:cs="Times New Roman"/>
        </w:rPr>
        <w:t>ECharts </w:t>
      </w:r>
      <w:r>
        <w:rPr/>
        <w:t>开发了全局可</w:t>
      </w:r>
      <w:r>
        <w:rPr>
          <w:spacing w:val="-3"/>
        </w:rPr>
        <w:t>视化监控前端，实现了</w:t>
      </w:r>
      <w:r>
        <w:rPr>
          <w:spacing w:val="-22"/>
        </w:rPr>
        <w:t xml:space="preserve"> </w:t>
      </w:r>
      <w:r>
        <w:rPr>
          <w:rFonts w:ascii="Times New Roman" w:hAnsi="Times New Roman" w:eastAsia="Times New Roman" w:cs="Times New Roman"/>
          <w:spacing w:val="-3"/>
        </w:rPr>
        <w:t>DAG </w:t>
      </w:r>
      <w:r>
        <w:rPr>
          <w:spacing w:val="-3"/>
        </w:rPr>
        <w:t>拓扑演化、公共表状态流与节点性能指标的毫秒级实时同步。通</w:t>
      </w:r>
      <w:r>
        <w:rPr>
          <w:spacing w:val="1"/>
        </w:rPr>
        <w:t>过全流程功能测试，完整验证了从智能合约部署、任务初始化与创世节点</w:t>
      </w:r>
      <w:r>
        <w:rPr/>
        <w:t>生成、基于公共表</w:t>
      </w:r>
      <w:r>
        <w:rPr>
          <w:spacing w:val="1"/>
        </w:rPr>
        <w:t>的节点选择、</w:t>
      </w:r>
      <w:r>
        <w:rPr>
          <w:rFonts w:ascii="Times New Roman" w:hAnsi="Times New Roman" w:eastAsia="Times New Roman" w:cs="Times New Roman"/>
        </w:rPr>
        <w:t>STHA</w:t>
      </w:r>
      <w:r>
        <w:rPr>
          <w:rFonts w:ascii="Times New Roman" w:hAnsi="Times New Roman" w:eastAsia="Times New Roman" w:cs="Times New Roman"/>
          <w:spacing w:val="28"/>
          <w:w w:val="101"/>
        </w:rPr>
        <w:t xml:space="preserve"> </w:t>
      </w:r>
      <w:r>
        <w:rPr>
          <w:spacing w:val="1"/>
        </w:rPr>
        <w:t>聚合与模型上链，到任务收敛与自动终止的全生命周期业务流程的可行</w:t>
      </w:r>
      <w:r>
        <w:rPr>
          <w:spacing w:val="-1"/>
        </w:rPr>
        <w:t>性与稳定性，为核心算法的大规模工业落地提供了可</w:t>
      </w:r>
      <w:r>
        <w:rPr>
          <w:spacing w:val="-2"/>
        </w:rPr>
        <w:t>复用的原型参考。</w:t>
      </w:r>
    </w:p>
    <w:p>
      <w:pPr>
        <w:pStyle w:val="BodyText"/>
        <w:ind w:left="11"/>
        <w:spacing w:before="288" w:line="191" w:lineRule="auto"/>
        <w:outlineLvl w:val="1"/>
        <w:rPr>
          <w:sz w:val="30"/>
          <w:szCs w:val="30"/>
        </w:rPr>
      </w:pPr>
      <w:bookmarkStart w:name="bookmark86" w:id="205"/>
      <w:bookmarkEnd w:id="205"/>
      <w:r>
        <w:rPr>
          <w:rFonts w:ascii="Baskerville" w:hAnsi="Baskerville" w:eastAsia="Baskerville" w:cs="Baskerville"/>
          <w:sz w:val="30"/>
          <w:szCs w:val="30"/>
          <w:b/>
          <w:bCs/>
          <w:spacing w:val="-7"/>
        </w:rPr>
        <w:t>6.2</w:t>
      </w:r>
      <w:r>
        <w:rPr>
          <w:rFonts w:ascii="Baskerville" w:hAnsi="Baskerville" w:eastAsia="Baskerville" w:cs="Baskerville"/>
          <w:sz w:val="30"/>
          <w:szCs w:val="30"/>
          <w:spacing w:val="3"/>
        </w:rPr>
        <w:t xml:space="preserve">    </w:t>
      </w:r>
      <w:r>
        <w:rPr>
          <w:sz w:val="30"/>
          <w:szCs w:val="30"/>
          <w:b/>
          <w:bCs/>
          <w:spacing w:val="-7"/>
        </w:rPr>
        <w:t>展望</w:t>
      </w:r>
    </w:p>
    <w:p>
      <w:pPr>
        <w:pStyle w:val="BodyText"/>
        <w:ind w:left="11" w:right="119" w:firstLine="479"/>
        <w:spacing w:before="325" w:line="248" w:lineRule="auto"/>
        <w:jc w:val="both"/>
        <w:rPr/>
      </w:pPr>
      <w:r>
        <w:rPr>
          <w:spacing w:val="-4"/>
        </w:rPr>
        <w:t>本文围绕基于</w:t>
      </w:r>
      <w:r>
        <w:rPr>
          <w:spacing w:val="-19"/>
        </w:rPr>
        <w:t xml:space="preserve"> </w:t>
      </w:r>
      <w:r>
        <w:rPr>
          <w:rFonts w:ascii="Times New Roman" w:hAnsi="Times New Roman" w:eastAsia="Times New Roman" w:cs="Times New Roman"/>
          <w:spacing w:val="-4"/>
        </w:rPr>
        <w:t>DAG</w:t>
      </w:r>
      <w:r>
        <w:rPr>
          <w:rFonts w:ascii="Times New Roman" w:hAnsi="Times New Roman" w:eastAsia="Times New Roman" w:cs="Times New Roman"/>
          <w:spacing w:val="21"/>
          <w:w w:val="101"/>
        </w:rPr>
        <w:t xml:space="preserve"> </w:t>
      </w:r>
      <w:r>
        <w:rPr>
          <w:spacing w:val="-4"/>
        </w:rPr>
        <w:t>的去中心化异步联邦学习系统，在节点选择机制、模型聚合算法与系</w:t>
      </w:r>
      <w:r>
        <w:rPr>
          <w:spacing w:val="1"/>
        </w:rPr>
        <w:t>统工程实现三个层面完成了系统性的研究与验证，取得了</w:t>
      </w:r>
      <w:r>
        <w:rPr/>
        <w:t>阶段性的研究成果。但受限于实验</w:t>
      </w:r>
      <w:r>
        <w:rPr>
          <w:spacing w:val="1"/>
        </w:rPr>
        <w:t>条件、研究周期与技术发展阶段，本研究仍存在可进一步</w:t>
      </w:r>
      <w:r>
        <w:rPr/>
        <w:t>深化与拓展的空间，未来将围绕以</w:t>
      </w:r>
      <w:r>
        <w:rPr>
          <w:spacing w:val="-6"/>
        </w:rPr>
        <w:t>下几个方向展开持续探索：</w:t>
      </w:r>
    </w:p>
    <w:p>
      <w:pPr>
        <w:pStyle w:val="BodyText"/>
        <w:ind w:left="8" w:firstLine="480"/>
        <w:spacing w:before="8" w:line="244" w:lineRule="auto"/>
        <w:jc w:val="both"/>
        <w:rPr/>
      </w:pPr>
      <w:r>
        <w:rPr>
          <w:spacing w:val="-2"/>
        </w:rPr>
        <w:t>在核心算法的适配性优化方面，</w:t>
      </w:r>
      <w:r>
        <w:rPr>
          <w:spacing w:val="-41"/>
        </w:rPr>
        <w:t xml:space="preserve"> </w:t>
      </w:r>
      <w:r>
        <w:rPr>
          <w:spacing w:val="-2"/>
        </w:rPr>
        <w:t>当前提出的公共表节点选择算法与 </w:t>
      </w:r>
      <w:r>
        <w:rPr>
          <w:rFonts w:ascii="Times New Roman" w:hAnsi="Times New Roman" w:eastAsia="Times New Roman" w:cs="Times New Roman"/>
          <w:spacing w:val="-2"/>
        </w:rPr>
        <w:t>STHA</w:t>
      </w:r>
      <w:r>
        <w:rPr>
          <w:rFonts w:ascii="Times New Roman" w:hAnsi="Times New Roman" w:eastAsia="Times New Roman" w:cs="Times New Roman"/>
          <w:spacing w:val="22"/>
          <w:w w:val="101"/>
        </w:rPr>
        <w:t xml:space="preserve"> </w:t>
      </w:r>
      <w:r>
        <w:rPr>
          <w:spacing w:val="-2"/>
        </w:rPr>
        <w:t>时空层级聚合</w:t>
      </w:r>
      <w:r>
        <w:rPr>
          <w:spacing w:val="-2"/>
        </w:rPr>
        <w:t>算法，主要针对图像分类任务的卷积神经网络进行了设计与验证，</w:t>
      </w:r>
      <w:r>
        <w:rPr>
          <w:spacing w:val="-36"/>
        </w:rPr>
        <w:t xml:space="preserve"> </w:t>
      </w:r>
      <w:r>
        <w:rPr>
          <w:spacing w:val="-2"/>
        </w:rPr>
        <w:t>尚未充分适配 </w:t>
      </w:r>
      <w:r>
        <w:rPr>
          <w:rFonts w:ascii="Times New Roman" w:hAnsi="Times New Roman" w:eastAsia="Times New Roman" w:cs="Times New Roman"/>
          <w:spacing w:val="-2"/>
        </w:rPr>
        <w:t>Transformer</w:t>
      </w:r>
      <w:r>
        <w:rPr>
          <w:spacing w:val="1"/>
        </w:rPr>
        <w:t>架构、大语言模型等新兴网络结构的参数特性与训练逻辑。后续</w:t>
      </w:r>
      <w:r>
        <w:rPr/>
        <w:t>研究将深入解构大模型不同</w:t>
      </w:r>
      <w:r>
        <w:rPr>
          <w:spacing w:val="1"/>
        </w:rPr>
        <w:t>模块的参数更新规律与特征表示机制，设计适配大模型分布式轻</w:t>
      </w:r>
      <w:r>
        <w:rPr/>
        <w:t>量化微调的轻量化节点选择</w:t>
      </w:r>
      <w:r>
        <w:rPr>
          <w:spacing w:val="-8"/>
        </w:rPr>
        <w:t>策略，同时优化层级聚合机制，针对注意力层、前馈网络层的功能差异设计差异化的融合策略，</w:t>
      </w:r>
      <w:r>
        <w:rPr/>
        <w:t>推动去中心化异步联邦学习在大模型场景的落地应用。此外，</w:t>
      </w:r>
      <w:r>
        <w:rPr>
          <w:spacing w:val="-52"/>
        </w:rPr>
        <w:t xml:space="preserve"> </w:t>
      </w:r>
      <w:r>
        <w:rPr/>
        <w:t>当前算法中的回溯阈值、时间</w:t>
      </w:r>
      <w:r>
        <w:rPr>
          <w:spacing w:val="1"/>
        </w:rPr>
        <w:t>衰减系数等超参数仍依赖人工预设，未来将引入强化学习实现超</w:t>
      </w:r>
      <w:r>
        <w:rPr/>
        <w:t>参数的动态自适应调整，进</w:t>
      </w:r>
      <w:r>
        <w:rPr>
          <w:spacing w:val="-2"/>
        </w:rPr>
        <w:t>一步提升算法在复杂动态网络环境中的自适应性。</w:t>
      </w:r>
    </w:p>
    <w:p>
      <w:pPr>
        <w:pStyle w:val="BodyText"/>
        <w:ind w:left="9" w:firstLine="479"/>
        <w:spacing w:before="8" w:line="244" w:lineRule="auto"/>
        <w:jc w:val="both"/>
        <w:rPr/>
      </w:pPr>
      <w:r>
        <w:rPr>
          <w:spacing w:val="2"/>
        </w:rPr>
        <w:t>在安全与隐私保护机制的深化方面，本文在 </w:t>
      </w:r>
      <w:r>
        <w:rPr>
          <w:rFonts w:ascii="Times New Roman" w:hAnsi="Times New Roman" w:eastAsia="Times New Roman" w:cs="Times New Roman"/>
        </w:rPr>
        <w:t>STHA</w:t>
      </w:r>
      <w:r>
        <w:rPr>
          <w:rFonts w:ascii="Times New Roman" w:hAnsi="Times New Roman" w:eastAsia="Times New Roman" w:cs="Times New Roman"/>
          <w:spacing w:val="30"/>
          <w:w w:val="101"/>
        </w:rPr>
        <w:t xml:space="preserve"> </w:t>
      </w:r>
      <w:r>
        <w:rPr>
          <w:spacing w:val="2"/>
        </w:rPr>
        <w:t>算法中设计的微样本共识过滤算子，</w:t>
      </w:r>
      <w:r>
        <w:rPr>
          <w:spacing w:val="-2"/>
        </w:rPr>
        <w:t>主要针对高斯噪声型模型投毒攻击进行了防御验证，对于更隐蔽的后</w:t>
      </w:r>
      <w:r>
        <w:rPr>
          <w:spacing w:val="-3"/>
        </w:rPr>
        <w:t>门攻击、标签翻转攻击、</w:t>
      </w:r>
      <w:r>
        <w:rPr>
          <w:spacing w:val="-1"/>
        </w:rPr>
        <w:t>语义操纵攻击等高级威胁，</w:t>
      </w:r>
      <w:r>
        <w:rPr>
          <w:spacing w:val="-40"/>
        </w:rPr>
        <w:t xml:space="preserve"> </w:t>
      </w:r>
      <w:r>
        <w:rPr>
          <w:spacing w:val="-1"/>
        </w:rPr>
        <w:t>尚未开展系统性的攻防研究。同时，</w:t>
      </w:r>
      <w:r>
        <w:rPr>
          <w:spacing w:val="-53"/>
        </w:rPr>
        <w:t xml:space="preserve"> </w:t>
      </w:r>
      <w:r>
        <w:rPr>
          <w:spacing w:val="-1"/>
        </w:rPr>
        <w:t>当前系统仅通过数字签名实</w:t>
      </w:r>
      <w:r>
        <w:rPr>
          <w:spacing w:val="1"/>
        </w:rPr>
        <w:t>现了模型的防篡改验证，未对链上传输的模型参数进行端到端</w:t>
      </w:r>
      <w:r>
        <w:rPr/>
        <w:t>的加密保护，仍存在隐私泄露</w:t>
      </w:r>
      <w:r>
        <w:rPr>
          <w:spacing w:val="-3"/>
        </w:rPr>
        <w:t>的潜在风险。后续研究将构建面向</w:t>
      </w:r>
      <w:r>
        <w:rPr>
          <w:spacing w:val="-24"/>
        </w:rPr>
        <w:t xml:space="preserve"> </w:t>
      </w:r>
      <w:r>
        <w:rPr>
          <w:rFonts w:ascii="Times New Roman" w:hAnsi="Times New Roman" w:eastAsia="Times New Roman" w:cs="Times New Roman"/>
          <w:spacing w:val="-3"/>
        </w:rPr>
        <w:t>DAG </w:t>
      </w:r>
      <w:r>
        <w:rPr>
          <w:spacing w:val="-3"/>
        </w:rPr>
        <w:t>联邦学习的全链路安全防护体系，一方面设计</w:t>
      </w:r>
      <w:r>
        <w:rPr>
          <w:spacing w:val="-4"/>
        </w:rPr>
        <w:t>针对后</w:t>
      </w:r>
      <w:r>
        <w:rPr/>
        <w:t>门攻击的轻量级检测与净化机制，进一步完善微样本环境下的拜占庭容错能力；</w:t>
      </w:r>
      <w:r>
        <w:rPr>
          <w:spacing w:val="-50"/>
        </w:rPr>
        <w:t xml:space="preserve"> </w:t>
      </w:r>
      <w:r>
        <w:rPr/>
        <w:t>另一</w:t>
      </w:r>
      <w:r>
        <w:rPr>
          <w:spacing w:val="-1"/>
        </w:rPr>
        <w:t>方面结</w:t>
      </w:r>
      <w:r>
        <w:rPr>
          <w:spacing w:val="1"/>
        </w:rPr>
        <w:t>合差分隐私、同态加密、安全多方计算等隐私计算技术，在不</w:t>
      </w:r>
      <w:r>
        <w:rPr/>
        <w:t>显著增加计算与通信开销的前</w:t>
      </w:r>
      <w:r>
        <w:rPr>
          <w:spacing w:val="-1"/>
        </w:rPr>
        <w:t>提下，实现模型参数的隐私保护交互，进一步筑牢系</w:t>
      </w:r>
      <w:r>
        <w:rPr>
          <w:spacing w:val="-2"/>
        </w:rPr>
        <w:t>统的安全与隐私防线。</w:t>
      </w:r>
    </w:p>
    <w:p>
      <w:pPr>
        <w:pStyle w:val="BodyText"/>
        <w:ind w:left="488"/>
        <w:spacing w:line="183" w:lineRule="auto"/>
        <w:rPr>
          <w:rFonts w:ascii="Times New Roman" w:hAnsi="Times New Roman" w:eastAsia="Times New Roman" w:cs="Times New Roman"/>
        </w:rPr>
      </w:pPr>
      <w:r>
        <w:rPr>
          <w:spacing w:val="-7"/>
        </w:rPr>
        <w:t>在真实场景的适配与泛化性验证方面，当前的算法验证与系统测试均基于</w:t>
      </w:r>
      <w:r>
        <w:rPr>
          <w:spacing w:val="-30"/>
        </w:rPr>
        <w:t xml:space="preserve"> </w:t>
      </w:r>
      <w:r>
        <w:rPr>
          <w:rFonts w:ascii="Times New Roman" w:hAnsi="Times New Roman" w:eastAsia="Times New Roman" w:cs="Times New Roman"/>
          <w:spacing w:val="-7"/>
        </w:rPr>
        <w:t>MNIST</w:t>
      </w:r>
      <w:r>
        <w:rPr>
          <w:spacing w:val="-7"/>
        </w:rPr>
        <w:t>、</w:t>
      </w:r>
      <w:r>
        <w:rPr>
          <w:rFonts w:ascii="Times New Roman" w:hAnsi="Times New Roman" w:eastAsia="Times New Roman" w:cs="Times New Roman"/>
          <w:spacing w:val="-7"/>
        </w:rPr>
        <w:t>CIFAR-</w:t>
      </w:r>
    </w:p>
    <w:p>
      <w:pPr>
        <w:spacing w:line="183" w:lineRule="auto"/>
        <w:sectPr>
          <w:footerReference w:type="default" r:id="rId222"/>
          <w:pgSz w:w="11906" w:h="16838"/>
          <w:pgMar w:top="794" w:right="1013" w:bottom="832" w:left="1133" w:header="469" w:footer="669" w:gutter="0"/>
        </w:sectPr>
        <w:rPr>
          <w:rFonts w:ascii="Times New Roman" w:hAnsi="Times New Roman" w:eastAsia="Times New Roman" w:cs="Times New Roman"/>
        </w:rPr>
      </w:pPr>
    </w:p>
    <w:p>
      <w:pPr>
        <w:spacing w:line="262" w:lineRule="auto"/>
        <w:rPr>
          <w:rFonts w:ascii="Arial"/>
          <w:sz w:val="21"/>
        </w:rPr>
      </w:pPr>
      <w:r/>
    </w:p>
    <w:p>
      <w:pPr>
        <w:pStyle w:val="BodyText"/>
        <w:ind w:left="8" w:right="120" w:firstLine="19"/>
        <w:spacing w:before="109" w:line="245" w:lineRule="auto"/>
        <w:jc w:val="both"/>
        <w:rPr/>
      </w:pPr>
      <w:r>
        <w:rPr>
          <w:rFonts w:ascii="Times New Roman" w:hAnsi="Times New Roman" w:eastAsia="Times New Roman" w:cs="Times New Roman"/>
          <w:spacing w:val="-5"/>
        </w:rPr>
        <w:t>10 </w:t>
      </w:r>
      <w:r>
        <w:rPr>
          <w:spacing w:val="-5"/>
        </w:rPr>
        <w:t>等标准图像数据集完成，模拟的客户端规模、数据分布与网络环境，  仍与真实的工业级物</w:t>
      </w:r>
      <w:r>
        <w:rPr>
          <w:spacing w:val="1"/>
        </w:rPr>
        <w:t>联网、智慧医疗、车联网等应用场景存在较大差距。后续研究将</w:t>
      </w:r>
      <w:r>
        <w:rPr/>
        <w:t>面向真实的行业场景开展落</w:t>
      </w:r>
      <w:r>
        <w:rPr/>
        <w:t>地验证，例如在智慧医疗场景中，</w:t>
      </w:r>
      <w:r>
        <w:rPr>
          <w:spacing w:val="-50"/>
        </w:rPr>
        <w:t xml:space="preserve"> </w:t>
      </w:r>
      <w:r>
        <w:rPr/>
        <w:t>引入多中心、非平衡的医疗影像与电子病历数据，验</w:t>
      </w:r>
      <w:r>
        <w:rPr>
          <w:spacing w:val="-1"/>
        </w:rPr>
        <w:t>证算</w:t>
      </w:r>
      <w:r>
        <w:rPr/>
        <w:t>法在跨机构异构数据环境下的性能；</w:t>
      </w:r>
      <w:r>
        <w:rPr>
          <w:spacing w:val="-52"/>
        </w:rPr>
        <w:t xml:space="preserve"> </w:t>
      </w:r>
      <w:r>
        <w:rPr/>
        <w:t>在工业物联网场景中，针对边缘设备算力、带宽、续航</w:t>
      </w:r>
      <w:r>
        <w:rPr>
          <w:spacing w:val="1"/>
        </w:rPr>
        <w:t>高度受限的特点，进一步轻量化节点选择与聚合算法，优化链上</w:t>
      </w:r>
      <w:r>
        <w:rPr/>
        <w:t>存储与通信开销，提升系统</w:t>
      </w:r>
      <w:r>
        <w:rPr>
          <w:spacing w:val="1"/>
        </w:rPr>
        <w:t>在资源受限边缘环境中的适配能力。同时，将大幅扩大实验的客</w:t>
      </w:r>
      <w:r>
        <w:rPr/>
        <w:t>户端节点规模，验证算法在</w:t>
      </w:r>
      <w:r>
        <w:rPr>
          <w:spacing w:val="-3"/>
        </w:rPr>
        <w:t>超大规模分布式网络中的可扩展性与稳定性。</w:t>
      </w:r>
    </w:p>
    <w:p>
      <w:pPr>
        <w:pStyle w:val="BodyText"/>
        <w:ind w:left="8" w:firstLine="480"/>
        <w:spacing w:before="2" w:line="245" w:lineRule="auto"/>
        <w:jc w:val="both"/>
        <w:rPr/>
      </w:pPr>
      <w:r>
        <w:rPr>
          <w:spacing w:val="-5"/>
        </w:rPr>
        <w:t>在系统工程化与生态化建设方面，当前实现的原型</w:t>
      </w:r>
      <w:r>
        <w:rPr>
          <w:spacing w:val="-6"/>
        </w:rPr>
        <w:t>系统仅完成了核心功能的原理验证，在</w:t>
      </w:r>
      <w:r>
        <w:rPr>
          <w:spacing w:val="-2"/>
        </w:rPr>
        <w:t>工程化、易用性与可扩展性上仍有较大的优化空间。后续将对系统进行</w:t>
      </w:r>
      <w:r>
        <w:rPr>
          <w:spacing w:val="-3"/>
        </w:rPr>
        <w:t>模块化、组件化重构，</w:t>
      </w:r>
      <w:r>
        <w:rPr>
          <w:spacing w:val="1"/>
        </w:rPr>
        <w:t>解耦节点选择、模型聚合、链上交互、可视化监控等核心模块，</w:t>
      </w:r>
      <w:r>
        <w:rPr/>
        <w:t>提供标准化的调用接口与插</w:t>
      </w:r>
      <w:r>
        <w:rPr>
          <w:spacing w:val="1"/>
        </w:rPr>
        <w:t>件化扩展能力，支持不同类型的机器学习任务、聚合算法与区块</w:t>
      </w:r>
      <w:r>
        <w:rPr/>
        <w:t>链底层平台的快速接入。同</w:t>
      </w:r>
      <w:r>
        <w:rPr>
          <w:spacing w:val="1"/>
        </w:rPr>
        <w:t>时，将设计更完善的节点信誉与激励机制，基于节点的模型贡献</w:t>
      </w:r>
      <w:r>
        <w:rPr/>
        <w:t>度、数据质量、在线稳定性</w:t>
      </w:r>
      <w:r>
        <w:rPr/>
        <w:t>等多维度指标，构建量化的贡献评估体系与链上激励规则，</w:t>
      </w:r>
      <w:r>
        <w:rPr>
          <w:spacing w:val="-50"/>
        </w:rPr>
        <w:t xml:space="preserve"> </w:t>
      </w:r>
      <w:r>
        <w:rPr/>
        <w:t>引导节点积极参与合规的协</w:t>
      </w:r>
      <w:r>
        <w:rPr>
          <w:spacing w:val="-1"/>
        </w:rPr>
        <w:t>同训</w:t>
      </w:r>
      <w:r>
        <w:rPr>
          <w:spacing w:val="-1"/>
        </w:rPr>
        <w:t>练，抑制恶意节点的攻击行为，推动去中心化联邦学习生态的</w:t>
      </w:r>
      <w:r>
        <w:rPr>
          <w:spacing w:val="-2"/>
        </w:rPr>
        <w:t>健康可持续发展。</w:t>
      </w:r>
    </w:p>
    <w:p>
      <w:pPr>
        <w:spacing w:line="245" w:lineRule="auto"/>
        <w:sectPr>
          <w:footerReference w:type="default" r:id="rId223"/>
          <w:pgSz w:w="11906" w:h="16838"/>
          <w:pgMar w:top="794" w:right="1013" w:bottom="832" w:left="1133" w:header="469" w:footer="669" w:gutter="0"/>
        </w:sectPr>
        <w:rPr/>
      </w:pPr>
    </w:p>
    <w:p>
      <w:pPr>
        <w:spacing w:line="476" w:lineRule="auto"/>
        <w:rPr>
          <w:rFonts w:ascii="Arial"/>
          <w:sz w:val="21"/>
        </w:rPr>
      </w:pPr>
      <w:r/>
    </w:p>
    <w:p>
      <w:pPr>
        <w:pStyle w:val="BodyText"/>
        <w:ind w:left="4115"/>
        <w:spacing w:before="164" w:line="190" w:lineRule="auto"/>
        <w:outlineLvl w:val="0"/>
        <w:rPr>
          <w:sz w:val="36"/>
          <w:szCs w:val="36"/>
        </w:rPr>
      </w:pPr>
      <w:bookmarkStart w:name="bookmark87" w:id="206"/>
      <w:bookmarkEnd w:id="206"/>
      <w:bookmarkStart w:name="bookmark147" w:id="207"/>
      <w:bookmarkEnd w:id="207"/>
      <w:bookmarkStart w:name="bookmark148" w:id="208"/>
      <w:bookmarkEnd w:id="208"/>
      <w:bookmarkStart w:name="bookmark146" w:id="209"/>
      <w:bookmarkEnd w:id="209"/>
      <w:bookmarkStart w:name="bookmark145" w:id="210"/>
      <w:bookmarkEnd w:id="210"/>
      <w:r>
        <w:rPr>
          <w:sz w:val="36"/>
          <w:szCs w:val="36"/>
          <w:b/>
          <w:bCs/>
          <w:spacing w:val="-7"/>
        </w:rPr>
        <w:t>参考文献</w:t>
      </w:r>
    </w:p>
    <w:p>
      <w:pPr>
        <w:spacing w:line="402" w:lineRule="auto"/>
        <w:rPr>
          <w:rFonts w:ascii="Arial"/>
          <w:sz w:val="21"/>
        </w:rPr>
      </w:pPr>
      <w:r/>
    </w:p>
    <w:p>
      <w:pPr>
        <w:ind w:left="136"/>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  LeCun Y, Bengio Y, Hinton G.</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Deep learning[J].</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nature, 2015, 521(7553):</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436–444.</w:t>
      </w:r>
    </w:p>
    <w:p>
      <w:pPr>
        <w:ind w:left="470" w:right="21" w:hanging="334"/>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  Krizhevsky 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Sutskever I, Hinton G E.  Imagenet classification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deep</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convolutional neural networks[J].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Advances in neural information processing systems, 2012, 25.</w:t>
      </w:r>
    </w:p>
    <w:p>
      <w:pPr>
        <w:ind w:left="476" w:right="21" w:hanging="340"/>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  Melis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Song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De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Cristofaro</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al.  Inference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attacks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against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collaborative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learning[J].  arXiv</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preprint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arXiv:1805.04049, 2018.</w:t>
      </w:r>
    </w:p>
    <w:p>
      <w:pPr>
        <w:ind w:left="470" w:hanging="334"/>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  Song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Ristenpart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Shma</w:t>
      </w:r>
      <w:r>
        <w:rPr>
          <w:rFonts w:ascii="Times New Roman" w:hAnsi="Times New Roman" w:eastAsia="Times New Roman" w:cs="Times New Roman"/>
          <w:sz w:val="21"/>
          <w:szCs w:val="21"/>
          <w:spacing w:val="-1"/>
        </w:rPr>
        <w:t>tikov V.  Machine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learning models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that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remember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too</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much[C].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Proceedings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rPr>
        <w:t xml:space="preserve"> </w:t>
      </w:r>
      <w:bookmarkStart w:name="bookmark149" w:id="211"/>
      <w:bookmarkEnd w:id="211"/>
      <w:r>
        <w:rPr>
          <w:rFonts w:ascii="Times New Roman" w:hAnsi="Times New Roman" w:eastAsia="Times New Roman" w:cs="Times New Roman"/>
          <w:sz w:val="21"/>
          <w:szCs w:val="21"/>
        </w:rPr>
        <w:t>the 2017 ACM</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SIGSAC Conference on computer </w:t>
      </w:r>
      <w:r>
        <w:rPr>
          <w:rFonts w:ascii="Times New Roman" w:hAnsi="Times New Roman" w:eastAsia="Times New Roman" w:cs="Times New Roman"/>
          <w:sz w:val="21"/>
          <w:szCs w:val="21"/>
          <w:spacing w:val="-1"/>
        </w:rPr>
        <w:t>and communications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security.</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2017:</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587–601.</w:t>
      </w:r>
    </w:p>
    <w:p>
      <w:pPr>
        <w:pStyle w:val="BodyText"/>
        <w:ind w:left="136"/>
        <w:spacing w:before="227" w:line="186" w:lineRule="auto"/>
        <w:rPr>
          <w:rFonts w:ascii="Times New Roman" w:hAnsi="Times New Roman" w:eastAsia="Times New Roman" w:cs="Times New Roman"/>
          <w:sz w:val="21"/>
          <w:szCs w:val="21"/>
        </w:rPr>
      </w:pPr>
      <w:bookmarkStart w:name="bookmark150" w:id="212"/>
      <w:bookmarkEnd w:id="212"/>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14"/>
        </w:rPr>
        <w:t xml:space="preserve">  </w:t>
      </w:r>
      <w:r>
        <w:rPr>
          <w:sz w:val="21"/>
          <w:szCs w:val="21"/>
          <w:spacing w:val="-1"/>
        </w:rPr>
        <w:t>中华人民共和国个人信息保护法</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51"/>
          <w:w w:val="101"/>
        </w:rPr>
        <w:t xml:space="preserve"> </w:t>
      </w:r>
      <w:r>
        <w:rPr>
          <w:sz w:val="21"/>
          <w:szCs w:val="21"/>
          <w:spacing w:val="-1"/>
        </w:rPr>
        <w:t>中华人民共和国公</w:t>
      </w:r>
      <w:r>
        <w:rPr>
          <w:sz w:val="21"/>
          <w:szCs w:val="21"/>
          <w:spacing w:val="-2"/>
        </w:rPr>
        <w:t>安部公报</w:t>
      </w:r>
      <w:r>
        <w:rPr>
          <w:rFonts w:ascii="Times New Roman" w:hAnsi="Times New Roman" w:eastAsia="Times New Roman" w:cs="Times New Roman"/>
          <w:sz w:val="21"/>
          <w:szCs w:val="21"/>
          <w:spacing w:val="-2"/>
        </w:rPr>
        <w:t>, 2021, 000(004):</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P.28–36.</w:t>
      </w:r>
    </w:p>
    <w:p>
      <w:pPr>
        <w:ind w:left="468" w:right="21" w:hanging="332"/>
        <w:spacing w:before="190" w:line="3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  Union 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Regulation (eu) 2016/679 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the european parliament and of</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the council on the protection 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natural </w:t>
      </w:r>
      <w:r>
        <w:rPr>
          <w:rFonts w:ascii="Times New Roman" w:hAnsi="Times New Roman" w:eastAsia="Times New Roman" w:cs="Times New Roman"/>
          <w:sz w:val="21"/>
          <w:szCs w:val="21"/>
        </w:rPr>
        <w:t>persons with regard to the processing of</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personal data (general data protection reg</w:t>
      </w:r>
      <w:r>
        <w:rPr>
          <w:rFonts w:ascii="Times New Roman" w:hAnsi="Times New Roman" w:eastAsia="Times New Roman" w:cs="Times New Roman"/>
          <w:sz w:val="21"/>
          <w:szCs w:val="21"/>
          <w:spacing w:val="-1"/>
        </w:rPr>
        <w:t>ulation)[J].</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Official Journal</w:t>
      </w:r>
      <w:r>
        <w:rPr>
          <w:rFonts w:ascii="Times New Roman" w:hAnsi="Times New Roman" w:eastAsia="Times New Roman" w:cs="Times New Roman"/>
          <w:sz w:val="21"/>
          <w:szCs w:val="21"/>
        </w:rPr>
        <w:t xml:space="preserve"> </w:t>
      </w:r>
      <w:bookmarkStart w:name="bookmark151" w:id="213"/>
      <w:bookmarkEnd w:id="213"/>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 European Union, 2016, L11</w:t>
      </w:r>
      <w:r>
        <w:rPr>
          <w:rFonts w:ascii="Times New Roman" w:hAnsi="Times New Roman" w:eastAsia="Times New Roman" w:cs="Times New Roman"/>
          <w:sz w:val="21"/>
          <w:szCs w:val="21"/>
          <w:spacing w:val="-1"/>
        </w:rPr>
        <w:t>9:  1–88.</w:t>
      </w:r>
    </w:p>
    <w:p>
      <w:pPr>
        <w:pStyle w:val="BodyText"/>
        <w:ind w:left="136"/>
        <w:spacing w:before="226" w:line="186" w:lineRule="auto"/>
        <w:rPr>
          <w:rFonts w:ascii="Times New Roman" w:hAnsi="Times New Roman" w:eastAsia="Times New Roman" w:cs="Times New Roman"/>
          <w:sz w:val="21"/>
          <w:szCs w:val="21"/>
        </w:rPr>
      </w:pPr>
      <w:bookmarkStart w:name="bookmark152" w:id="214"/>
      <w:bookmarkEnd w:id="214"/>
      <w:r>
        <w:rPr>
          <w:rFonts w:ascii="Times New Roman" w:hAnsi="Times New Roman" w:eastAsia="Times New Roman" w:cs="Times New Roman"/>
          <w:sz w:val="21"/>
          <w:szCs w:val="21"/>
          <w:spacing w:val="-1"/>
        </w:rPr>
        <w:t>[7]  </w:t>
      </w:r>
      <w:r>
        <w:rPr>
          <w:sz w:val="21"/>
          <w:szCs w:val="21"/>
          <w:spacing w:val="-1"/>
        </w:rPr>
        <w:t>刘艺璇</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9"/>
          <w:w w:val="101"/>
        </w:rPr>
        <w:t xml:space="preserve"> </w:t>
      </w:r>
      <w:r>
        <w:rPr>
          <w:sz w:val="21"/>
          <w:szCs w:val="21"/>
          <w:spacing w:val="-1"/>
        </w:rPr>
        <w:t>陈红</w:t>
      </w:r>
      <w:r>
        <w:rPr>
          <w:rFonts w:ascii="Times New Roman" w:hAnsi="Times New Roman" w:eastAsia="Times New Roman" w:cs="Times New Roman"/>
          <w:sz w:val="21"/>
          <w:szCs w:val="21"/>
          <w:spacing w:val="-1"/>
        </w:rPr>
        <w:t>, </w:t>
      </w:r>
      <w:r>
        <w:rPr>
          <w:sz w:val="21"/>
          <w:szCs w:val="21"/>
          <w:spacing w:val="-1"/>
        </w:rPr>
        <w:t>刘宇涵</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2"/>
        </w:rPr>
        <w:t xml:space="preserve"> </w:t>
      </w:r>
      <w:r>
        <w:rPr>
          <w:sz w:val="21"/>
          <w:szCs w:val="21"/>
          <w:spacing w:val="-1"/>
        </w:rPr>
        <w:t>联邦学习中的隐私保护技术</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4"/>
        </w:rPr>
        <w:t xml:space="preserve"> </w:t>
      </w:r>
      <w:r>
        <w:rPr>
          <w:sz w:val="21"/>
          <w:szCs w:val="21"/>
          <w:spacing w:val="-1"/>
        </w:rPr>
        <w:t>软件学报</w:t>
      </w:r>
      <w:r>
        <w:rPr>
          <w:rFonts w:ascii="Times New Roman" w:hAnsi="Times New Roman" w:eastAsia="Times New Roman" w:cs="Times New Roman"/>
          <w:sz w:val="21"/>
          <w:szCs w:val="21"/>
          <w:spacing w:val="-1"/>
        </w:rPr>
        <w:t>, 2022, 33(</w:t>
      </w:r>
      <w:r>
        <w:rPr>
          <w:rFonts w:ascii="Times New Roman" w:hAnsi="Times New Roman" w:eastAsia="Times New Roman" w:cs="Times New Roman"/>
          <w:sz w:val="21"/>
          <w:szCs w:val="21"/>
          <w:spacing w:val="-2"/>
        </w:rPr>
        <w:t>3):  1057–1092.</w:t>
      </w:r>
    </w:p>
    <w:p>
      <w:pPr>
        <w:ind w:left="473" w:right="21" w:hanging="337"/>
        <w:spacing w:before="18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  Jie W, Zhixia Z, Yang L, et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survey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Challenges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applicatio</w:t>
      </w:r>
      <w:r>
        <w:rPr>
          <w:rFonts w:ascii="Times New Roman" w:hAnsi="Times New Roman" w:eastAsia="Times New Roman" w:cs="Times New Roman"/>
          <w:sz w:val="21"/>
          <w:szCs w:val="21"/>
          <w:spacing w:val="-2"/>
        </w:rPr>
        <w:t>ns[J].  International</w:t>
      </w:r>
      <w:r>
        <w:rPr>
          <w:rFonts w:ascii="Times New Roman" w:hAnsi="Times New Roman" w:eastAsia="Times New Roman" w:cs="Times New Roman"/>
          <w:sz w:val="21"/>
          <w:szCs w:val="21"/>
        </w:rPr>
        <w:t xml:space="preserve"> </w:t>
      </w:r>
      <w:bookmarkStart w:name="bookmark153" w:id="215"/>
      <w:bookmarkEnd w:id="215"/>
      <w:r>
        <w:rPr>
          <w:rFonts w:ascii="Times New Roman" w:hAnsi="Times New Roman" w:eastAsia="Times New Roman" w:cs="Times New Roman"/>
          <w:sz w:val="21"/>
          <w:szCs w:val="21"/>
        </w:rPr>
        <w:t>Journal 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Machine Learning and Cybernetics,</w:t>
      </w:r>
      <w:r>
        <w:rPr>
          <w:rFonts w:ascii="Times New Roman" w:hAnsi="Times New Roman" w:eastAsia="Times New Roman" w:cs="Times New Roman"/>
          <w:sz w:val="21"/>
          <w:szCs w:val="21"/>
          <w:spacing w:val="-1"/>
        </w:rPr>
        <w:t xml:space="preserve"> 2023,</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14(2):</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513 – 535.</w:t>
      </w:r>
    </w:p>
    <w:p>
      <w:pPr>
        <w:ind w:left="474" w:right="21" w:hanging="338"/>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  McMahan B, Moore E, Ramage D, et al.</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Communication-efficient le</w:t>
      </w:r>
      <w:r>
        <w:rPr>
          <w:rFonts w:ascii="Times New Roman" w:hAnsi="Times New Roman" w:eastAsia="Times New Roman" w:cs="Times New Roman"/>
          <w:sz w:val="21"/>
          <w:szCs w:val="21"/>
          <w:spacing w:val="-1"/>
        </w:rPr>
        <w:t>arning 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deep networks from decentral-</w:t>
      </w:r>
      <w:r>
        <w:rPr>
          <w:rFonts w:ascii="Times New Roman" w:hAnsi="Times New Roman" w:eastAsia="Times New Roman" w:cs="Times New Roman"/>
          <w:sz w:val="21"/>
          <w:szCs w:val="21"/>
        </w:rPr>
        <w:t xml:space="preserve"> </w:t>
      </w:r>
      <w:bookmarkStart w:name="bookmark154" w:id="216"/>
      <w:bookmarkEnd w:id="216"/>
      <w:r>
        <w:rPr>
          <w:rFonts w:ascii="Times New Roman" w:hAnsi="Times New Roman" w:eastAsia="Times New Roman" w:cs="Times New Roman"/>
          <w:sz w:val="21"/>
          <w:szCs w:val="21"/>
        </w:rPr>
        <w:t>ized data[C].</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Artificial intelligence</w:t>
      </w:r>
      <w:r>
        <w:rPr>
          <w:rFonts w:ascii="Times New Roman" w:hAnsi="Times New Roman" w:eastAsia="Times New Roman" w:cs="Times New Roman"/>
          <w:sz w:val="21"/>
          <w:szCs w:val="21"/>
          <w:spacing w:val="-1"/>
        </w:rPr>
        <w:t xml:space="preserve"> and statistics.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2017:  1273–1282.</w:t>
      </w:r>
    </w:p>
    <w:p>
      <w:pPr>
        <w:ind w:left="472" w:hanging="441"/>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  Li</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Sahu</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Za</w:t>
      </w:r>
      <w:r>
        <w:rPr>
          <w:rFonts w:ascii="Times New Roman" w:hAnsi="Times New Roman" w:eastAsia="Times New Roman" w:cs="Times New Roman"/>
          <w:sz w:val="21"/>
          <w:szCs w:val="21"/>
          <w:spacing w:val="-2"/>
        </w:rPr>
        <w:t>hee</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al.   Federated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optimization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heterogeneous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networks[C].   Proceedings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rPr>
        <w:t xml:space="preserve"> </w:t>
      </w:r>
      <w:bookmarkStart w:name="bookmark155" w:id="217"/>
      <w:bookmarkEnd w:id="217"/>
      <w:r>
        <w:rPr>
          <w:rFonts w:ascii="Times New Roman" w:hAnsi="Times New Roman" w:eastAsia="Times New Roman" w:cs="Times New Roman"/>
          <w:sz w:val="21"/>
          <w:szCs w:val="21"/>
        </w:rPr>
        <w:t>Machine Learning and Systems: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volume 2.</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2020:</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429–450.</w:t>
      </w:r>
    </w:p>
    <w:p>
      <w:pPr>
        <w:ind w:left="472" w:right="21" w:hanging="433"/>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  Reddi S, Charles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Zaheer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M, et al. Adaptive federa</w:t>
      </w:r>
      <w:r>
        <w:rPr>
          <w:rFonts w:ascii="Times New Roman" w:hAnsi="Times New Roman" w:eastAsia="Times New Roman" w:cs="Times New Roman"/>
          <w:sz w:val="21"/>
          <w:szCs w:val="21"/>
          <w:spacing w:val="-2"/>
        </w:rPr>
        <w:t>ted optimization[C]. International Conference 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Learning</w:t>
      </w:r>
      <w:r>
        <w:rPr>
          <w:rFonts w:ascii="Times New Roman" w:hAnsi="Times New Roman" w:eastAsia="Times New Roman" w:cs="Times New Roman"/>
          <w:sz w:val="21"/>
          <w:szCs w:val="21"/>
        </w:rPr>
        <w:t xml:space="preserve"> </w:t>
      </w:r>
      <w:bookmarkStart w:name="bookmark156" w:id="218"/>
      <w:bookmarkEnd w:id="218"/>
      <w:r>
        <w:rPr>
          <w:rFonts w:ascii="Times New Roman" w:hAnsi="Times New Roman" w:eastAsia="Times New Roman" w:cs="Times New Roman"/>
          <w:sz w:val="21"/>
          <w:szCs w:val="21"/>
          <w:spacing w:val="-1"/>
        </w:rPr>
        <w:t>Representations.</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2021.</w:t>
      </w:r>
    </w:p>
    <w:p>
      <w:pPr>
        <w:ind w:left="470" w:right="21" w:hanging="439"/>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[12]  Xuan H, Yong Y, Feiyue W. </w:t>
      </w:r>
      <w:r>
        <w:rPr>
          <w:rFonts w:ascii="Times New Roman" w:hAnsi="Times New Roman" w:eastAsia="Times New Roman" w:cs="Times New Roman"/>
          <w:sz w:val="21"/>
          <w:szCs w:val="21"/>
          <w:spacing w:val="-1"/>
        </w:rPr>
        <w:t xml:space="preserve"> Security problems on blockchain: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The state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ofthe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art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future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trends[J].</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Acta</w:t>
      </w:r>
      <w:r>
        <w:rPr>
          <w:rFonts w:ascii="Times New Roman" w:hAnsi="Times New Roman" w:eastAsia="Times New Roman" w:cs="Times New Roman"/>
          <w:sz w:val="21"/>
          <w:szCs w:val="21"/>
        </w:rPr>
        <w:t xml:space="preserve"> </w:t>
      </w:r>
      <w:bookmarkStart w:name="bookmark157" w:id="219"/>
      <w:bookmarkEnd w:id="219"/>
      <w:r>
        <w:rPr>
          <w:rFonts w:ascii="Times New Roman" w:hAnsi="Times New Roman" w:eastAsia="Times New Roman" w:cs="Times New Roman"/>
          <w:sz w:val="21"/>
          <w:szCs w:val="21"/>
        </w:rPr>
        <w:t>Automatica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Sinica, 20</w:t>
      </w:r>
      <w:r>
        <w:rPr>
          <w:rFonts w:ascii="Times New Roman" w:hAnsi="Times New Roman" w:eastAsia="Times New Roman" w:cs="Times New Roman"/>
          <w:sz w:val="21"/>
          <w:szCs w:val="21"/>
          <w:spacing w:val="-1"/>
        </w:rPr>
        <w:t>19, 45(1):</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206 – 225.</w:t>
      </w:r>
    </w:p>
    <w:p>
      <w:pPr>
        <w:ind w:left="473" w:right="21" w:hanging="442"/>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[13]  Aodi</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Xuehui</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Na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progress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blockchain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system</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security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technology[</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Chinese</w:t>
      </w:r>
      <w:r>
        <w:rPr>
          <w:rFonts w:ascii="Times New Roman" w:hAnsi="Times New Roman" w:eastAsia="Times New Roman" w:cs="Times New Roman"/>
          <w:sz w:val="21"/>
          <w:szCs w:val="21"/>
        </w:rPr>
        <w:t xml:space="preserve"> </w:t>
      </w:r>
      <w:bookmarkStart w:name="bookmark158" w:id="220"/>
      <w:bookmarkEnd w:id="220"/>
      <w:r>
        <w:rPr>
          <w:rFonts w:ascii="Times New Roman" w:hAnsi="Times New Roman" w:eastAsia="Times New Roman" w:cs="Times New Roman"/>
          <w:sz w:val="21"/>
          <w:szCs w:val="21"/>
        </w:rPr>
        <w:t>Journal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Computers, 2024, 47(3):</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608 – 646.</w:t>
      </w:r>
    </w:p>
    <w:p>
      <w:pPr>
        <w:ind w:left="468" w:right="21" w:hanging="437"/>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[14]  Chuan</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Jun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Long</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al.   When  federated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meets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blockchain:  A</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new</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distributed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rPr>
        <w:t xml:space="preserve"> </w:t>
      </w:r>
      <w:bookmarkStart w:name="bookmark159" w:id="221"/>
      <w:bookmarkEnd w:id="221"/>
      <w:r>
        <w:rPr>
          <w:rFonts w:ascii="Times New Roman" w:hAnsi="Times New Roman" w:eastAsia="Times New Roman" w:cs="Times New Roman"/>
          <w:sz w:val="21"/>
          <w:szCs w:val="21"/>
        </w:rPr>
        <w:t>paradigm[J].</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IEEE Computational Intellig</w:t>
      </w:r>
      <w:r>
        <w:rPr>
          <w:rFonts w:ascii="Times New Roman" w:hAnsi="Times New Roman" w:eastAsia="Times New Roman" w:cs="Times New Roman"/>
          <w:sz w:val="21"/>
          <w:szCs w:val="21"/>
          <w:spacing w:val="-1"/>
        </w:rPr>
        <w:t>ence Magazine, 2022,</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17(3):</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26 – 33.</w:t>
      </w:r>
    </w:p>
    <w:p>
      <w:pPr>
        <w:ind w:left="476" w:right="20" w:hanging="445"/>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[15]  Feng Y, Hui L, Xiaoding W, et 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Blockchain-empowered secure federated learning s</w:t>
      </w:r>
      <w:r>
        <w:rPr>
          <w:rFonts w:ascii="Times New Roman" w:hAnsi="Times New Roman" w:eastAsia="Times New Roman" w:cs="Times New Roman"/>
          <w:sz w:val="21"/>
          <w:szCs w:val="21"/>
          <w:spacing w:val="-2"/>
        </w:rPr>
        <w:t>ystem:</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Architecture and</w:t>
      </w:r>
      <w:r>
        <w:rPr>
          <w:rFonts w:ascii="Times New Roman" w:hAnsi="Times New Roman" w:eastAsia="Times New Roman" w:cs="Times New Roman"/>
          <w:sz w:val="21"/>
          <w:szCs w:val="21"/>
        </w:rPr>
        <w:t xml:space="preserve"> </w:t>
      </w:r>
      <w:bookmarkStart w:name="bookmark160" w:id="222"/>
      <w:bookmarkEnd w:id="222"/>
      <w:r>
        <w:rPr>
          <w:rFonts w:ascii="Times New Roman" w:hAnsi="Times New Roman" w:eastAsia="Times New Roman" w:cs="Times New Roman"/>
          <w:sz w:val="21"/>
          <w:szCs w:val="21"/>
          <w:spacing w:val="-1"/>
        </w:rPr>
        <w:t>applications[J].</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Computer Communications, 2022,</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196:</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55 – 65.</w:t>
      </w:r>
    </w:p>
    <w:p>
      <w:pPr>
        <w:ind w:left="468" w:right="21" w:hanging="437"/>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[16]  Shaojie Q, Yufeng L, Nan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al.  Decen</w:t>
      </w:r>
      <w:r>
        <w:rPr>
          <w:rFonts w:ascii="Times New Roman" w:hAnsi="Times New Roman" w:eastAsia="Times New Roman" w:cs="Times New Roman"/>
          <w:sz w:val="21"/>
          <w:szCs w:val="21"/>
          <w:spacing w:val="-1"/>
        </w:rPr>
        <w:t>tralized federated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framework</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based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proof -</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of - contri-</w:t>
      </w:r>
      <w:r>
        <w:rPr>
          <w:rFonts w:ascii="Times New Roman" w:hAnsi="Times New Roman" w:eastAsia="Times New Roman" w:cs="Times New Roman"/>
          <w:sz w:val="21"/>
          <w:szCs w:val="21"/>
        </w:rPr>
        <w:t xml:space="preserve"> </w:t>
      </w:r>
      <w:bookmarkStart w:name="bookmark161" w:id="223"/>
      <w:bookmarkEnd w:id="223"/>
      <w:r>
        <w:rPr>
          <w:rFonts w:ascii="Times New Roman" w:hAnsi="Times New Roman" w:eastAsia="Times New Roman" w:cs="Times New Roman"/>
          <w:sz w:val="21"/>
          <w:szCs w:val="21"/>
          <w:spacing w:val="-1"/>
        </w:rPr>
        <w:t>bution consensus mechanism[J].</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Journal of Software, 2023, 34(3):  1148 –</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11</w:t>
      </w:r>
      <w:r>
        <w:rPr>
          <w:rFonts w:ascii="Times New Roman" w:hAnsi="Times New Roman" w:eastAsia="Times New Roman" w:cs="Times New Roman"/>
          <w:sz w:val="21"/>
          <w:szCs w:val="21"/>
          <w:spacing w:val="-2"/>
        </w:rPr>
        <w:t>67.</w:t>
      </w:r>
    </w:p>
    <w:p>
      <w:pPr>
        <w:ind w:left="468" w:right="21" w:hanging="437"/>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[17]  Jianming Z, Qinnan Z,</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Sheng G, et 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Pr</w:t>
      </w:r>
      <w:r>
        <w:rPr>
          <w:rFonts w:ascii="Times New Roman" w:hAnsi="Times New Roman" w:eastAsia="Times New Roman" w:cs="Times New Roman"/>
          <w:sz w:val="21"/>
          <w:szCs w:val="21"/>
          <w:spacing w:val="-1"/>
        </w:rPr>
        <w:t>ivacy preserving and trustworthy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learning model based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blockchain[J].</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Chinese Journal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Computers, 2021, 44(12):</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2464 – 2484.</w:t>
      </w:r>
    </w:p>
    <w:p>
      <w:pPr>
        <w:spacing w:line="287" w:lineRule="auto"/>
        <w:sectPr>
          <w:headerReference w:type="default" r:id="rId224"/>
          <w:footerReference w:type="default" r:id="rId225"/>
          <w:pgSz w:w="11906" w:h="16838"/>
          <w:pgMar w:top="794" w:right="1111" w:bottom="829" w:left="1133" w:header="469" w:footer="669" w:gutter="0"/>
        </w:sectPr>
        <w:rPr>
          <w:rFonts w:ascii="Times New Roman" w:hAnsi="Times New Roman" w:eastAsia="Times New Roman" w:cs="Times New Roman"/>
          <w:sz w:val="21"/>
          <w:szCs w:val="21"/>
        </w:rPr>
      </w:pPr>
    </w:p>
    <w:p>
      <w:pPr>
        <w:spacing w:line="368" w:lineRule="auto"/>
        <w:rPr>
          <w:rFonts w:ascii="Arial"/>
          <w:sz w:val="21"/>
        </w:rPr>
      </w:pPr>
      <w:r/>
    </w:p>
    <w:p>
      <w:pPr>
        <w:ind w:left="31"/>
        <w:spacing w:before="60" w:line="192" w:lineRule="auto"/>
        <w:rPr>
          <w:rFonts w:ascii="Times New Roman" w:hAnsi="Times New Roman" w:eastAsia="Times New Roman" w:cs="Times New Roman"/>
          <w:sz w:val="21"/>
          <w:szCs w:val="21"/>
        </w:rPr>
      </w:pPr>
      <w:bookmarkStart w:name="bookmark162" w:id="224"/>
      <w:bookmarkEnd w:id="224"/>
      <w:bookmarkStart w:name="bookmark163" w:id="225"/>
      <w:bookmarkEnd w:id="225"/>
      <w:r>
        <w:rPr>
          <w:rFonts w:ascii="Times New Roman" w:hAnsi="Times New Roman" w:eastAsia="Times New Roman" w:cs="Times New Roman"/>
          <w:sz w:val="21"/>
          <w:szCs w:val="21"/>
        </w:rPr>
        <w:t>[18]</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Nakamoto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Bitcoin: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 p</w:t>
      </w:r>
      <w:r>
        <w:rPr>
          <w:rFonts w:ascii="Times New Roman" w:hAnsi="Times New Roman" w:eastAsia="Times New Roman" w:cs="Times New Roman"/>
          <w:sz w:val="21"/>
          <w:szCs w:val="21"/>
          <w:spacing w:val="-1"/>
        </w:rPr>
        <w:t>eer-to-peer electronic cash system[M].</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2008.</w:t>
      </w:r>
    </w:p>
    <w:p>
      <w:pPr>
        <w:ind w:left="31"/>
        <w:spacing w:before="25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  Szabo N.</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spacing w:val="-1"/>
        </w:rPr>
        <w:t>Smart contracts: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building blocks for digital markets[M].  1996.</w:t>
      </w:r>
    </w:p>
    <w:p>
      <w:pPr>
        <w:ind w:left="31"/>
        <w:spacing w:before="259" w:line="192" w:lineRule="auto"/>
        <w:rPr>
          <w:rFonts w:ascii="Times New Roman" w:hAnsi="Times New Roman" w:eastAsia="Times New Roman" w:cs="Times New Roman"/>
          <w:sz w:val="21"/>
          <w:szCs w:val="21"/>
        </w:rPr>
      </w:pPr>
      <w:bookmarkStart w:name="bookmark164" w:id="226"/>
      <w:bookmarkEnd w:id="226"/>
      <w:bookmarkStart w:name="bookmark165" w:id="227"/>
      <w:bookmarkEnd w:id="227"/>
      <w:r>
        <w:rPr>
          <w:rFonts w:ascii="Times New Roman" w:hAnsi="Times New Roman" w:eastAsia="Times New Roman" w:cs="Times New Roman"/>
          <w:sz w:val="21"/>
          <w:szCs w:val="21"/>
          <w:spacing w:val="-1"/>
        </w:rPr>
        <w:t>[20]  Popov</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The tang</w:t>
      </w:r>
      <w:r>
        <w:rPr>
          <w:rFonts w:ascii="Times New Roman" w:hAnsi="Times New Roman" w:eastAsia="Times New Roman" w:cs="Times New Roman"/>
          <w:sz w:val="21"/>
          <w:szCs w:val="21"/>
          <w:spacing w:val="-2"/>
        </w:rPr>
        <w:t>le[M].</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2016.</w:t>
      </w:r>
    </w:p>
    <w:p>
      <w:pPr>
        <w:ind w:left="476" w:right="1" w:hanging="445"/>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  Zhu</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X, et al. Hybrid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tip selection for dag-based federated learning over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mobile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network[C]. IEEE </w:t>
      </w:r>
      <w:r>
        <w:rPr>
          <w:rFonts w:ascii="Times New Roman" w:hAnsi="Times New Roman" w:eastAsia="Times New Roman" w:cs="Times New Roman"/>
          <w:sz w:val="21"/>
          <w:szCs w:val="21"/>
          <w:spacing w:val="-2"/>
        </w:rPr>
        <w:t>International</w:t>
      </w:r>
      <w:r>
        <w:rPr>
          <w:rFonts w:ascii="Times New Roman" w:hAnsi="Times New Roman" w:eastAsia="Times New Roman" w:cs="Times New Roman"/>
          <w:sz w:val="21"/>
          <w:szCs w:val="21"/>
        </w:rPr>
        <w:t xml:space="preserve"> </w:t>
      </w:r>
      <w:bookmarkStart w:name="bookmark166" w:id="228"/>
      <w:bookmarkEnd w:id="228"/>
      <w:r>
        <w:rPr>
          <w:rFonts w:ascii="Times New Roman" w:hAnsi="Times New Roman" w:eastAsia="Times New Roman" w:cs="Times New Roman"/>
          <w:sz w:val="21"/>
          <w:szCs w:val="21"/>
          <w:spacing w:val="-1"/>
        </w:rPr>
        <w:t>Conference on Computer Communications.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2024:  1–6.</w:t>
      </w:r>
    </w:p>
    <w:p>
      <w:pPr>
        <w:ind w:left="468" w:right="1" w:hanging="437"/>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  Wei Z,</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Chao W, Jian X,</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Privacy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preserving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decentralized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model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based</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bookmarkStart w:name="bookmark167" w:id="229"/>
      <w:bookmarkEnd w:id="229"/>
      <w:r>
        <w:rPr>
          <w:rFonts w:ascii="Times New Roman" w:hAnsi="Times New Roman" w:eastAsia="Times New Roman" w:cs="Times New Roman"/>
          <w:sz w:val="21"/>
          <w:szCs w:val="21"/>
        </w:rPr>
        <w:t>blockchain[J].</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Journal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Computer Research and Development, 2022, 59(11):</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2423 – 24</w:t>
      </w:r>
      <w:r>
        <w:rPr>
          <w:rFonts w:ascii="Times New Roman" w:hAnsi="Times New Roman" w:eastAsia="Times New Roman" w:cs="Times New Roman"/>
          <w:sz w:val="21"/>
          <w:szCs w:val="21"/>
          <w:spacing w:val="-1"/>
        </w:rPr>
        <w:t>36.</w:t>
      </w:r>
    </w:p>
    <w:p>
      <w:pPr>
        <w:ind w:left="475" w:right="1" w:hanging="444"/>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  Yuzheng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Chuan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Nan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al.   A</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blockchain-based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decentralized</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2"/>
        </w:rPr>
        <w:t>ramework</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rPr>
        <w:t xml:space="preserve"> </w:t>
      </w:r>
      <w:bookmarkStart w:name="bookmark168" w:id="230"/>
      <w:bookmarkEnd w:id="230"/>
      <w:r>
        <w:rPr>
          <w:rFonts w:ascii="Times New Roman" w:hAnsi="Times New Roman" w:eastAsia="Times New Roman" w:cs="Times New Roman"/>
          <w:sz w:val="21"/>
          <w:szCs w:val="21"/>
        </w:rPr>
        <w:t>committee consensus[J].</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IEEE Network, 2020</w:t>
      </w:r>
      <w:r>
        <w:rPr>
          <w:rFonts w:ascii="Times New Roman" w:hAnsi="Times New Roman" w:eastAsia="Times New Roman" w:cs="Times New Roman"/>
          <w:sz w:val="21"/>
          <w:szCs w:val="21"/>
          <w:spacing w:val="-1"/>
        </w:rPr>
        <w:t>, 35(1):</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234 – 241.</w:t>
      </w:r>
    </w:p>
    <w:p>
      <w:pPr>
        <w:ind w:left="476" w:hanging="445"/>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  Q</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H 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L 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Deep</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reinforcement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resource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blockchain-enabled</w:t>
      </w:r>
      <w:r>
        <w:rPr>
          <w:rFonts w:ascii="Times New Roman" w:hAnsi="Times New Roman" w:eastAsia="Times New Roman" w:cs="Times New Roman"/>
          <w:sz w:val="21"/>
          <w:szCs w:val="21"/>
        </w:rPr>
        <w:t xml:space="preserve"> </w:t>
      </w:r>
      <w:bookmarkStart w:name="bookmark169" w:id="231"/>
      <w:bookmarkEnd w:id="231"/>
      <w:r>
        <w:rPr>
          <w:rFonts w:ascii="Times New Roman" w:hAnsi="Times New Roman" w:eastAsia="Times New Roman" w:cs="Times New Roman"/>
          <w:sz w:val="21"/>
          <w:szCs w:val="21"/>
          <w:spacing w:val="-1"/>
        </w:rPr>
        <w:t>federated learning network[J].</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IEEE Networking Letters, 2022, 4(3):  137 –</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141.</w:t>
      </w:r>
    </w:p>
    <w:p>
      <w:pPr>
        <w:pStyle w:val="BodyText"/>
        <w:ind w:left="477" w:right="2" w:hanging="446"/>
        <w:spacing w:before="226" w:line="23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[25]  </w:t>
      </w:r>
      <w:r>
        <w:rPr>
          <w:sz w:val="21"/>
          <w:szCs w:val="21"/>
        </w:rPr>
        <w:t>王恺祺</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5"/>
        </w:rPr>
        <w:t xml:space="preserve"> </w:t>
      </w:r>
      <w:r>
        <w:rPr>
          <w:sz w:val="21"/>
          <w:szCs w:val="21"/>
        </w:rPr>
        <w:t>洪睿琦</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rPr>
        <w:t xml:space="preserve"> </w:t>
      </w:r>
      <w:r>
        <w:rPr>
          <w:sz w:val="21"/>
          <w:szCs w:val="21"/>
        </w:rPr>
        <w:t>毛云龙</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5"/>
        </w:rPr>
        <w:t xml:space="preserve"> </w:t>
      </w:r>
      <w:r>
        <w:rPr>
          <w:sz w:val="21"/>
          <w:szCs w:val="21"/>
        </w:rPr>
        <w:t>等</w:t>
      </w:r>
      <w:r>
        <w:rPr>
          <w:rFonts w:ascii="Times New Roman" w:hAnsi="Times New Roman" w:eastAsia="Times New Roman" w:cs="Times New Roman"/>
          <w:sz w:val="21"/>
          <w:szCs w:val="21"/>
        </w:rPr>
        <w:t>. </w:t>
      </w:r>
      <w:r>
        <w:rPr>
          <w:rFonts w:ascii="Times New Roman" w:hAnsi="Times New Roman" w:eastAsia="Times New Roman" w:cs="Times New Roman"/>
          <w:sz w:val="21"/>
          <w:szCs w:val="21"/>
          <w:spacing w:val="-1"/>
        </w:rPr>
        <w:t xml:space="preserve"> </w:t>
      </w:r>
      <w:r>
        <w:rPr>
          <w:sz w:val="21"/>
          <w:szCs w:val="21"/>
          <w:spacing w:val="-1"/>
        </w:rPr>
        <w:t>基于区块链构建安全去中心化的联邦学习方案</w:t>
      </w:r>
      <w:r>
        <w:rPr>
          <w:rFonts w:ascii="Times New Roman" w:hAnsi="Times New Roman" w:eastAsia="Times New Roman" w:cs="Times New Roman"/>
          <w:sz w:val="21"/>
          <w:szCs w:val="21"/>
          <w:spacing w:val="-1"/>
        </w:rPr>
        <w:t>[J].  </w:t>
      </w:r>
      <w:r>
        <w:rPr>
          <w:sz w:val="21"/>
          <w:szCs w:val="21"/>
          <w:spacing w:val="-1"/>
        </w:rPr>
        <w:t>中国科学</w:t>
      </w:r>
      <w:r>
        <w:rPr>
          <w:rFonts w:ascii="Times New Roman" w:hAnsi="Times New Roman" w:eastAsia="Times New Roman" w:cs="Times New Roman"/>
          <w:sz w:val="21"/>
          <w:szCs w:val="21"/>
          <w:spacing w:val="-1"/>
        </w:rPr>
        <w:t>, 2024,</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54(2):</w:t>
      </w:r>
      <w:r>
        <w:rPr>
          <w:rFonts w:ascii="Times New Roman" w:hAnsi="Times New Roman" w:eastAsia="Times New Roman" w:cs="Times New Roman"/>
          <w:sz w:val="21"/>
          <w:szCs w:val="21"/>
        </w:rPr>
        <w:t xml:space="preserve"> </w:t>
      </w:r>
      <w:bookmarkStart w:name="bookmark170" w:id="232"/>
      <w:bookmarkEnd w:id="232"/>
      <w:r>
        <w:rPr>
          <w:rFonts w:ascii="Times New Roman" w:hAnsi="Times New Roman" w:eastAsia="Times New Roman" w:cs="Times New Roman"/>
          <w:sz w:val="21"/>
          <w:szCs w:val="21"/>
          <w:spacing w:val="-1"/>
        </w:rPr>
        <w:t>316 – 334.</w:t>
      </w:r>
    </w:p>
    <w:p>
      <w:pPr>
        <w:pStyle w:val="BodyText"/>
        <w:ind w:left="477" w:hanging="446"/>
        <w:spacing w:before="225" w:line="23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
        </w:rPr>
        <w:t>26]  </w:t>
      </w:r>
      <w:r>
        <w:rPr>
          <w:sz w:val="21"/>
          <w:szCs w:val="21"/>
          <w:spacing w:val="-1"/>
        </w:rPr>
        <w:t>王金鹏</w:t>
      </w:r>
      <w:r>
        <w:rPr>
          <w:rFonts w:ascii="Times New Roman" w:hAnsi="Times New Roman" w:eastAsia="Times New Roman" w:cs="Times New Roman"/>
          <w:sz w:val="21"/>
          <w:szCs w:val="21"/>
          <w:spacing w:val="-1"/>
        </w:rPr>
        <w:t>, </w:t>
      </w:r>
      <w:r>
        <w:rPr>
          <w:sz w:val="21"/>
          <w:szCs w:val="21"/>
          <w:spacing w:val="-1"/>
        </w:rPr>
        <w:t>戴欢</w:t>
      </w:r>
      <w:r>
        <w:rPr>
          <w:rFonts w:ascii="Times New Roman" w:hAnsi="Times New Roman" w:eastAsia="Times New Roman" w:cs="Times New Roman"/>
          <w:sz w:val="21"/>
          <w:szCs w:val="21"/>
          <w:spacing w:val="-1"/>
        </w:rPr>
        <w:t>, </w:t>
      </w:r>
      <w:r>
        <w:rPr>
          <w:sz w:val="21"/>
          <w:szCs w:val="21"/>
          <w:spacing w:val="-1"/>
        </w:rPr>
        <w:t>李凯程</w:t>
      </w:r>
      <w:r>
        <w:rPr>
          <w:rFonts w:ascii="Times New Roman" w:hAnsi="Times New Roman" w:eastAsia="Times New Roman" w:cs="Times New Roman"/>
          <w:sz w:val="21"/>
          <w:szCs w:val="21"/>
          <w:spacing w:val="-1"/>
        </w:rPr>
        <w:t>, </w:t>
      </w:r>
      <w:r>
        <w:rPr>
          <w:sz w:val="21"/>
          <w:szCs w:val="21"/>
          <w:spacing w:val="-1"/>
        </w:rPr>
        <w:t>等</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5"/>
          <w:w w:val="101"/>
        </w:rPr>
        <w:t xml:space="preserve"> </w:t>
      </w:r>
      <w:r>
        <w:rPr>
          <w:sz w:val="21"/>
          <w:szCs w:val="21"/>
          <w:spacing w:val="-1"/>
        </w:rPr>
        <w:t>基于联盟链的可信联邦学习方法</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5"/>
          <w:w w:val="101"/>
        </w:rPr>
        <w:t xml:space="preserve"> </w:t>
      </w:r>
      <w:r>
        <w:rPr>
          <w:sz w:val="21"/>
          <w:szCs w:val="21"/>
          <w:spacing w:val="-1"/>
        </w:rPr>
        <w:t>计算机工程与设计</w:t>
      </w:r>
      <w:r>
        <w:rPr>
          <w:rFonts w:ascii="Times New Roman" w:hAnsi="Times New Roman" w:eastAsia="Times New Roman" w:cs="Times New Roman"/>
          <w:sz w:val="21"/>
          <w:szCs w:val="21"/>
          <w:spacing w:val="-1"/>
        </w:rPr>
        <w:t>, 2023, 44(12):</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3545 </w:t>
      </w:r>
      <w:r>
        <w:rPr>
          <w:rFonts w:ascii="Times New Roman" w:hAnsi="Times New Roman" w:eastAsia="Times New Roman" w:cs="Times New Roman"/>
          <w:sz w:val="21"/>
          <w:szCs w:val="21"/>
        </w:rPr>
        <w:t>– </w:t>
      </w:r>
      <w:bookmarkStart w:name="bookmark171" w:id="233"/>
      <w:bookmarkEnd w:id="233"/>
      <w:r>
        <w:rPr>
          <w:rFonts w:ascii="Times New Roman" w:hAnsi="Times New Roman" w:eastAsia="Times New Roman" w:cs="Times New Roman"/>
          <w:sz w:val="21"/>
          <w:szCs w:val="21"/>
          <w:spacing w:val="-2"/>
        </w:rPr>
        <w:t>3553.</w:t>
      </w:r>
    </w:p>
    <w:p>
      <w:pPr>
        <w:ind w:left="476" w:right="1" w:hanging="445"/>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[27]  Li  X,  Huang  K,  Yang  W,  et  al.      On  the  convergence  of  fedavg  on  non-iid  data[J].     arXiv  preprint</w:t>
      </w:r>
      <w:r>
        <w:rPr>
          <w:rFonts w:ascii="Times New Roman" w:hAnsi="Times New Roman" w:eastAsia="Times New Roman" w:cs="Times New Roman"/>
          <w:sz w:val="21"/>
          <w:szCs w:val="21"/>
          <w:spacing w:val="1"/>
        </w:rPr>
        <w:t xml:space="preserve"> </w:t>
      </w:r>
      <w:bookmarkStart w:name="bookmark172" w:id="234"/>
      <w:bookmarkEnd w:id="234"/>
      <w:r>
        <w:rPr>
          <w:rFonts w:ascii="Times New Roman" w:hAnsi="Times New Roman" w:eastAsia="Times New Roman" w:cs="Times New Roman"/>
          <w:sz w:val="21"/>
          <w:szCs w:val="21"/>
        </w:rPr>
        <w:t>arXiv:1907.02189, 2019.</w:t>
      </w:r>
    </w:p>
    <w:p>
      <w:pPr>
        <w:ind w:left="470" w:right="1" w:hanging="439"/>
        <w:spacing w:before="260" w:line="3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[28]  Colosimo</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De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Rango</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Median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krum:  A joint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distance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statistical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based</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byzantine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2"/>
        </w:rPr>
        <w:t>obust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algorithm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federated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learning[C].  Proceedings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Int’l ACM</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Symposium</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on Mobility Manageme</w:t>
      </w:r>
      <w:r>
        <w:rPr>
          <w:rFonts w:ascii="Times New Roman" w:hAnsi="Times New Roman" w:eastAsia="Times New Roman" w:cs="Times New Roman"/>
          <w:sz w:val="21"/>
          <w:szCs w:val="21"/>
          <w:spacing w:val="-1"/>
        </w:rPr>
        <w:t>nt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and Wireless</w:t>
      </w:r>
      <w:r>
        <w:rPr>
          <w:rFonts w:ascii="Times New Roman" w:hAnsi="Times New Roman" w:eastAsia="Times New Roman" w:cs="Times New Roman"/>
          <w:sz w:val="21"/>
          <w:szCs w:val="21"/>
        </w:rPr>
        <w:t xml:space="preserve"> </w:t>
      </w:r>
      <w:bookmarkStart w:name="bookmark173" w:id="235"/>
      <w:bookmarkEnd w:id="235"/>
      <w:r>
        <w:rPr>
          <w:rFonts w:ascii="Times New Roman" w:hAnsi="Times New Roman" w:eastAsia="Times New Roman" w:cs="Times New Roman"/>
          <w:sz w:val="21"/>
          <w:szCs w:val="21"/>
          <w:spacing w:val="-1"/>
        </w:rPr>
        <w:t>Access.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2023:</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61–68.</w:t>
      </w:r>
    </w:p>
    <w:p>
      <w:pPr>
        <w:ind w:left="466" w:right="1" w:hanging="435"/>
        <w:spacing w:before="260" w:line="3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[29]  Vaigandla K K, Karne R K, Siluveru M, et 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Review on blockchain technology:</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architecture, characte</w:t>
      </w:r>
      <w:r>
        <w:rPr>
          <w:rFonts w:ascii="Times New Roman" w:hAnsi="Times New Roman" w:eastAsia="Times New Roman" w:cs="Times New Roman"/>
          <w:sz w:val="21"/>
          <w:szCs w:val="21"/>
          <w:spacing w:val="-2"/>
        </w:rPr>
        <w:t>ristics,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benefits, algorithms, challenges and applications[J].</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Mesopot</w:t>
      </w:r>
      <w:r>
        <w:rPr>
          <w:rFonts w:ascii="Times New Roman" w:hAnsi="Times New Roman" w:eastAsia="Times New Roman" w:cs="Times New Roman"/>
          <w:sz w:val="21"/>
          <w:szCs w:val="21"/>
          <w:spacing w:val="-1"/>
        </w:rPr>
        <w:t>amian Journal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CyberSecurity, 2023, 2023:</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73</w:t>
      </w:r>
      <w:r>
        <w:rPr>
          <w:rFonts w:ascii="Times New Roman" w:hAnsi="Times New Roman" w:eastAsia="Times New Roman" w:cs="Times New Roman"/>
          <w:sz w:val="21"/>
          <w:szCs w:val="21"/>
        </w:rPr>
        <w:t xml:space="preserve"> </w:t>
      </w:r>
      <w:bookmarkStart w:name="bookmark174" w:id="236"/>
      <w:bookmarkEnd w:id="236"/>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84.</w:t>
      </w:r>
    </w:p>
    <w:p>
      <w:pPr>
        <w:ind w:left="476" w:right="1" w:hanging="445"/>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[30]  </w:t>
      </w:r>
      <w:r>
        <w:rPr>
          <w:rFonts w:ascii="Times New Roman" w:hAnsi="Times New Roman" w:eastAsia="Times New Roman" w:cs="Times New Roman"/>
          <w:sz w:val="21"/>
          <w:szCs w:val="21"/>
        </w:rPr>
        <w:t>AltafA</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Iqbal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Latif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survey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blockchain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technology</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Architecture</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domains</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platforms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bookmarkStart w:name="bookmark175" w:id="237"/>
      <w:bookmarkEnd w:id="237"/>
      <w:r>
        <w:rPr>
          <w:rFonts w:ascii="Times New Roman" w:hAnsi="Times New Roman" w:eastAsia="Times New Roman" w:cs="Times New Roman"/>
          <w:sz w:val="21"/>
          <w:szCs w:val="21"/>
          <w:spacing w:val="-1"/>
        </w:rPr>
        <w:t>and security threats[J].</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Social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Science Computer Review</w:t>
      </w:r>
      <w:r>
        <w:rPr>
          <w:rFonts w:ascii="Times New Roman" w:hAnsi="Times New Roman" w:eastAsia="Times New Roman" w:cs="Times New Roman"/>
          <w:sz w:val="21"/>
          <w:szCs w:val="21"/>
          <w:spacing w:val="-2"/>
        </w:rPr>
        <w:t>, 2023, 41(5):  1941 –</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1962.</w:t>
      </w:r>
    </w:p>
    <w:p>
      <w:pPr>
        <w:ind w:left="474" w:right="1" w:hanging="443"/>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[31]  Jiaxiang Z, Yiming L, Xiaoqi</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Q,</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al.  Adaptive </w:t>
      </w:r>
      <w:r>
        <w:rPr>
          <w:rFonts w:ascii="Times New Roman" w:hAnsi="Times New Roman" w:eastAsia="Times New Roman" w:cs="Times New Roman"/>
          <w:sz w:val="21"/>
          <w:szCs w:val="21"/>
          <w:spacing w:val="-1"/>
        </w:rPr>
        <w:t>resource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allocation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for blockchain-based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rPr>
        <w:t xml:space="preserve"> </w:t>
      </w:r>
      <w:bookmarkStart w:name="bookmark176" w:id="238"/>
      <w:bookmarkEnd w:id="238"/>
      <w:r>
        <w:rPr>
          <w:rFonts w:ascii="Times New Roman" w:hAnsi="Times New Roman" w:eastAsia="Times New Roman" w:cs="Times New Roman"/>
          <w:sz w:val="21"/>
          <w:szCs w:val="21"/>
        </w:rPr>
        <w:t>in internet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things[J]</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IEEE Internet 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Things Journal, 2023,</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10(12):  10621 –</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10635.</w:t>
      </w:r>
    </w:p>
    <w:p>
      <w:pPr>
        <w:ind w:left="474" w:right="1" w:hanging="443"/>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
        </w:rPr>
        <w:t>32]  Baochen Z, Yue H, Lanju K, et al. A trustworthy and fair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blockchain frame</w:t>
      </w:r>
      <w:r>
        <w:rPr>
          <w:rFonts w:ascii="Times New Roman" w:hAnsi="Times New Roman" w:eastAsia="Times New Roman" w:cs="Times New Roman"/>
          <w:sz w:val="21"/>
          <w:szCs w:val="21"/>
          <w:spacing w:val="-2"/>
        </w:rPr>
        <w:t>work supporting adaptive federate</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rPr>
        <w:t xml:space="preserve"> </w:t>
      </w:r>
      <w:bookmarkStart w:name="bookmark177" w:id="239"/>
      <w:bookmarkEnd w:id="239"/>
      <w:r>
        <w:rPr>
          <w:rFonts w:ascii="Times New Roman" w:hAnsi="Times New Roman" w:eastAsia="Times New Roman" w:cs="Times New Roman"/>
          <w:sz w:val="21"/>
          <w:szCs w:val="21"/>
        </w:rPr>
        <w:t>learning task[J].</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Journal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Computer Research and Development, 2023, 60(11):</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25</w:t>
      </w:r>
      <w:r>
        <w:rPr>
          <w:rFonts w:ascii="Times New Roman" w:hAnsi="Times New Roman" w:eastAsia="Times New Roman" w:cs="Times New Roman"/>
          <w:sz w:val="21"/>
          <w:szCs w:val="21"/>
          <w:spacing w:val="-1"/>
        </w:rPr>
        <w:t>04 – 2519.</w:t>
      </w:r>
    </w:p>
    <w:p>
      <w:pPr>
        <w:ind w:left="31"/>
        <w:spacing w:before="260" w:line="192" w:lineRule="auto"/>
        <w:rPr>
          <w:rFonts w:ascii="Times New Roman" w:hAnsi="Times New Roman" w:eastAsia="Times New Roman" w:cs="Times New Roman"/>
          <w:sz w:val="21"/>
          <w:szCs w:val="21"/>
        </w:rPr>
      </w:pPr>
      <w:bookmarkStart w:name="bookmark178" w:id="240"/>
      <w:bookmarkEnd w:id="240"/>
      <w:r>
        <w:rPr>
          <w:rFonts w:ascii="Times New Roman" w:hAnsi="Times New Roman" w:eastAsia="Times New Roman" w:cs="Times New Roman"/>
          <w:sz w:val="21"/>
          <w:szCs w:val="21"/>
        </w:rPr>
        <w:t>[33]  Xie C, Koyejo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 Gupta I.</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Asynchronous federated optimization[J].</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p</w:t>
      </w:r>
      <w:r>
        <w:rPr>
          <w:rFonts w:ascii="Times New Roman" w:hAnsi="Times New Roman" w:eastAsia="Times New Roman" w:cs="Times New Roman"/>
          <w:sz w:val="21"/>
          <w:szCs w:val="21"/>
          <w:spacing w:val="-1"/>
        </w:rPr>
        <w:t>reprint arXiv:1903.03934,</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2019.</w:t>
      </w:r>
    </w:p>
    <w:p>
      <w:pPr>
        <w:ind w:left="470" w:hanging="439"/>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[34</w:t>
      </w:r>
      <w:r>
        <w:rPr>
          <w:rFonts w:ascii="Times New Roman" w:hAnsi="Times New Roman" w:eastAsia="Times New Roman" w:cs="Times New Roman"/>
          <w:sz w:val="21"/>
          <w:szCs w:val="21"/>
          <w:spacing w:val="-1"/>
        </w:rPr>
        <w:t>]  Li</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Zhou</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H, Tu</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Z, et al. Blockchain empowered fed</w:t>
      </w:r>
      <w:r>
        <w:rPr>
          <w:rFonts w:ascii="Times New Roman" w:hAnsi="Times New Roman" w:eastAsia="Times New Roman" w:cs="Times New Roman"/>
          <w:sz w:val="21"/>
          <w:szCs w:val="21"/>
          <w:spacing w:val="-2"/>
        </w:rPr>
        <w:t>erated learning for distributed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network security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behaviou</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rPr>
        <w:t xml:space="preserve"> </w:t>
      </w:r>
      <w:bookmarkStart w:name="bookmark179" w:id="241"/>
      <w:bookmarkEnd w:id="241"/>
      <w:r>
        <w:rPr>
          <w:rFonts w:ascii="Times New Roman" w:hAnsi="Times New Roman" w:eastAsia="Times New Roman" w:cs="Times New Roman"/>
          <w:sz w:val="21"/>
          <w:szCs w:val="21"/>
        </w:rPr>
        <w:t>knowledge base in 6g[J].</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Security and Communication Networks, 2022, 2022(1):</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423</w:t>
      </w:r>
      <w:r>
        <w:rPr>
          <w:rFonts w:ascii="Times New Roman" w:hAnsi="Times New Roman" w:eastAsia="Times New Roman" w:cs="Times New Roman"/>
          <w:sz w:val="21"/>
          <w:szCs w:val="21"/>
          <w:spacing w:val="-1"/>
        </w:rPr>
        <w:t>3238.</w:t>
      </w:r>
    </w:p>
    <w:p>
      <w:pPr>
        <w:ind w:left="469" w:right="1" w:hanging="438"/>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[35]  H M, S C, L K.</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Towards a secure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and reliable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federated learning using blockchain[C].</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IEEE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Global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Commu-</w:t>
      </w:r>
      <w:r>
        <w:rPr>
          <w:rFonts w:ascii="Times New Roman" w:hAnsi="Times New Roman" w:eastAsia="Times New Roman" w:cs="Times New Roman"/>
          <w:sz w:val="21"/>
          <w:szCs w:val="21"/>
        </w:rPr>
        <w:t xml:space="preserve"> </w:t>
      </w:r>
      <w:bookmarkStart w:name="bookmark180" w:id="242"/>
      <w:bookmarkEnd w:id="242"/>
      <w:r>
        <w:rPr>
          <w:rFonts w:ascii="Times New Roman" w:hAnsi="Times New Roman" w:eastAsia="Times New Roman" w:cs="Times New Roman"/>
          <w:sz w:val="21"/>
          <w:szCs w:val="21"/>
          <w:spacing w:val="-1"/>
        </w:rPr>
        <w:t>nications Conference.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IEEE, 2021:  1 –</w:t>
      </w:r>
      <w:r>
        <w:rPr>
          <w:rFonts w:ascii="Times New Roman" w:hAnsi="Times New Roman" w:eastAsia="Times New Roman" w:cs="Times New Roman"/>
          <w:sz w:val="21"/>
          <w:szCs w:val="21"/>
          <w:spacing w:val="-2"/>
        </w:rPr>
        <w:t xml:space="preserve"> 6.</w:t>
      </w:r>
    </w:p>
    <w:p>
      <w:pPr>
        <w:spacing w:before="259"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[36]  R S A, C L H, M P, et 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Using blockchain technologies to improve security</w:t>
      </w:r>
      <w:r>
        <w:rPr>
          <w:rFonts w:ascii="Times New Roman" w:hAnsi="Times New Roman" w:eastAsia="Times New Roman" w:cs="Times New Roman"/>
          <w:sz w:val="21"/>
          <w:szCs w:val="21"/>
          <w:spacing w:val="-2"/>
        </w:rPr>
        <w:t xml:space="preserve"> in federated learning systems[C].</w:t>
      </w:r>
    </w:p>
    <w:p>
      <w:pPr>
        <w:spacing w:line="192" w:lineRule="auto"/>
        <w:sectPr>
          <w:headerReference w:type="default" r:id="rId226"/>
          <w:footerReference w:type="default" r:id="rId227"/>
          <w:pgSz w:w="11906" w:h="16838"/>
          <w:pgMar w:top="794" w:right="1131" w:bottom="832" w:left="1133" w:header="469" w:footer="669" w:gutter="0"/>
        </w:sectPr>
        <w:rPr>
          <w:rFonts w:ascii="Times New Roman" w:hAnsi="Times New Roman" w:eastAsia="Times New Roman" w:cs="Times New Roman"/>
          <w:sz w:val="21"/>
          <w:szCs w:val="21"/>
        </w:rPr>
      </w:pPr>
    </w:p>
    <w:p>
      <w:pPr>
        <w:spacing w:line="368" w:lineRule="auto"/>
        <w:rPr>
          <w:rFonts w:ascii="Arial"/>
          <w:sz w:val="21"/>
        </w:rPr>
      </w:pPr>
      <w:r/>
    </w:p>
    <w:p>
      <w:pPr>
        <w:ind w:left="472"/>
        <w:spacing w:before="60" w:line="192" w:lineRule="auto"/>
        <w:rPr>
          <w:rFonts w:ascii="Times New Roman" w:hAnsi="Times New Roman" w:eastAsia="Times New Roman" w:cs="Times New Roman"/>
          <w:sz w:val="21"/>
          <w:szCs w:val="21"/>
        </w:rPr>
      </w:pPr>
      <w:bookmarkStart w:name="bookmark181" w:id="243"/>
      <w:bookmarkEnd w:id="243"/>
      <w:r>
        <w:rPr>
          <w:rFonts w:ascii="Times New Roman" w:hAnsi="Times New Roman" w:eastAsia="Times New Roman" w:cs="Times New Roman"/>
          <w:sz w:val="21"/>
          <w:szCs w:val="21"/>
          <w:spacing w:val="-1"/>
        </w:rPr>
        <w:t>44th Annual Computers,</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Software, and Applications Conference.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IEEE, 2020: </w:t>
      </w:r>
      <w:r>
        <w:rPr>
          <w:rFonts w:ascii="Times New Roman" w:hAnsi="Times New Roman" w:eastAsia="Times New Roman" w:cs="Times New Roman"/>
          <w:sz w:val="21"/>
          <w:szCs w:val="21"/>
          <w:spacing w:val="-2"/>
        </w:rPr>
        <w:t xml:space="preserve"> 1183 –</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1188.</w:t>
      </w:r>
    </w:p>
    <w:p>
      <w:pPr>
        <w:ind w:left="473" w:right="20" w:hanging="442"/>
        <w:spacing w:before="260" w:line="3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[37]  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Fengjun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Bo</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al.   Poster: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reliable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accountable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privacy  -</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preserving</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framework</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using 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blockchain[C].</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SIGSAC Conference on Computer and Communications Security. ACM,</w:t>
      </w:r>
      <w:r>
        <w:rPr>
          <w:rFonts w:ascii="Times New Roman" w:hAnsi="Times New Roman" w:eastAsia="Times New Roman" w:cs="Times New Roman"/>
          <w:sz w:val="21"/>
          <w:szCs w:val="21"/>
        </w:rPr>
        <w:t xml:space="preserve"> </w:t>
      </w:r>
      <w:bookmarkStart w:name="bookmark182" w:id="244"/>
      <w:bookmarkEnd w:id="244"/>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2561 – 2563.</w:t>
      </w:r>
    </w:p>
    <w:p>
      <w:pPr>
        <w:ind w:left="476" w:right="20" w:hanging="445"/>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[38]  Zonghang L, Hong</w:t>
      </w:r>
      <w:r>
        <w:rPr>
          <w:rFonts w:ascii="Times New Roman" w:hAnsi="Times New Roman" w:eastAsia="Times New Roman" w:cs="Times New Roman"/>
          <w:sz w:val="21"/>
          <w:szCs w:val="21"/>
          <w:spacing w:val="-1"/>
        </w:rPr>
        <w:t>fang Y, Tianyao Z, et al.</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Byzantine resistant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secure blockchained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bookmarkStart w:name="bookmark183" w:id="245"/>
      <w:bookmarkEnd w:id="245"/>
      <w:r>
        <w:rPr>
          <w:rFonts w:ascii="Times New Roman" w:hAnsi="Times New Roman" w:eastAsia="Times New Roman" w:cs="Times New Roman"/>
          <w:sz w:val="21"/>
          <w:szCs w:val="21"/>
        </w:rPr>
        <w:t>edge[J].</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IEEE Network, 202</w:t>
      </w:r>
      <w:r>
        <w:rPr>
          <w:rFonts w:ascii="Times New Roman" w:hAnsi="Times New Roman" w:eastAsia="Times New Roman" w:cs="Times New Roman"/>
          <w:sz w:val="21"/>
          <w:szCs w:val="21"/>
          <w:spacing w:val="-1"/>
        </w:rPr>
        <w:t>1, 35(4):</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295 – 301.</w:t>
      </w:r>
    </w:p>
    <w:p>
      <w:pPr>
        <w:ind w:left="475" w:right="19" w:hanging="444"/>
        <w:spacing w:before="260" w:line="3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[39]  KIAYIAS A, PANAGIOTAKOS G.  On trees, chains and fast transactions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in the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blockchain[C].</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Proceedings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International Conference on Cryptology and Infor</w:t>
      </w:r>
      <w:r>
        <w:rPr>
          <w:rFonts w:ascii="Times New Roman" w:hAnsi="Times New Roman" w:eastAsia="Times New Roman" w:cs="Times New Roman"/>
          <w:sz w:val="21"/>
          <w:szCs w:val="21"/>
          <w:spacing w:val="-1"/>
        </w:rPr>
        <w:t>mation Security in Latin America.</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Springer, 2017:</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327 –</w:t>
      </w:r>
      <w:r>
        <w:rPr>
          <w:rFonts w:ascii="Times New Roman" w:hAnsi="Times New Roman" w:eastAsia="Times New Roman" w:cs="Times New Roman"/>
          <w:sz w:val="21"/>
          <w:szCs w:val="21"/>
        </w:rPr>
        <w:t xml:space="preserve"> </w:t>
      </w:r>
      <w:bookmarkStart w:name="bookmark184" w:id="246"/>
      <w:bookmarkEnd w:id="246"/>
      <w:r>
        <w:rPr>
          <w:rFonts w:ascii="Times New Roman" w:hAnsi="Times New Roman" w:eastAsia="Times New Roman" w:cs="Times New Roman"/>
          <w:sz w:val="21"/>
          <w:szCs w:val="21"/>
          <w:spacing w:val="-2"/>
        </w:rPr>
        <w:t>351.</w:t>
      </w:r>
    </w:p>
    <w:p>
      <w:pPr>
        <w:ind w:left="472" w:right="20" w:hanging="441"/>
        <w:spacing w:before="260" w:line="3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[40]  BACH</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MIHALJEVIC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ZA</w:t>
      </w:r>
      <w:r>
        <w:rPr>
          <w:rFonts w:ascii="Times New Roman" w:hAnsi="Times New Roman" w:eastAsia="Times New Roman" w:cs="Times New Roman"/>
          <w:sz w:val="21"/>
          <w:szCs w:val="21"/>
          <w:spacing w:val="-1"/>
        </w:rPr>
        <w:t>GAR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Comparative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of blockchain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consensus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algorithms[C].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Proceedings of</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the 41st International Convention on Information and Communication Technology, E</w:t>
      </w:r>
      <w:r>
        <w:rPr>
          <w:rFonts w:ascii="Times New Roman" w:hAnsi="Times New Roman" w:eastAsia="Times New Roman" w:cs="Times New Roman"/>
          <w:sz w:val="21"/>
          <w:szCs w:val="21"/>
          <w:spacing w:val="-2"/>
        </w:rPr>
        <w:t>lectronics</w:t>
      </w:r>
      <w:r>
        <w:rPr>
          <w:rFonts w:ascii="Times New Roman" w:hAnsi="Times New Roman" w:eastAsia="Times New Roman" w:cs="Times New Roman"/>
          <w:sz w:val="21"/>
          <w:szCs w:val="21"/>
        </w:rPr>
        <w:t xml:space="preserve"> </w:t>
      </w:r>
      <w:bookmarkStart w:name="bookmark185" w:id="247"/>
      <w:bookmarkEnd w:id="247"/>
      <w:r>
        <w:rPr>
          <w:rFonts w:ascii="Times New Roman" w:hAnsi="Times New Roman" w:eastAsia="Times New Roman" w:cs="Times New Roman"/>
          <w:sz w:val="21"/>
          <w:szCs w:val="21"/>
          <w:spacing w:val="-1"/>
        </w:rPr>
        <w:t>and Microelectronics.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IEEE Press, 2</w:t>
      </w:r>
      <w:r>
        <w:rPr>
          <w:rFonts w:ascii="Times New Roman" w:hAnsi="Times New Roman" w:eastAsia="Times New Roman" w:cs="Times New Roman"/>
          <w:sz w:val="21"/>
          <w:szCs w:val="21"/>
          <w:spacing w:val="-2"/>
        </w:rPr>
        <w:t>018:  1545 –</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1550.</w:t>
      </w:r>
    </w:p>
    <w:p>
      <w:pPr>
        <w:ind w:left="470" w:hanging="439"/>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[41]  KOTLA R, ALVISI </w:t>
      </w:r>
      <w:r>
        <w:rPr>
          <w:rFonts w:ascii="Times New Roman" w:hAnsi="Times New Roman" w:eastAsia="Times New Roman" w:cs="Times New Roman"/>
          <w:sz w:val="21"/>
          <w:szCs w:val="21"/>
        </w:rPr>
        <w:t>L, DAHLIN M, et al.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Zyzzyva:</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speculative </w:t>
      </w:r>
      <w:r>
        <w:rPr>
          <w:rFonts w:ascii="Times New Roman" w:hAnsi="Times New Roman" w:eastAsia="Times New Roman" w:cs="Times New Roman"/>
          <w:sz w:val="21"/>
          <w:szCs w:val="21"/>
          <w:spacing w:val="-1"/>
        </w:rPr>
        <w:t>byzantine fault tolerance[C].</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Proceedings 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rPr>
        <w:t xml:space="preserve"> </w:t>
      </w:r>
      <w:bookmarkStart w:name="bookmark186" w:id="248"/>
      <w:bookmarkEnd w:id="248"/>
      <w:r>
        <w:rPr>
          <w:rFonts w:ascii="Times New Roman" w:hAnsi="Times New Roman" w:eastAsia="Times New Roman" w:cs="Times New Roman"/>
          <w:sz w:val="21"/>
          <w:szCs w:val="21"/>
        </w:rPr>
        <w:t>the 21st ACM</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SIGOPS</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Symposium on O</w:t>
      </w:r>
      <w:r>
        <w:rPr>
          <w:rFonts w:ascii="Times New Roman" w:hAnsi="Times New Roman" w:eastAsia="Times New Roman" w:cs="Times New Roman"/>
          <w:sz w:val="21"/>
          <w:szCs w:val="21"/>
          <w:spacing w:val="-1"/>
        </w:rPr>
        <w:t>perating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Systems Principles.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IEEE Press, 2007:</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45 – 58.</w:t>
      </w:r>
    </w:p>
    <w:p>
      <w:pPr>
        <w:ind w:left="470" w:hanging="439"/>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[42]  SCHWARTZ</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YOUNG</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BRITTO</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 </w:t>
      </w:r>
      <w:r>
        <w:rPr>
          <w:rFonts w:ascii="Times New Roman" w:hAnsi="Times New Roman" w:eastAsia="Times New Roman" w:cs="Times New Roman"/>
          <w:sz w:val="21"/>
          <w:szCs w:val="21"/>
          <w:spacing w:val="-1"/>
        </w:rPr>
        <w:t xml:space="preserve">  The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ripple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protocol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consensus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algorithm[C].   Proceedings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0"/>
        </w:rPr>
        <w:t>f</w:t>
      </w:r>
      <w:r>
        <w:rPr>
          <w:rFonts w:ascii="Times New Roman" w:hAnsi="Times New Roman" w:eastAsia="Times New Roman" w:cs="Times New Roman"/>
          <w:sz w:val="21"/>
          <w:szCs w:val="21"/>
        </w:rPr>
        <w:t xml:space="preserve"> </w:t>
      </w:r>
      <w:bookmarkStart w:name="bookmark187" w:id="249"/>
      <w:bookmarkEnd w:id="249"/>
      <w:r>
        <w:rPr>
          <w:rFonts w:ascii="Times New Roman" w:hAnsi="Times New Roman" w:eastAsia="Times New Roman" w:cs="Times New Roman"/>
          <w:sz w:val="21"/>
          <w:szCs w:val="21"/>
        </w:rPr>
        <w:t>Annual International </w:t>
      </w:r>
      <w:r>
        <w:rPr>
          <w:rFonts w:ascii="Times New Roman" w:hAnsi="Times New Roman" w:eastAsia="Times New Roman" w:cs="Times New Roman"/>
          <w:sz w:val="21"/>
          <w:szCs w:val="21"/>
          <w:spacing w:val="-1"/>
        </w:rPr>
        <w:t>Cryptology Conference.  Springer, 2017:</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357 – 388.</w:t>
      </w:r>
    </w:p>
    <w:p>
      <w:pPr>
        <w:pStyle w:val="BodyText"/>
        <w:ind w:left="466" w:right="22" w:hanging="435"/>
        <w:spacing w:before="225" w:line="23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[43]  </w:t>
      </w:r>
      <w:r>
        <w:rPr>
          <w:sz w:val="21"/>
          <w:szCs w:val="21"/>
          <w:spacing w:val="-1"/>
        </w:rPr>
        <w:t>罗福林</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0"/>
          <w:w w:val="101"/>
        </w:rPr>
        <w:t xml:space="preserve"> </w:t>
      </w:r>
      <w:r>
        <w:rPr>
          <w:sz w:val="21"/>
          <w:szCs w:val="21"/>
          <w:spacing w:val="-1"/>
        </w:rPr>
        <w:t>陈云芳</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1"/>
        </w:rPr>
        <w:t xml:space="preserve"> </w:t>
      </w:r>
      <w:r>
        <w:rPr>
          <w:sz w:val="21"/>
          <w:szCs w:val="21"/>
          <w:spacing w:val="-1"/>
        </w:rPr>
        <w:t>陈序</w:t>
      </w:r>
      <w:r>
        <w:rPr>
          <w:rFonts w:ascii="Times New Roman" w:hAnsi="Times New Roman" w:eastAsia="Times New Roman" w:cs="Times New Roman"/>
          <w:sz w:val="21"/>
          <w:szCs w:val="21"/>
          <w:spacing w:val="-1"/>
        </w:rPr>
        <w:t>, </w:t>
      </w:r>
      <w:r>
        <w:rPr>
          <w:sz w:val="21"/>
          <w:szCs w:val="21"/>
          <w:spacing w:val="-1"/>
        </w:rPr>
        <w:t>等</w:t>
      </w:r>
      <w:r>
        <w:rPr>
          <w:rFonts w:ascii="Times New Roman" w:hAnsi="Times New Roman" w:eastAsia="Times New Roman" w:cs="Times New Roman"/>
          <w:sz w:val="21"/>
          <w:szCs w:val="21"/>
          <w:spacing w:val="-1"/>
        </w:rPr>
        <w:t>.  </w:t>
      </w:r>
      <w:r>
        <w:rPr>
          <w:sz w:val="21"/>
          <w:szCs w:val="21"/>
          <w:spacing w:val="-1"/>
        </w:rPr>
        <w:t>基于区块链的联邦学习模型聚合方案</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4"/>
          <w:w w:val="101"/>
        </w:rPr>
        <w:t xml:space="preserve"> </w:t>
      </w:r>
      <w:r>
        <w:rPr>
          <w:sz w:val="21"/>
          <w:szCs w:val="21"/>
          <w:spacing w:val="-1"/>
        </w:rPr>
        <w:t>计算机应用研究</w:t>
      </w:r>
      <w:r>
        <w:rPr>
          <w:rFonts w:ascii="Times New Roman" w:hAnsi="Times New Roman" w:eastAsia="Times New Roman" w:cs="Times New Roman"/>
          <w:sz w:val="21"/>
          <w:szCs w:val="21"/>
          <w:spacing w:val="-2"/>
        </w:rPr>
        <w:t>, 2024, 41(8):</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2277</w:t>
      </w:r>
      <w:r>
        <w:rPr>
          <w:rFonts w:ascii="Times New Roman" w:hAnsi="Times New Roman" w:eastAsia="Times New Roman" w:cs="Times New Roman"/>
          <w:sz w:val="21"/>
          <w:szCs w:val="21"/>
        </w:rPr>
        <w:t xml:space="preserve"> </w:t>
      </w:r>
      <w:bookmarkStart w:name="bookmark188" w:id="250"/>
      <w:bookmarkEnd w:id="250"/>
      <w:r>
        <w:rPr>
          <w:rFonts w:ascii="Times New Roman" w:hAnsi="Times New Roman" w:eastAsia="Times New Roman" w:cs="Times New Roman"/>
          <w:sz w:val="21"/>
          <w:szCs w:val="21"/>
        </w:rPr>
        <w:t>– 2283.</w:t>
      </w:r>
    </w:p>
    <w:p>
      <w:pPr>
        <w:pStyle w:val="BodyText"/>
        <w:ind w:left="477" w:right="22" w:hanging="446"/>
        <w:spacing w:before="226" w:line="23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[44]  </w:t>
      </w:r>
      <w:r>
        <w:rPr>
          <w:sz w:val="21"/>
          <w:szCs w:val="21"/>
          <w:spacing w:val="1"/>
        </w:rPr>
        <w:t>陈宛桢</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3"/>
        </w:rPr>
        <w:t xml:space="preserve"> </w:t>
      </w:r>
      <w:r>
        <w:rPr>
          <w:sz w:val="21"/>
          <w:szCs w:val="21"/>
          <w:spacing w:val="1"/>
        </w:rPr>
        <w:t>张恩</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9"/>
          <w:w w:val="101"/>
        </w:rPr>
        <w:t xml:space="preserve"> </w:t>
      </w:r>
      <w:r>
        <w:rPr>
          <w:sz w:val="21"/>
          <w:szCs w:val="21"/>
          <w:spacing w:val="1"/>
        </w:rPr>
        <w:t>秦磊勇</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9"/>
          <w:w w:val="101"/>
        </w:rPr>
        <w:t xml:space="preserve"> </w:t>
      </w:r>
      <w:r>
        <w:rPr>
          <w:sz w:val="21"/>
          <w:szCs w:val="21"/>
          <w:spacing w:val="1"/>
        </w:rPr>
        <w:t>等</w:t>
      </w:r>
      <w:r>
        <w:rPr>
          <w:rFonts w:ascii="Times New Roman" w:hAnsi="Times New Roman" w:eastAsia="Times New Roman" w:cs="Times New Roman"/>
          <w:sz w:val="21"/>
          <w:szCs w:val="21"/>
          <w:spacing w:val="1"/>
        </w:rPr>
        <w:t>.  </w:t>
      </w:r>
      <w:r>
        <w:rPr>
          <w:sz w:val="21"/>
          <w:szCs w:val="21"/>
          <w:spacing w:val="1"/>
        </w:rPr>
        <w:t>边缘计算下基于区块链的</w:t>
      </w:r>
      <w:r>
        <w:rPr>
          <w:sz w:val="21"/>
          <w:szCs w:val="21"/>
        </w:rPr>
        <w:t>隐私保护联邦学习算法</w:t>
      </w:r>
      <w:r>
        <w:rPr>
          <w:rFonts w:ascii="Times New Roman" w:hAnsi="Times New Roman" w:eastAsia="Times New Roman" w:cs="Times New Roman"/>
          <w:sz w:val="21"/>
          <w:szCs w:val="21"/>
        </w:rPr>
        <w:t>[J].  </w:t>
      </w:r>
      <w:r>
        <w:rPr>
          <w:sz w:val="21"/>
          <w:szCs w:val="21"/>
        </w:rPr>
        <w:t>计算机应用</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2023, 43 </w:t>
      </w:r>
      <w:bookmarkStart w:name="bookmark189" w:id="251"/>
      <w:bookmarkEnd w:id="251"/>
      <w:r>
        <w:rPr>
          <w:rFonts w:ascii="Times New Roman" w:hAnsi="Times New Roman" w:eastAsia="Times New Roman" w:cs="Times New Roman"/>
          <w:sz w:val="21"/>
          <w:szCs w:val="21"/>
          <w:spacing w:val="-1"/>
        </w:rPr>
        <w:t>(7):</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2209 – 2216.</w:t>
      </w:r>
    </w:p>
    <w:p>
      <w:pPr>
        <w:ind w:left="468" w:right="21" w:hanging="437"/>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[45]  J</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K 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C.  Block</w:t>
      </w:r>
      <w:r>
        <w:rPr>
          <w:rFonts w:ascii="Times New Roman" w:hAnsi="Times New Roman" w:eastAsia="Times New Roman" w:cs="Times New Roman"/>
          <w:sz w:val="21"/>
          <w:szCs w:val="21"/>
          <w:spacing w:val="-1"/>
        </w:rPr>
        <w:t>chain-based node-aware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dynamic</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weighting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methods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improving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rPr>
        <w:t xml:space="preserve"> </w:t>
      </w:r>
      <w:bookmarkStart w:name="bookmark190" w:id="252"/>
      <w:bookmarkEnd w:id="252"/>
      <w:r>
        <w:rPr>
          <w:rFonts w:ascii="Times New Roman" w:hAnsi="Times New Roman" w:eastAsia="Times New Roman" w:cs="Times New Roman"/>
          <w:sz w:val="21"/>
          <w:szCs w:val="21"/>
        </w:rPr>
        <w:t>performance[C].</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20th Asia-Pacific Netw</w:t>
      </w:r>
      <w:r>
        <w:rPr>
          <w:rFonts w:ascii="Times New Roman" w:hAnsi="Times New Roman" w:eastAsia="Times New Roman" w:cs="Times New Roman"/>
          <w:sz w:val="21"/>
          <w:szCs w:val="21"/>
          <w:spacing w:val="-1"/>
        </w:rPr>
        <w:t>ork Operations and Management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Symposium.</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IEEE, 2019:  1 – 4.</w:t>
      </w:r>
    </w:p>
    <w:p>
      <w:pPr>
        <w:ind w:left="470" w:right="21" w:hanging="439"/>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[46]  </w:t>
      </w:r>
      <w:r>
        <w:rPr>
          <w:rFonts w:ascii="Times New Roman" w:hAnsi="Times New Roman" w:eastAsia="Times New Roman" w:cs="Times New Roman"/>
          <w:sz w:val="21"/>
          <w:szCs w:val="21"/>
        </w:rPr>
        <w:t>ARM</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SH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IM</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Secure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provenance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enhanced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internet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health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things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framework: 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blockchain </w:t>
      </w:r>
      <w:bookmarkStart w:name="bookmark191" w:id="253"/>
      <w:bookmarkEnd w:id="253"/>
      <w:r>
        <w:rPr>
          <w:rFonts w:ascii="Times New Roman" w:hAnsi="Times New Roman" w:eastAsia="Times New Roman" w:cs="Times New Roman"/>
          <w:sz w:val="21"/>
          <w:szCs w:val="21"/>
        </w:rPr>
        <w:t>managed federated learning approach[J].</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IEEE Access, 2020, 8:</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2050</w:t>
      </w:r>
      <w:r>
        <w:rPr>
          <w:rFonts w:ascii="Times New Roman" w:hAnsi="Times New Roman" w:eastAsia="Times New Roman" w:cs="Times New Roman"/>
          <w:sz w:val="21"/>
          <w:szCs w:val="21"/>
          <w:spacing w:val="-1"/>
        </w:rPr>
        <w:t>71 – 205087.</w:t>
      </w:r>
    </w:p>
    <w:p>
      <w:pPr>
        <w:ind w:left="476" w:right="21" w:hanging="445"/>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[47]  Yi L, Jialiang P, Jiawen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al.  A</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secure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framework</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5g</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networks[J</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IEEE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Wireless</w:t>
      </w:r>
      <w:r>
        <w:rPr>
          <w:rFonts w:ascii="Times New Roman" w:hAnsi="Times New Roman" w:eastAsia="Times New Roman" w:cs="Times New Roman"/>
          <w:sz w:val="21"/>
          <w:szCs w:val="21"/>
        </w:rPr>
        <w:t xml:space="preserve"> </w:t>
      </w:r>
      <w:bookmarkStart w:name="bookmark192" w:id="254"/>
      <w:bookmarkEnd w:id="254"/>
      <w:r>
        <w:rPr>
          <w:rFonts w:ascii="Times New Roman" w:hAnsi="Times New Roman" w:eastAsia="Times New Roman" w:cs="Times New Roman"/>
          <w:sz w:val="21"/>
          <w:szCs w:val="21"/>
        </w:rPr>
        <w:t>Communications, 2020, 2</w:t>
      </w:r>
      <w:r>
        <w:rPr>
          <w:rFonts w:ascii="Times New Roman" w:hAnsi="Times New Roman" w:eastAsia="Times New Roman" w:cs="Times New Roman"/>
          <w:sz w:val="21"/>
          <w:szCs w:val="21"/>
          <w:spacing w:val="-1"/>
        </w:rPr>
        <w:t>7(4):</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24 – 31.</w:t>
      </w:r>
    </w:p>
    <w:p>
      <w:pPr>
        <w:ind w:left="485" w:right="21" w:hanging="454"/>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[48]  S K,</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 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Strategies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enhancing training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privacy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blockchain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enabled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le</w:t>
      </w:r>
      <w:r>
        <w:rPr>
          <w:rFonts w:ascii="Times New Roman" w:hAnsi="Times New Roman" w:eastAsia="Times New Roman" w:cs="Times New Roman"/>
          <w:sz w:val="21"/>
          <w:szCs w:val="21"/>
          <w:spacing w:val="-2"/>
        </w:rPr>
        <w:t>arning</w:t>
      </w:r>
      <w:r>
        <w:rPr>
          <w:rFonts w:ascii="Times New Roman" w:hAnsi="Times New Roman" w:eastAsia="Times New Roman" w:cs="Times New Roman"/>
          <w:sz w:val="21"/>
          <w:szCs w:val="21"/>
        </w:rPr>
        <w:t xml:space="preserve"> </w:t>
      </w:r>
      <w:bookmarkStart w:name="bookmark193" w:id="255"/>
      <w:bookmarkEnd w:id="255"/>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6th International Conference on </w:t>
      </w:r>
      <w:r>
        <w:rPr>
          <w:rFonts w:ascii="Times New Roman" w:hAnsi="Times New Roman" w:eastAsia="Times New Roman" w:cs="Times New Roman"/>
          <w:sz w:val="21"/>
          <w:szCs w:val="21"/>
          <w:spacing w:val="-1"/>
        </w:rPr>
        <w:t>Multimedia Big Data.</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IEEE, 2020:</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333 – 340.</w:t>
      </w:r>
    </w:p>
    <w:p>
      <w:pPr>
        <w:pStyle w:val="BodyText"/>
        <w:ind w:left="477" w:right="22" w:hanging="446"/>
        <w:spacing w:before="226" w:line="23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[49]  </w:t>
      </w:r>
      <w:r>
        <w:rPr>
          <w:sz w:val="21"/>
          <w:szCs w:val="21"/>
          <w:spacing w:val="-1"/>
        </w:rPr>
        <w:t>刘炜</w:t>
      </w:r>
      <w:r>
        <w:rPr>
          <w:rFonts w:ascii="Times New Roman" w:hAnsi="Times New Roman" w:eastAsia="Times New Roman" w:cs="Times New Roman"/>
          <w:sz w:val="21"/>
          <w:szCs w:val="21"/>
          <w:spacing w:val="-1"/>
        </w:rPr>
        <w:t>, </w:t>
      </w:r>
      <w:r>
        <w:rPr>
          <w:sz w:val="21"/>
          <w:szCs w:val="21"/>
          <w:spacing w:val="-1"/>
        </w:rPr>
        <w:t>唐琮轲</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w w:val="101"/>
        </w:rPr>
        <w:t xml:space="preserve"> </w:t>
      </w:r>
      <w:r>
        <w:rPr>
          <w:sz w:val="21"/>
          <w:szCs w:val="21"/>
          <w:spacing w:val="-1"/>
        </w:rPr>
        <w:t>马杰</w:t>
      </w:r>
      <w:r>
        <w:rPr>
          <w:rFonts w:ascii="Times New Roman" w:hAnsi="Times New Roman" w:eastAsia="Times New Roman" w:cs="Times New Roman"/>
          <w:sz w:val="21"/>
          <w:szCs w:val="21"/>
          <w:spacing w:val="-1"/>
        </w:rPr>
        <w:t>, </w:t>
      </w:r>
      <w:r>
        <w:rPr>
          <w:sz w:val="21"/>
          <w:szCs w:val="21"/>
          <w:spacing w:val="-1"/>
        </w:rPr>
        <w:t>等</w:t>
      </w:r>
      <w:r>
        <w:rPr>
          <w:rFonts w:ascii="Times New Roman" w:hAnsi="Times New Roman" w:eastAsia="Times New Roman" w:cs="Times New Roman"/>
          <w:sz w:val="21"/>
          <w:szCs w:val="21"/>
          <w:spacing w:val="-1"/>
        </w:rPr>
        <w:t>.  </w:t>
      </w:r>
      <w:r>
        <w:rPr>
          <w:sz w:val="21"/>
          <w:szCs w:val="21"/>
          <w:spacing w:val="-1"/>
        </w:rPr>
        <w:t>基于区块链和动态评估的隐私保护联邦学习模型</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5"/>
          <w:w w:val="101"/>
        </w:rPr>
        <w:t xml:space="preserve"> </w:t>
      </w:r>
      <w:r>
        <w:rPr>
          <w:sz w:val="21"/>
          <w:szCs w:val="21"/>
          <w:spacing w:val="-1"/>
        </w:rPr>
        <w:t>计算机研究与发展</w:t>
      </w:r>
      <w:r>
        <w:rPr>
          <w:rFonts w:ascii="Times New Roman" w:hAnsi="Times New Roman" w:eastAsia="Times New Roman" w:cs="Times New Roman"/>
          <w:sz w:val="21"/>
          <w:szCs w:val="21"/>
          <w:spacing w:val="-1"/>
        </w:rPr>
        <w:t>, 2023,</w:t>
      </w:r>
      <w:r>
        <w:rPr>
          <w:rFonts w:ascii="Times New Roman" w:hAnsi="Times New Roman" w:eastAsia="Times New Roman" w:cs="Times New Roman"/>
          <w:sz w:val="21"/>
          <w:szCs w:val="21"/>
        </w:rPr>
        <w:t xml:space="preserve"> </w:t>
      </w:r>
      <w:bookmarkStart w:name="bookmark194" w:id="256"/>
      <w:bookmarkEnd w:id="256"/>
      <w:r>
        <w:rPr>
          <w:rFonts w:ascii="Times New Roman" w:hAnsi="Times New Roman" w:eastAsia="Times New Roman" w:cs="Times New Roman"/>
          <w:sz w:val="21"/>
          <w:szCs w:val="21"/>
          <w:spacing w:val="-2"/>
        </w:rPr>
        <w:t>60(11):</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2583 – 2593.</w:t>
      </w:r>
    </w:p>
    <w:p>
      <w:pPr>
        <w:ind w:left="476" w:right="20" w:hanging="445"/>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[50]  Yuanhang Q,</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S H M, Jiangtian N, et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Privacy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 preserving blockchain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 based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traffic</w:t>
      </w:r>
      <w:r>
        <w:rPr>
          <w:rFonts w:ascii="Times New Roman" w:hAnsi="Times New Roman" w:eastAsia="Times New Roman" w:cs="Times New Roman"/>
          <w:sz w:val="21"/>
          <w:szCs w:val="21"/>
        </w:rPr>
        <w:t xml:space="preserve"> </w:t>
      </w:r>
      <w:bookmarkStart w:name="bookmark195" w:id="257"/>
      <w:bookmarkEnd w:id="257"/>
      <w:r>
        <w:rPr>
          <w:rFonts w:ascii="Times New Roman" w:hAnsi="Times New Roman" w:eastAsia="Times New Roman" w:cs="Times New Roman"/>
          <w:sz w:val="21"/>
          <w:szCs w:val="21"/>
        </w:rPr>
        <w:t>flow prediction[J].</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1"/>
        </w:rPr>
        <w:t>uture Generation Computer Systems, 2021,</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117:</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328 – 337.</w:t>
      </w:r>
    </w:p>
    <w:p>
      <w:pPr>
        <w:ind w:left="475" w:right="20" w:hanging="444"/>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[51]  Zhenquan Q, Jin Y, Jie M, et 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Privacy - preserving blockchain - based federated learni</w:t>
      </w:r>
      <w:r>
        <w:rPr>
          <w:rFonts w:ascii="Times New Roman" w:hAnsi="Times New Roman" w:eastAsia="Times New Roman" w:cs="Times New Roman"/>
          <w:sz w:val="21"/>
          <w:szCs w:val="21"/>
          <w:spacing w:val="-2"/>
        </w:rPr>
        <w:t>ng for marine internet</w:t>
      </w:r>
      <w:r>
        <w:rPr>
          <w:rFonts w:ascii="Times New Roman" w:hAnsi="Times New Roman" w:eastAsia="Times New Roman" w:cs="Times New Roman"/>
          <w:sz w:val="21"/>
          <w:szCs w:val="21"/>
        </w:rPr>
        <w:t xml:space="preserve"> </w:t>
      </w:r>
      <w:bookmarkStart w:name="bookmark196" w:id="258"/>
      <w:bookmarkEnd w:id="258"/>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things[J].</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IEEE Transactions on Computational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Social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Systems, 2021, 9(1):  159 –</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2"/>
        </w:rPr>
        <w:t>73.</w:t>
      </w:r>
    </w:p>
    <w:p>
      <w:pPr>
        <w:ind w:left="31"/>
        <w:spacing w:before="2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[52]  Y F, R V, M L.  Free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 rider attacks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model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aggregation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learning[C].  International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Conference</w:t>
      </w:r>
    </w:p>
    <w:p>
      <w:pPr>
        <w:spacing w:line="192" w:lineRule="auto"/>
        <w:sectPr>
          <w:headerReference w:type="default" r:id="rId228"/>
          <w:footerReference w:type="default" r:id="rId229"/>
          <w:pgSz w:w="11906" w:h="16838"/>
          <w:pgMar w:top="794" w:right="1111" w:bottom="829" w:left="1133" w:header="469" w:footer="669" w:gutter="0"/>
        </w:sectPr>
        <w:rPr>
          <w:rFonts w:ascii="Times New Roman" w:hAnsi="Times New Roman" w:eastAsia="Times New Roman" w:cs="Times New Roman"/>
          <w:sz w:val="21"/>
          <w:szCs w:val="21"/>
        </w:rPr>
      </w:pPr>
    </w:p>
    <w:p>
      <w:pPr>
        <w:spacing w:line="368" w:lineRule="auto"/>
        <w:rPr>
          <w:rFonts w:ascii="Arial"/>
          <w:sz w:val="21"/>
        </w:rPr>
      </w:pPr>
      <w:r/>
    </w:p>
    <w:p>
      <w:pPr>
        <w:ind w:left="476"/>
        <w:spacing w:before="60" w:line="192" w:lineRule="auto"/>
        <w:rPr>
          <w:rFonts w:ascii="Times New Roman" w:hAnsi="Times New Roman" w:eastAsia="Times New Roman" w:cs="Times New Roman"/>
          <w:sz w:val="21"/>
          <w:szCs w:val="21"/>
        </w:rPr>
      </w:pPr>
      <w:bookmarkStart w:name="bookmark197" w:id="259"/>
      <w:bookmarkEnd w:id="259"/>
      <w:r>
        <w:rPr>
          <w:rFonts w:ascii="Times New Roman" w:hAnsi="Times New Roman" w:eastAsia="Times New Roman" w:cs="Times New Roman"/>
          <w:sz w:val="21"/>
          <w:szCs w:val="21"/>
          <w:spacing w:val="-1"/>
        </w:rPr>
        <w:t>on Artificial Intelligence 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Statistics.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PMLR, 2</w:t>
      </w:r>
      <w:r>
        <w:rPr>
          <w:rFonts w:ascii="Times New Roman" w:hAnsi="Times New Roman" w:eastAsia="Times New Roman" w:cs="Times New Roman"/>
          <w:sz w:val="21"/>
          <w:szCs w:val="21"/>
          <w:spacing w:val="-2"/>
        </w:rPr>
        <w:t>021:  1846 –</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1854.</w:t>
      </w:r>
    </w:p>
    <w:p>
      <w:pPr>
        <w:ind w:left="476" w:hanging="445"/>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[53]  Bo W, Hongtao L, Ximeng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al.  Frad: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Free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 rider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attacks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detection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mechanism</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bookmarkStart w:name="bookmark198" w:id="260"/>
      <w:bookmarkEnd w:id="260"/>
      <w:r>
        <w:rPr>
          <w:rFonts w:ascii="Times New Roman" w:hAnsi="Times New Roman" w:eastAsia="Times New Roman" w:cs="Times New Roman"/>
          <w:sz w:val="21"/>
          <w:szCs w:val="21"/>
        </w:rPr>
        <w:t>aiot[J].</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IEEE Internet 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Thing</w:t>
      </w:r>
      <w:r>
        <w:rPr>
          <w:rFonts w:ascii="Times New Roman" w:hAnsi="Times New Roman" w:eastAsia="Times New Roman" w:cs="Times New Roman"/>
          <w:sz w:val="21"/>
          <w:szCs w:val="21"/>
          <w:spacing w:val="-1"/>
        </w:rPr>
        <w:t>s Journal, 2024,</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11(3):</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4377 – 4388.</w:t>
      </w:r>
    </w:p>
    <w:p>
      <w:pPr>
        <w:pStyle w:val="BodyText"/>
        <w:ind w:right="1"/>
        <w:spacing w:before="226" w:line="186" w:lineRule="auto"/>
        <w:jc w:val="right"/>
        <w:rPr>
          <w:rFonts w:ascii="Times New Roman" w:hAnsi="Times New Roman" w:eastAsia="Times New Roman" w:cs="Times New Roman"/>
          <w:sz w:val="21"/>
          <w:szCs w:val="21"/>
        </w:rPr>
      </w:pPr>
      <w:bookmarkStart w:name="bookmark199" w:id="261"/>
      <w:bookmarkEnd w:id="261"/>
      <w:r>
        <w:rPr>
          <w:rFonts w:ascii="Times New Roman" w:hAnsi="Times New Roman" w:eastAsia="Times New Roman" w:cs="Times New Roman"/>
          <w:sz w:val="21"/>
          <w:szCs w:val="21"/>
          <w:spacing w:val="-1"/>
        </w:rPr>
        <w:t>[54]  </w:t>
      </w:r>
      <w:r>
        <w:rPr>
          <w:sz w:val="21"/>
          <w:szCs w:val="21"/>
          <w:spacing w:val="-1"/>
        </w:rPr>
        <w:t>张佳乐</w:t>
      </w:r>
      <w:r>
        <w:rPr>
          <w:rFonts w:ascii="Times New Roman" w:hAnsi="Times New Roman" w:eastAsia="Times New Roman" w:cs="Times New Roman"/>
          <w:sz w:val="21"/>
          <w:szCs w:val="21"/>
          <w:spacing w:val="-1"/>
        </w:rPr>
        <w:t>, </w:t>
      </w:r>
      <w:r>
        <w:rPr>
          <w:sz w:val="21"/>
          <w:szCs w:val="21"/>
          <w:spacing w:val="-1"/>
        </w:rPr>
        <w:t>朱诚诚</w:t>
      </w:r>
      <w:r>
        <w:rPr>
          <w:rFonts w:ascii="Times New Roman" w:hAnsi="Times New Roman" w:eastAsia="Times New Roman" w:cs="Times New Roman"/>
          <w:sz w:val="21"/>
          <w:szCs w:val="21"/>
          <w:spacing w:val="-1"/>
        </w:rPr>
        <w:t>, </w:t>
      </w:r>
      <w:r>
        <w:rPr>
          <w:sz w:val="21"/>
          <w:szCs w:val="21"/>
          <w:spacing w:val="-1"/>
        </w:rPr>
        <w:t>成翔</w:t>
      </w:r>
      <w:r>
        <w:rPr>
          <w:rFonts w:ascii="Times New Roman" w:hAnsi="Times New Roman" w:eastAsia="Times New Roman" w:cs="Times New Roman"/>
          <w:sz w:val="21"/>
          <w:szCs w:val="21"/>
          <w:spacing w:val="-1"/>
        </w:rPr>
        <w:t>, </w:t>
      </w:r>
      <w:r>
        <w:rPr>
          <w:sz w:val="21"/>
          <w:szCs w:val="21"/>
          <w:spacing w:val="-1"/>
        </w:rPr>
        <w:t>等</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5"/>
          <w:w w:val="101"/>
        </w:rPr>
        <w:t xml:space="preserve"> </w:t>
      </w:r>
      <w:r>
        <w:rPr>
          <w:sz w:val="21"/>
          <w:szCs w:val="21"/>
          <w:spacing w:val="-1"/>
        </w:rPr>
        <w:t>基于对比训练的联邦学习后门</w:t>
      </w:r>
      <w:r>
        <w:rPr>
          <w:sz w:val="21"/>
          <w:szCs w:val="21"/>
          <w:spacing w:val="-2"/>
        </w:rPr>
        <w:t>防御方法</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6"/>
        </w:rPr>
        <w:t xml:space="preserve"> </w:t>
      </w:r>
      <w:r>
        <w:rPr>
          <w:sz w:val="21"/>
          <w:szCs w:val="21"/>
          <w:spacing w:val="-2"/>
        </w:rPr>
        <w:t>通信学报</w:t>
      </w:r>
      <w:r>
        <w:rPr>
          <w:rFonts w:ascii="Times New Roman" w:hAnsi="Times New Roman" w:eastAsia="Times New Roman" w:cs="Times New Roman"/>
          <w:sz w:val="21"/>
          <w:szCs w:val="21"/>
          <w:spacing w:val="-2"/>
        </w:rPr>
        <w:t>, 2024, 45(3):  182 –</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196.</w:t>
      </w:r>
    </w:p>
    <w:p>
      <w:pPr>
        <w:ind w:left="478" w:hanging="447"/>
        <w:spacing w:before="18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[55]  Yihang L, Pengyuan Z, Zhiqian W, et 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Federated learning backdoor defense method based on trigger inver-</w:t>
      </w:r>
      <w:r>
        <w:rPr>
          <w:rFonts w:ascii="Times New Roman" w:hAnsi="Times New Roman" w:eastAsia="Times New Roman" w:cs="Times New Roman"/>
          <w:sz w:val="21"/>
          <w:szCs w:val="21"/>
        </w:rPr>
        <w:t xml:space="preserve"> </w:t>
      </w:r>
      <w:bookmarkStart w:name="bookmark200" w:id="262"/>
      <w:bookmarkEnd w:id="262"/>
      <w:r>
        <w:rPr>
          <w:rFonts w:ascii="Times New Roman" w:hAnsi="Times New Roman" w:eastAsia="Times New Roman" w:cs="Times New Roman"/>
          <w:sz w:val="21"/>
          <w:szCs w:val="21"/>
          <w:spacing w:val="-1"/>
        </w:rPr>
        <w:t>sion[J].</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Netinfo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Security, 2024, 24(2):</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262 – 271.</w:t>
      </w:r>
    </w:p>
    <w:p>
      <w:pPr>
        <w:ind w:left="474" w:hanging="443"/>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1"/>
        </w:rPr>
        <w:t>6]  Ji S, Zhang J, Zhang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Y, et al. Lafed: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 lightweight a</w:t>
      </w:r>
      <w:r>
        <w:rPr>
          <w:rFonts w:ascii="Times New Roman" w:hAnsi="Times New Roman" w:eastAsia="Times New Roman" w:cs="Times New Roman"/>
          <w:sz w:val="21"/>
          <w:szCs w:val="21"/>
          <w:spacing w:val="-2"/>
        </w:rPr>
        <w:t>uthentication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mechanism for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blockchain-enabled federate</w:t>
      </w:r>
      <w:r>
        <w:rPr>
          <w:rFonts w:ascii="Times New Roman" w:hAnsi="Times New Roman" w:eastAsia="Times New Roman" w:cs="Times New Roman"/>
          <w:sz w:val="21"/>
          <w:szCs w:val="21"/>
        </w:rPr>
        <w:t>d </w:t>
      </w:r>
      <w:bookmarkStart w:name="bookmark201" w:id="263"/>
      <w:bookmarkEnd w:id="263"/>
      <w:r>
        <w:rPr>
          <w:rFonts w:ascii="Times New Roman" w:hAnsi="Times New Roman" w:eastAsia="Times New Roman" w:cs="Times New Roman"/>
          <w:sz w:val="21"/>
          <w:szCs w:val="21"/>
        </w:rPr>
        <w:t>learning system[J].</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Future Generation Co</w:t>
      </w:r>
      <w:r>
        <w:rPr>
          <w:rFonts w:ascii="Times New Roman" w:hAnsi="Times New Roman" w:eastAsia="Times New Roman" w:cs="Times New Roman"/>
          <w:sz w:val="21"/>
          <w:szCs w:val="21"/>
          <w:spacing w:val="-1"/>
        </w:rPr>
        <w:t>mputer Systems, 2023,</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145:</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56–67.</w:t>
      </w:r>
    </w:p>
    <w:p>
      <w:pPr>
        <w:ind w:left="475" w:hanging="444"/>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[57]  Yang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Q, Liu 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Chen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al.  F</w:t>
      </w:r>
      <w:r>
        <w:rPr>
          <w:rFonts w:ascii="Times New Roman" w:hAnsi="Times New Roman" w:eastAsia="Times New Roman" w:cs="Times New Roman"/>
          <w:sz w:val="21"/>
          <w:szCs w:val="21"/>
          <w:spacing w:val="-2"/>
        </w:rPr>
        <w:t>ederated machine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learning:  Concept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applications[J].  ACM</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Transactions</w:t>
      </w:r>
      <w:r>
        <w:rPr>
          <w:rFonts w:ascii="Times New Roman" w:hAnsi="Times New Roman" w:eastAsia="Times New Roman" w:cs="Times New Roman"/>
          <w:sz w:val="21"/>
          <w:szCs w:val="21"/>
        </w:rPr>
        <w:t xml:space="preserve"> </w:t>
      </w:r>
      <w:bookmarkStart w:name="bookmark205" w:id="264"/>
      <w:bookmarkEnd w:id="264"/>
      <w:r>
        <w:rPr>
          <w:rFonts w:ascii="Times New Roman" w:hAnsi="Times New Roman" w:eastAsia="Times New Roman" w:cs="Times New Roman"/>
          <w:sz w:val="21"/>
          <w:szCs w:val="21"/>
          <w:spacing w:val="-1"/>
        </w:rPr>
        <w:t>on Intelligent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Systems and Technology (TIST), </w:t>
      </w:r>
      <w:r>
        <w:rPr>
          <w:rFonts w:ascii="Times New Roman" w:hAnsi="Times New Roman" w:eastAsia="Times New Roman" w:cs="Times New Roman"/>
          <w:sz w:val="21"/>
          <w:szCs w:val="21"/>
          <w:spacing w:val="-2"/>
        </w:rPr>
        <w:t>2019,</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10(2):  1–19.</w:t>
      </w:r>
    </w:p>
    <w:p>
      <w:pPr>
        <w:ind w:left="475" w:right="1" w:hanging="444"/>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[58]  Xie C,</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Koyejo S, Gupta I. Asynchronous federated optimization[</w:t>
      </w:r>
      <w:r>
        <w:rPr>
          <w:rFonts w:ascii="Times New Roman" w:hAnsi="Times New Roman" w:eastAsia="Times New Roman" w:cs="Times New Roman"/>
          <w:sz w:val="21"/>
          <w:szCs w:val="21"/>
          <w:spacing w:val="-2"/>
        </w:rPr>
        <w:t>C]. Proceedings of</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2"/>
        </w:rPr>
        <w:t>the 12th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Annual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Workshop</w:t>
      </w:r>
      <w:r>
        <w:rPr>
          <w:rFonts w:ascii="Times New Roman" w:hAnsi="Times New Roman" w:eastAsia="Times New Roman" w:cs="Times New Roman"/>
          <w:sz w:val="21"/>
          <w:szCs w:val="21"/>
        </w:rPr>
        <w:t xml:space="preserve"> </w:t>
      </w:r>
      <w:bookmarkStart w:name="bookmark207" w:id="265"/>
      <w:bookmarkEnd w:id="265"/>
      <w:r>
        <w:rPr>
          <w:rFonts w:ascii="Times New Roman" w:hAnsi="Times New Roman" w:eastAsia="Times New Roman" w:cs="Times New Roman"/>
          <w:sz w:val="21"/>
          <w:szCs w:val="21"/>
        </w:rPr>
        <w:t>on Optimization for Machine Learning (OP</w:t>
      </w:r>
      <w:r>
        <w:rPr>
          <w:rFonts w:ascii="Times New Roman" w:hAnsi="Times New Roman" w:eastAsia="Times New Roman" w:cs="Times New Roman"/>
          <w:sz w:val="21"/>
          <w:szCs w:val="21"/>
          <w:spacing w:val="-1"/>
        </w:rPr>
        <w:t>T 2020).</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2020.</w:t>
      </w:r>
    </w:p>
    <w:p>
      <w:pPr>
        <w:ind w:left="31"/>
        <w:spacing w:before="259" w:line="192" w:lineRule="auto"/>
        <w:rPr>
          <w:rFonts w:ascii="Times New Roman" w:hAnsi="Times New Roman" w:eastAsia="Times New Roman" w:cs="Times New Roman"/>
          <w:sz w:val="21"/>
          <w:szCs w:val="21"/>
        </w:rPr>
      </w:pPr>
      <w:bookmarkStart w:name="bookmark211" w:id="266"/>
      <w:bookmarkEnd w:id="266"/>
      <w:r>
        <w:rPr>
          <w:rFonts w:ascii="Times New Roman" w:hAnsi="Times New Roman" w:eastAsia="Times New Roman" w:cs="Times New Roman"/>
          <w:sz w:val="21"/>
          <w:szCs w:val="21"/>
        </w:rPr>
        <w:t>[59]  Zhao Y, Li M, Lai L, et 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Federated learni</w:t>
      </w:r>
      <w:r>
        <w:rPr>
          <w:rFonts w:ascii="Times New Roman" w:hAnsi="Times New Roman" w:eastAsia="Times New Roman" w:cs="Times New Roman"/>
          <w:sz w:val="21"/>
          <w:szCs w:val="21"/>
          <w:spacing w:val="-1"/>
        </w:rPr>
        <w:t>ng with non-iid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data[J].</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arXiv preprint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arXiv:1806.00582,</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2018.</w:t>
      </w:r>
    </w:p>
    <w:p>
      <w:pPr>
        <w:ind w:left="469" w:hanging="438"/>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[60]  Fang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Cao X,</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Jia</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al.  Local model poisoning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attacks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byzantine-robust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federated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learning[C].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29th</w:t>
      </w:r>
      <w:r>
        <w:rPr>
          <w:rFonts w:ascii="Times New Roman" w:hAnsi="Times New Roman" w:eastAsia="Times New Roman" w:cs="Times New Roman"/>
          <w:sz w:val="21"/>
          <w:szCs w:val="21"/>
        </w:rPr>
        <w:t xml:space="preserve"> </w:t>
      </w:r>
      <w:bookmarkStart w:name="bookmark212" w:id="267"/>
      <w:bookmarkEnd w:id="267"/>
      <w:r>
        <w:rPr>
          <w:rFonts w:ascii="Times New Roman" w:hAnsi="Times New Roman" w:eastAsia="Times New Roman" w:cs="Times New Roman"/>
          <w:sz w:val="21"/>
          <w:szCs w:val="21"/>
          <w:spacing w:val="-1"/>
        </w:rPr>
        <w:t>USENIX</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Security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Symposium (USENIX</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Security 20).</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2020:  1605</w:t>
      </w:r>
      <w:r>
        <w:rPr>
          <w:rFonts w:ascii="Times New Roman" w:hAnsi="Times New Roman" w:eastAsia="Times New Roman" w:cs="Times New Roman"/>
          <w:sz w:val="21"/>
          <w:szCs w:val="21"/>
          <w:spacing w:val="-2"/>
        </w:rPr>
        <w:t>–1622.</w:t>
      </w:r>
    </w:p>
    <w:p>
      <w:pPr>
        <w:ind w:left="473" w:hanging="442"/>
        <w:spacing w:before="260" w:line="3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[61]  Yang H, Zhang X, Liu J.</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Byzantine-re</w:t>
      </w:r>
      <w:r>
        <w:rPr>
          <w:rFonts w:ascii="Times New Roman" w:hAnsi="Times New Roman" w:eastAsia="Times New Roman" w:cs="Times New Roman"/>
          <w:sz w:val="21"/>
          <w:szCs w:val="21"/>
          <w:spacing w:val="-1"/>
        </w:rPr>
        <w:t>silient stochastic gradient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descent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distributed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lipschitz-</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inspired coordinate-wise median approach[C].  2019 IEEE 58th C</w:t>
      </w:r>
      <w:r>
        <w:rPr>
          <w:rFonts w:ascii="Times New Roman" w:hAnsi="Times New Roman" w:eastAsia="Times New Roman" w:cs="Times New Roman"/>
          <w:sz w:val="21"/>
          <w:szCs w:val="21"/>
          <w:spacing w:val="-1"/>
        </w:rPr>
        <w:t>onference 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Decision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Control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(CDC).</w:t>
      </w:r>
      <w:r>
        <w:rPr>
          <w:rFonts w:ascii="Times New Roman" w:hAnsi="Times New Roman" w:eastAsia="Times New Roman" w:cs="Times New Roman"/>
          <w:sz w:val="21"/>
          <w:szCs w:val="21"/>
        </w:rPr>
        <w:t xml:space="preserve"> </w:t>
      </w:r>
      <w:bookmarkStart w:name="bookmark214" w:id="268"/>
      <w:bookmarkEnd w:id="268"/>
      <w:r>
        <w:rPr>
          <w:rFonts w:ascii="Times New Roman" w:hAnsi="Times New Roman" w:eastAsia="Times New Roman" w:cs="Times New Roman"/>
          <w:sz w:val="21"/>
          <w:szCs w:val="21"/>
        </w:rPr>
        <w:t>IEEE, 2019:</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5040–504</w:t>
      </w:r>
      <w:r>
        <w:rPr>
          <w:rFonts w:ascii="Times New Roman" w:hAnsi="Times New Roman" w:eastAsia="Times New Roman" w:cs="Times New Roman"/>
          <w:sz w:val="21"/>
          <w:szCs w:val="21"/>
          <w:spacing w:val="-1"/>
        </w:rPr>
        <w:t>5.</w:t>
      </w:r>
    </w:p>
    <w:p>
      <w:pPr>
        <w:ind w:left="473" w:hanging="442"/>
        <w:spacing w:before="258"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[62]  Yin 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Chen Y, Kannan 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al.  Byzantine-robust distributed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learning:  Towards optimal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statistical rates[C].</w:t>
      </w:r>
      <w:r>
        <w:rPr>
          <w:rFonts w:ascii="Times New Roman" w:hAnsi="Times New Roman" w:eastAsia="Times New Roman" w:cs="Times New Roman"/>
          <w:sz w:val="21"/>
          <w:szCs w:val="21"/>
        </w:rPr>
        <w:t xml:space="preserve"> </w:t>
      </w:r>
      <w:bookmarkStart w:name="bookmark216" w:id="269"/>
      <w:bookmarkEnd w:id="269"/>
      <w:r>
        <w:rPr>
          <w:rFonts w:ascii="Times New Roman" w:hAnsi="Times New Roman" w:eastAsia="Times New Roman" w:cs="Times New Roman"/>
          <w:sz w:val="21"/>
          <w:szCs w:val="21"/>
        </w:rPr>
        <w:t>International Conference on Machine Learning (ICML).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2018:</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5650</w:t>
      </w:r>
      <w:r>
        <w:rPr>
          <w:rFonts w:ascii="Times New Roman" w:hAnsi="Times New Roman" w:eastAsia="Times New Roman" w:cs="Times New Roman"/>
          <w:sz w:val="21"/>
          <w:szCs w:val="21"/>
          <w:spacing w:val="-1"/>
        </w:rPr>
        <w:t>–5659.</w:t>
      </w:r>
    </w:p>
    <w:p>
      <w:pPr>
        <w:ind w:left="474" w:hanging="443"/>
        <w:spacing w:before="259"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
        </w:rPr>
        <w:t>63]  Blanchard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El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Mhamdi</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Guerraoui</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al.   Machine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adversaries:  Byzanti</w:t>
      </w:r>
      <w:r>
        <w:rPr>
          <w:rFonts w:ascii="Times New Roman" w:hAnsi="Times New Roman" w:eastAsia="Times New Roman" w:cs="Times New Roman"/>
          <w:sz w:val="21"/>
          <w:szCs w:val="21"/>
          <w:spacing w:val="-2"/>
        </w:rPr>
        <w:t>ne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toleran</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gradient descent[C].</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Advances in Neural Information Processing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Systems</w:t>
      </w:r>
      <w:r>
        <w:rPr>
          <w:rFonts w:ascii="Times New Roman" w:hAnsi="Times New Roman" w:eastAsia="Times New Roman" w:cs="Times New Roman"/>
          <w:sz w:val="21"/>
          <w:szCs w:val="21"/>
          <w:spacing w:val="-1"/>
        </w:rPr>
        <w:t xml:space="preserve"> (NeurIPS): volume 30.</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2017.</w:t>
      </w:r>
    </w:p>
    <w:p>
      <w:pPr>
        <w:spacing w:line="287" w:lineRule="auto"/>
        <w:sectPr>
          <w:headerReference w:type="default" r:id="rId230"/>
          <w:footerReference w:type="default" r:id="rId231"/>
          <w:pgSz w:w="11906" w:h="16838"/>
          <w:pgMar w:top="794" w:right="1132" w:bottom="832" w:left="1133" w:header="469" w:footer="669" w:gutter="0"/>
        </w:sectPr>
        <w:rPr>
          <w:rFonts w:ascii="Times New Roman" w:hAnsi="Times New Roman" w:eastAsia="Times New Roman" w:cs="Times New Roman"/>
          <w:sz w:val="21"/>
          <w:szCs w:val="21"/>
        </w:rPr>
      </w:pPr>
    </w:p>
    <w:p>
      <w:pPr>
        <w:spacing w:line="478" w:lineRule="auto"/>
        <w:rPr>
          <w:rFonts w:ascii="Arial"/>
          <w:sz w:val="21"/>
        </w:rPr>
      </w:pPr>
      <w:r/>
    </w:p>
    <w:p>
      <w:pPr>
        <w:pStyle w:val="BodyText"/>
        <w:ind w:left="1581"/>
        <w:spacing w:before="164" w:line="190" w:lineRule="auto"/>
        <w:outlineLvl w:val="0"/>
        <w:rPr>
          <w:sz w:val="36"/>
          <w:szCs w:val="36"/>
        </w:rPr>
      </w:pPr>
      <w:bookmarkStart w:name="bookmark88" w:id="270"/>
      <w:bookmarkEnd w:id="270"/>
      <w:r>
        <w:rPr>
          <w:sz w:val="36"/>
          <w:szCs w:val="36"/>
          <w:b/>
          <w:bCs/>
          <w:spacing w:val="-6"/>
        </w:rPr>
        <w:t>附录</w:t>
      </w:r>
      <w:r>
        <w:rPr>
          <w:sz w:val="36"/>
          <w:szCs w:val="36"/>
          <w:spacing w:val="-10"/>
        </w:rPr>
        <w:t xml:space="preserve"> </w:t>
      </w:r>
      <w:r>
        <w:rPr>
          <w:rFonts w:ascii="Baskerville" w:hAnsi="Baskerville" w:eastAsia="Baskerville" w:cs="Baskerville"/>
          <w:sz w:val="36"/>
          <w:szCs w:val="36"/>
          <w:b/>
          <w:bCs/>
          <w:spacing w:val="-6"/>
        </w:rPr>
        <w:t>A</w:t>
      </w:r>
      <w:r>
        <w:rPr>
          <w:rFonts w:ascii="Baskerville" w:hAnsi="Baskerville" w:eastAsia="Baskerville" w:cs="Baskerville"/>
          <w:sz w:val="36"/>
          <w:szCs w:val="36"/>
          <w:spacing w:val="-6"/>
        </w:rPr>
        <w:t xml:space="preserve"> </w:t>
      </w:r>
      <w:r>
        <w:rPr>
          <w:sz w:val="36"/>
          <w:szCs w:val="36"/>
          <w:b/>
          <w:bCs/>
          <w:spacing w:val="-6"/>
        </w:rPr>
        <w:t>攻读专业学位硕士期间申请的专利</w:t>
      </w:r>
    </w:p>
    <w:p>
      <w:pPr>
        <w:spacing w:line="351" w:lineRule="auto"/>
        <w:rPr>
          <w:rFonts w:ascii="Arial"/>
          <w:sz w:val="21"/>
        </w:rPr>
      </w:pPr>
      <w:r/>
    </w:p>
    <w:p>
      <w:pPr>
        <w:pStyle w:val="BodyText"/>
        <w:ind w:left="524" w:hanging="385"/>
        <w:spacing w:before="109" w:line="258" w:lineRule="auto"/>
        <w:rPr/>
      </w:pPr>
      <w:r>
        <w:rPr>
          <w:rFonts w:ascii="Times New Roman" w:hAnsi="Times New Roman" w:eastAsia="Times New Roman" w:cs="Times New Roman"/>
          <w:spacing w:val="-7"/>
        </w:rPr>
        <w:t>[1]  </w:t>
      </w:r>
      <w:r>
        <w:rPr>
          <w:spacing w:val="-7"/>
        </w:rPr>
        <w:t>黄林，骆冰清</w:t>
      </w:r>
      <w:r>
        <w:rPr>
          <w:rFonts w:ascii="Times New Roman" w:hAnsi="Times New Roman" w:eastAsia="Times New Roman" w:cs="Times New Roman"/>
          <w:spacing w:val="-7"/>
        </w:rPr>
        <w:t>. </w:t>
      </w:r>
      <w:r>
        <w:rPr>
          <w:spacing w:val="-7"/>
        </w:rPr>
        <w:t>一种基于</w:t>
      </w:r>
      <w:r>
        <w:rPr>
          <w:spacing w:val="-31"/>
        </w:rPr>
        <w:t xml:space="preserve"> </w:t>
      </w:r>
      <w:r>
        <w:rPr>
          <w:rFonts w:ascii="Times New Roman" w:hAnsi="Times New Roman" w:eastAsia="Times New Roman" w:cs="Times New Roman"/>
          <w:spacing w:val="-7"/>
        </w:rPr>
        <w:t>DA</w:t>
      </w:r>
      <w:r>
        <w:rPr>
          <w:rFonts w:ascii="Times New Roman" w:hAnsi="Times New Roman" w:eastAsia="Times New Roman" w:cs="Times New Roman"/>
          <w:spacing w:val="-8"/>
        </w:rPr>
        <w:t>G</w:t>
      </w:r>
      <w:r>
        <w:rPr>
          <w:rFonts w:ascii="Times New Roman" w:hAnsi="Times New Roman" w:eastAsia="Times New Roman" w:cs="Times New Roman"/>
          <w:spacing w:val="14"/>
        </w:rPr>
        <w:t xml:space="preserve"> </w:t>
      </w:r>
      <w:r>
        <w:rPr>
          <w:spacing w:val="-8"/>
        </w:rPr>
        <w:t>的去中心化异步联邦学习方法，</w:t>
      </w:r>
      <w:r>
        <w:rPr>
          <w:rFonts w:ascii="Times New Roman" w:hAnsi="Times New Roman" w:eastAsia="Times New Roman" w:cs="Times New Roman"/>
          <w:spacing w:val="-8"/>
        </w:rPr>
        <w:t>CN202510371894.3</w:t>
      </w:r>
      <w:r>
        <w:rPr>
          <w:rFonts w:ascii="Times New Roman" w:hAnsi="Times New Roman" w:eastAsia="Times New Roman" w:cs="Times New Roman"/>
          <w:spacing w:val="-14"/>
        </w:rPr>
        <w:t xml:space="preserve"> </w:t>
      </w:r>
      <w:r>
        <w:rPr>
          <w:spacing w:val="-8"/>
        </w:rPr>
        <w:t>，</w:t>
      </w:r>
      <w:r>
        <w:rPr>
          <w:rFonts w:ascii="Times New Roman" w:hAnsi="Times New Roman" w:eastAsia="Times New Roman" w:cs="Times New Roman"/>
          <w:spacing w:val="-8"/>
        </w:rPr>
        <w:t>2025.3</w:t>
      </w:r>
      <w:r>
        <w:rPr>
          <w:spacing w:val="-8"/>
        </w:rPr>
        <w:t>，</w:t>
      </w:r>
      <w:r>
        <w:rPr/>
        <w:t xml:space="preserve"> </w:t>
      </w:r>
      <w:r>
        <w:rPr>
          <w:rFonts w:ascii="Times New Roman" w:hAnsi="Times New Roman" w:eastAsia="Times New Roman" w:cs="Times New Roman"/>
          <w:spacing w:val="-1"/>
        </w:rPr>
        <w:t>2025.6</w:t>
      </w:r>
      <w:r>
        <w:rPr>
          <w:spacing w:val="-1"/>
        </w:rPr>
        <w:t>；</w:t>
      </w:r>
    </w:p>
    <w:p>
      <w:pPr>
        <w:spacing w:line="258" w:lineRule="auto"/>
        <w:sectPr>
          <w:headerReference w:type="default" r:id="rId232"/>
          <w:footerReference w:type="default" r:id="rId233"/>
          <w:pgSz w:w="11906" w:h="16838"/>
          <w:pgMar w:top="794" w:right="1014" w:bottom="832" w:left="1133" w:header="469" w:footer="669" w:gutter="0"/>
        </w:sectPr>
        <w:rPr/>
      </w:pPr>
    </w:p>
    <w:p>
      <w:pPr>
        <w:spacing w:line="478" w:lineRule="auto"/>
        <w:rPr>
          <w:rFonts w:ascii="Arial"/>
          <w:sz w:val="21"/>
        </w:rPr>
      </w:pPr>
      <w:r/>
    </w:p>
    <w:p>
      <w:pPr>
        <w:pStyle w:val="BodyText"/>
        <w:ind w:left="1230"/>
        <w:spacing w:before="164" w:line="190" w:lineRule="auto"/>
        <w:outlineLvl w:val="0"/>
        <w:rPr>
          <w:sz w:val="36"/>
          <w:szCs w:val="36"/>
        </w:rPr>
      </w:pPr>
      <w:bookmarkStart w:name="bookmark89" w:id="271"/>
      <w:bookmarkEnd w:id="271"/>
      <w:r>
        <w:rPr>
          <w:sz w:val="36"/>
          <w:szCs w:val="36"/>
          <w:b/>
          <w:bCs/>
          <w:spacing w:val="-5"/>
        </w:rPr>
        <w:t>附录</w:t>
      </w:r>
      <w:r>
        <w:rPr>
          <w:sz w:val="36"/>
          <w:szCs w:val="36"/>
          <w:spacing w:val="-22"/>
        </w:rPr>
        <w:t xml:space="preserve"> </w:t>
      </w:r>
      <w:r>
        <w:rPr>
          <w:rFonts w:ascii="Baskerville" w:hAnsi="Baskerville" w:eastAsia="Baskerville" w:cs="Baskerville"/>
          <w:sz w:val="36"/>
          <w:szCs w:val="36"/>
          <w:b/>
          <w:bCs/>
          <w:spacing w:val="-5"/>
        </w:rPr>
        <w:t>B</w:t>
      </w:r>
      <w:r>
        <w:rPr>
          <w:rFonts w:ascii="Baskerville" w:hAnsi="Baskerville" w:eastAsia="Baskerville" w:cs="Baskerville"/>
          <w:sz w:val="36"/>
          <w:szCs w:val="36"/>
          <w:spacing w:val="-5"/>
        </w:rPr>
        <w:t xml:space="preserve"> </w:t>
      </w:r>
      <w:r>
        <w:rPr>
          <w:sz w:val="36"/>
          <w:szCs w:val="36"/>
          <w:b/>
          <w:bCs/>
          <w:spacing w:val="-5"/>
        </w:rPr>
        <w:t>攻读专业学位硕士期间参加的科研</w:t>
      </w:r>
      <w:r>
        <w:rPr>
          <w:sz w:val="36"/>
          <w:szCs w:val="36"/>
          <w:b/>
          <w:bCs/>
          <w:spacing w:val="-6"/>
        </w:rPr>
        <w:t>项目</w:t>
      </w:r>
    </w:p>
    <w:p>
      <w:pPr>
        <w:spacing w:line="348" w:lineRule="auto"/>
        <w:rPr>
          <w:rFonts w:ascii="Arial"/>
          <w:sz w:val="21"/>
        </w:rPr>
      </w:pPr>
      <w:r/>
    </w:p>
    <w:p>
      <w:pPr>
        <w:pStyle w:val="BodyText"/>
        <w:ind w:left="259"/>
        <w:spacing w:before="110" w:line="186" w:lineRule="auto"/>
        <w:rPr/>
      </w:pPr>
      <w:r>
        <w:rPr>
          <w:rFonts w:ascii="Times New Roman" w:hAnsi="Times New Roman" w:eastAsia="Times New Roman" w:cs="Times New Roman"/>
          <w:spacing w:val="-1"/>
        </w:rPr>
        <w:t>[1]  </w:t>
      </w:r>
      <w:r>
        <w:rPr>
          <w:spacing w:val="-1"/>
        </w:rPr>
        <w:t>企业委托项目</w:t>
      </w:r>
      <w:r>
        <w:rPr>
          <w:rFonts w:ascii="Times New Roman" w:hAnsi="Times New Roman" w:eastAsia="Times New Roman" w:cs="Times New Roman"/>
          <w:spacing w:val="-1"/>
        </w:rPr>
        <w:t>, </w:t>
      </w:r>
      <w:r>
        <w:rPr>
          <w:spacing w:val="-1"/>
        </w:rPr>
        <w:t>瀚柏医疗服务健康管理平台设计</w:t>
      </w:r>
      <w:r>
        <w:rPr>
          <w:spacing w:val="-2"/>
        </w:rPr>
        <w:t>与实现 </w:t>
      </w:r>
      <w:r>
        <w:rPr>
          <w:rFonts w:ascii="Times New Roman" w:hAnsi="Times New Roman" w:eastAsia="Times New Roman" w:cs="Times New Roman"/>
          <w:spacing w:val="-2"/>
        </w:rPr>
        <w:t>(2023 </w:t>
      </w:r>
      <w:r>
        <w:rPr>
          <w:spacing w:val="-2"/>
        </w:rPr>
        <w:t>外 </w:t>
      </w:r>
      <w:r>
        <w:rPr>
          <w:rFonts w:ascii="Times New Roman" w:hAnsi="Times New Roman" w:eastAsia="Times New Roman" w:cs="Times New Roman"/>
          <w:spacing w:val="-2"/>
        </w:rPr>
        <w:t>189)</w:t>
      </w:r>
      <w:r>
        <w:rPr>
          <w:spacing w:val="-2"/>
        </w:rPr>
        <w:t>；</w:t>
      </w:r>
    </w:p>
    <w:p>
      <w:pPr>
        <w:spacing w:line="186" w:lineRule="auto"/>
        <w:sectPr>
          <w:headerReference w:type="default" r:id="rId234"/>
          <w:footerReference w:type="default" r:id="rId235"/>
          <w:pgSz w:w="11906" w:h="16838"/>
          <w:pgMar w:top="794" w:right="1133" w:bottom="832" w:left="1133" w:header="469" w:footer="669" w:gutter="0"/>
        </w:sectPr>
        <w:rPr/>
      </w:pPr>
    </w:p>
    <w:p>
      <w:pPr>
        <w:spacing w:line="478" w:lineRule="auto"/>
        <w:rPr>
          <w:rFonts w:ascii="Arial"/>
          <w:sz w:val="21"/>
        </w:rPr>
      </w:pPr>
      <w:r/>
    </w:p>
    <w:p>
      <w:pPr>
        <w:pStyle w:val="BodyText"/>
        <w:ind w:left="4472"/>
        <w:spacing w:before="164" w:line="190" w:lineRule="auto"/>
        <w:outlineLvl w:val="0"/>
        <w:rPr>
          <w:sz w:val="36"/>
          <w:szCs w:val="36"/>
        </w:rPr>
      </w:pPr>
      <w:bookmarkStart w:name="bookmark90" w:id="272"/>
      <w:bookmarkEnd w:id="272"/>
      <w:r>
        <w:rPr>
          <w:sz w:val="36"/>
          <w:szCs w:val="36"/>
          <w:b/>
          <w:bCs/>
          <w:spacing w:val="-8"/>
        </w:rPr>
        <w:t>致谢</w:t>
      </w:r>
    </w:p>
    <w:p>
      <w:pPr>
        <w:spacing w:line="347" w:lineRule="auto"/>
        <w:rPr>
          <w:rFonts w:ascii="Arial"/>
          <w:sz w:val="21"/>
        </w:rPr>
      </w:pPr>
      <w:r/>
    </w:p>
    <w:p>
      <w:pPr>
        <w:pStyle w:val="BodyText"/>
        <w:ind w:left="8" w:right="120" w:firstLine="492"/>
        <w:spacing w:before="110" w:line="250" w:lineRule="auto"/>
        <w:jc w:val="both"/>
        <w:rPr/>
      </w:pPr>
      <w:r>
        <w:rPr/>
        <w:t>时光荏苒，在南京邮电大学的三年研究生生涯即将落下帷幕。这段在求知路上不断探索</w:t>
      </w:r>
      <w:r>
        <w:rPr>
          <w:spacing w:val="-7"/>
        </w:rPr>
        <w:t>的岁月，交织着挑战与成长，每一步都离不开身边师长、亲友与同窗的陪伴与支持。在此， 我</w:t>
      </w:r>
      <w:r>
        <w:rPr>
          <w:spacing w:val="-2"/>
        </w:rPr>
        <w:t>谨向所有给予我帮助与鼓励的人们，致以最诚挚的谢意。</w:t>
      </w:r>
    </w:p>
    <w:p>
      <w:pPr>
        <w:pStyle w:val="BodyText"/>
        <w:ind w:left="8" w:firstLine="484"/>
        <w:spacing w:line="245" w:lineRule="auto"/>
        <w:jc w:val="both"/>
        <w:rPr/>
      </w:pPr>
      <w:r>
        <w:rPr>
          <w:spacing w:val="1"/>
        </w:rPr>
        <w:t>首先，我要向我的导师骆冰清老师致以最崇高的敬意</w:t>
      </w:r>
      <w:r>
        <w:rPr/>
        <w:t>与最深切的感谢。从论文选题的迷</w:t>
      </w:r>
      <w:r>
        <w:rPr>
          <w:spacing w:val="-5"/>
        </w:rPr>
        <w:t>茫，到研究框架的搭建，再到实验设计与最终定稿，您始终以严谨的学术态度</w:t>
      </w:r>
      <w:r>
        <w:rPr>
          <w:spacing w:val="-6"/>
        </w:rPr>
        <w:t>、敏锐的学术洞</w:t>
      </w:r>
      <w:r>
        <w:rPr/>
        <w:t>察力和耐心细致的指导，</w:t>
      </w:r>
      <w:r>
        <w:rPr>
          <w:spacing w:val="-50"/>
        </w:rPr>
        <w:t xml:space="preserve"> </w:t>
      </w:r>
      <w:r>
        <w:rPr/>
        <w:t>引领我在科研的道路上稳步前行。您不仅教会了我如何做研究</w:t>
      </w:r>
      <w:r>
        <w:rPr>
          <w:spacing w:val="-1"/>
        </w:rPr>
        <w:t>，更</w:t>
      </w:r>
      <w:r>
        <w:rPr>
          <w:spacing w:val="1"/>
        </w:rPr>
        <w:t>让我懂得了作为一名研究者应有的责任感与使命感。您的谆谆教</w:t>
      </w:r>
      <w:r>
        <w:rPr/>
        <w:t>诲与鼓励，是我面对困难时</w:t>
      </w:r>
      <w:r>
        <w:rPr>
          <w:spacing w:val="-6"/>
        </w:rPr>
        <w:t>最坚实的底气，让我在学术探索中始终保持着热情与勇气。同时，  我也要衷心感谢夏彬老师。</w:t>
      </w:r>
      <w:r>
        <w:rPr>
          <w:spacing w:val="1"/>
        </w:rPr>
        <w:t>在参与您主持的项目开发过程中，您给予的宝贵建议与无私支持</w:t>
      </w:r>
      <w:r>
        <w:rPr/>
        <w:t>，让我不仅在专业技能上得</w:t>
      </w:r>
      <w:r>
        <w:rPr>
          <w:spacing w:val="-1"/>
        </w:rPr>
        <w:t>到了提升，更开阔了工程实践的视野，为我的全面成长提供了</w:t>
      </w:r>
      <w:r>
        <w:rPr>
          <w:spacing w:val="-2"/>
        </w:rPr>
        <w:t>不可或缺的助力。</w:t>
      </w:r>
    </w:p>
    <w:p>
      <w:pPr>
        <w:pStyle w:val="BodyText"/>
        <w:ind w:left="10" w:right="120" w:firstLine="480"/>
        <w:spacing w:before="8" w:line="245" w:lineRule="auto"/>
        <w:jc w:val="both"/>
        <w:rPr/>
      </w:pPr>
      <w:r>
        <w:rPr>
          <w:spacing w:val="-9"/>
        </w:rPr>
        <w:t>感谢我的师兄丁亚楠、赵子筠， 以及实验室的各位师弟师妹们。在科研的道路上</w:t>
      </w:r>
      <w:r>
        <w:rPr>
          <w:spacing w:val="-10"/>
        </w:rPr>
        <w:t>， 我们一</w:t>
      </w:r>
      <w:r>
        <w:rPr>
          <w:spacing w:val="1"/>
        </w:rPr>
        <w:t>起探讨问题、分享思路，每当我遇到瓶颈时，你们的启发与</w:t>
      </w:r>
      <w:r>
        <w:rPr/>
        <w:t>帮助总能让我豁然开朗。实验室</w:t>
      </w:r>
      <w:r>
        <w:rPr>
          <w:spacing w:val="1"/>
        </w:rPr>
        <w:t>里那些共同熬夜调试代码、热烈讨论学术的日子，是我研究</w:t>
      </w:r>
      <w:r>
        <w:rPr/>
        <w:t>生生涯中最珍贵的回忆。你们的</w:t>
      </w:r>
      <w:r>
        <w:rPr>
          <w:spacing w:val="1"/>
        </w:rPr>
        <w:t>陪伴与鼓励，让这段充满挑战的旅程变得格外温暖与充实。</w:t>
      </w:r>
      <w:r>
        <w:rPr/>
        <w:t>同时，感谢我亲爱的室友们，三</w:t>
      </w:r>
      <w:r>
        <w:rPr>
          <w:spacing w:val="1"/>
        </w:rPr>
        <w:t>年来我们朝夕相处，你们的理解与包容是我生活中最温暖的</w:t>
      </w:r>
      <w:r>
        <w:rPr/>
        <w:t>慰藉，你们的支持让我在面对压</w:t>
      </w:r>
      <w:r>
        <w:rPr>
          <w:spacing w:val="-4"/>
        </w:rPr>
        <w:t>力时始终能保持积极的心态。</w:t>
      </w:r>
    </w:p>
    <w:p>
      <w:pPr>
        <w:pStyle w:val="BodyText"/>
        <w:ind w:left="11" w:right="120" w:firstLine="480"/>
        <w:spacing w:before="2" w:line="250" w:lineRule="auto"/>
        <w:jc w:val="both"/>
        <w:rPr/>
      </w:pPr>
      <w:r>
        <w:rPr>
          <w:spacing w:val="1"/>
        </w:rPr>
        <w:t>我还要向我的父母表达最深厚的感激。是你们无条件的爱</w:t>
      </w:r>
      <w:r>
        <w:rPr/>
        <w:t>与信任，为我提供了最坚实的</w:t>
      </w:r>
      <w:r>
        <w:rPr>
          <w:spacing w:val="1"/>
        </w:rPr>
        <w:t>后盾，让我能够毫无顾虑地追求自己的学术理想。无论我</w:t>
      </w:r>
      <w:r>
        <w:rPr/>
        <w:t>遇到多大的挫折，你们的鼓励与陪</w:t>
      </w:r>
      <w:r>
        <w:rPr>
          <w:spacing w:val="-2"/>
        </w:rPr>
        <w:t>伴始终是我最温暖的港湾，你们的默默付出，我永远铭记于心。</w:t>
      </w:r>
    </w:p>
    <w:p>
      <w:pPr>
        <w:pStyle w:val="BodyText"/>
        <w:ind w:left="11" w:right="120" w:firstLine="480"/>
        <w:spacing w:before="2" w:line="250" w:lineRule="auto"/>
        <w:jc w:val="both"/>
        <w:rPr/>
      </w:pPr>
      <w:r>
        <w:rPr>
          <w:spacing w:val="1"/>
        </w:rPr>
        <w:t>最后，衷心感谢在百忙之中抽出时间审阅我论文的各位</w:t>
      </w:r>
      <w:r>
        <w:rPr/>
        <w:t>答辩专家与审稿老师。你们严谨</w:t>
      </w:r>
      <w:r>
        <w:rPr>
          <w:spacing w:val="1"/>
        </w:rPr>
        <w:t>的治学态度与宝贵的修改意见，为我的论文指明了完善的</w:t>
      </w:r>
      <w:r>
        <w:rPr/>
        <w:t>方向，使论文的质量得到了显著提</w:t>
      </w:r>
      <w:r>
        <w:rPr>
          <w:spacing w:val="-12"/>
        </w:rPr>
        <w:t>升。</w:t>
      </w:r>
    </w:p>
    <w:p>
      <w:pPr>
        <w:pStyle w:val="BodyText"/>
        <w:ind w:left="10" w:right="120" w:firstLine="483"/>
        <w:spacing w:before="2" w:line="255" w:lineRule="auto"/>
        <w:rPr/>
      </w:pPr>
      <w:r>
        <w:rPr>
          <w:spacing w:val="1"/>
        </w:rPr>
        <w:t>毕业不是结束，而是新征程的开始。未来，我将带</w:t>
      </w:r>
      <w:r>
        <w:rPr/>
        <w:t>着这份沉甸甸的感激，继续在专业领</w:t>
      </w:r>
      <w:r>
        <w:rPr>
          <w:spacing w:val="-1"/>
        </w:rPr>
        <w:t>域中深耕，以更坚定的步伐迎接新的挑战，不辜负所有关心与帮助过我</w:t>
      </w:r>
      <w:r>
        <w:rPr>
          <w:spacing w:val="-2"/>
        </w:rPr>
        <w:t>的人们的期望。</w:t>
      </w:r>
    </w:p>
    <w:sectPr>
      <w:headerReference w:type="default" r:id="rId236"/>
      <w:footerReference w:type="default" r:id="rId237"/>
      <w:pgSz w:w="11906" w:h="16838"/>
      <w:pgMar w:top="794" w:right="1013" w:bottom="832" w:left="1133" w:header="469" w:footer="66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 w:name="Baskerville">
    <w:panose1 w:val="02020502070401020303"/>
    <w:charset w:val="00"/>
    <w:family w:val="auto"/>
    <w:pitch w:val="variable"/>
    <w:sig w:usb0="80000067" w:usb1="02000000" w:usb2="00000000" w:usb3="00000000" w:csb0="2000019F" w:csb1="00000000"/>
  </w:font>
  <w:font w:name="Arial Unicode MS">
    <w:panose1 w:val="020B0604020202020204"/>
    <w:charset w:val="86"/>
    <w:family w:val="auto"/>
    <w:pitch w:val="variable"/>
    <w:sig w:usb0="FFFFFFFF" w:usb1="E9FFFFFF" w:usb2="0000003F" w:usb3="00000000" w:csb0="603F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6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8"/>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8"/>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IX</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7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7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5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7"/>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7"/>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65</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67</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68</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69</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71</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72</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73</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74</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75</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76</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77</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78</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79</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80</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2" style="position:absolute;margin-left:56.693pt;margin-top:36.8937pt;mso-position-vertical-relative:page;mso-position-horizontal-relative:page;width:481.9pt;height:0.4pt;z-index:251658240;"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摘要</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rFonts w:ascii="Times New Roman" w:hAnsi="Times New Roman" w:eastAsia="Times New Roman" w:cs="Times New Roman"/>
        <w:sz w:val="18"/>
        <w:szCs w:val="18"/>
      </w:rPr>
    </w:pPr>
    <w:r>
      <w:pict>
        <v:shape id="_x0000_s4" style="position:absolute;margin-left:56.693pt;margin-top:36.8937pt;mso-position-vertical-relative:page;mso-position-horizontal-relative:page;width:481.9pt;height:0.4pt;z-index:251659264;" o:allowincell="f" filled="false" strokecolor="#000000" strokeweight="0.40pt" coordsize="9638,8" coordorigin="0,0" path="m0,3l9637,3e">
          <v:stroke joinstyle="miter" miterlimit="10"/>
        </v:shape>
      </w:pict>
    </w:r>
    <w:r>
      <w:rPr>
        <w:sz w:val="18"/>
        <w:szCs w:val="18"/>
      </w:rPr>
      <w:t>南京邮电大学专业学位硕士研究生学位论文                                                                                        </w:t>
    </w:r>
    <w:r>
      <w:rPr>
        <w:rFonts w:ascii="Times New Roman" w:hAnsi="Times New Roman" w:eastAsia="Times New Roman" w:cs="Times New Roman"/>
        <w:sz w:val="18"/>
        <w:szCs w:val="18"/>
        <w:spacing w:val="-1"/>
      </w:rPr>
      <w:t>ABSTRACT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83" w:lineRule="auto"/>
      <w:rPr>
        <w:rFonts w:ascii="Arial"/>
        <w:sz w:val="2"/>
      </w:rPr>
    </w:pPr>
    <w:r>
      <w:pict>
        <v:shape id="_x0000_s6" style="position:absolute;margin-left:56.693pt;margin-top:36.8937pt;mso-position-vertical-relative:page;mso-position-horizontal-relative:page;width:481.9pt;height:0.4pt;z-index:251660288;" o:allowincell="f" filled="false" strokecolor="#000000" strokeweight="0.40pt" coordsize="9638,8" coordorigin="0,0" path="m0,3l9637,3e">
          <v:stroke joinstyle="miter" miterlimit="10"/>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8" style="position:absolute;margin-left:56.693pt;margin-top:36.8937pt;mso-position-vertical-relative:page;mso-position-horizontal-relative:page;width:481.9pt;height:0.4pt;z-index:251661312;"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目</w:t>
    </w:r>
    <w:r>
      <w:rPr>
        <w:sz w:val="18"/>
        <w:szCs w:val="18"/>
        <w:spacing w:val="2"/>
      </w:rPr>
      <w:t xml:space="preserve">   </w:t>
    </w:r>
    <w:r>
      <w:rPr>
        <w:sz w:val="18"/>
        <w:szCs w:val="18"/>
        <w:spacing w:val="-1"/>
      </w:rPr>
      <w:t>录</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83" w:lineRule="auto"/>
      <w:rPr>
        <w:rFonts w:ascii="Arial"/>
        <w:sz w:val="2"/>
      </w:rPr>
    </w:pPr>
    <w:r>
      <w:pict>
        <v:shape id="_x0000_s10" style="position:absolute;margin-left:56.693pt;margin-top:36.8937pt;mso-position-vertical-relative:page;mso-position-horizontal-relative:page;width:481.9pt;height:0.4pt;z-index:251662336;" o:allowincell="f" filled="false" strokecolor="#000000" strokeweight="0.40pt" coordsize="9638,8" coordorigin="0,0" path="m0,3l9637,3e">
          <v:stroke joinstyle="miter" miterlimit="10"/>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12" style="position:absolute;margin-left:56.693pt;margin-top:36.8937pt;mso-position-vertical-relative:page;mso-position-horizontal-relative:page;width:481.9pt;height:0.4pt;z-index:251664384;"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插图索引</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14" style="position:absolute;margin-left:56.693pt;margin-top:36.8937pt;mso-position-vertical-relative:page;mso-position-horizontal-relative:page;width:481.9pt;height:0.4pt;z-index:251666432;"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表格索引</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16" style="position:absolute;margin-left:56.693pt;margin-top:36.8937pt;mso-position-vertical-relative:page;mso-position-horizontal-relative:page;width:481.9pt;height:0.4pt;z-index:251667456;"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第一章   绪论</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18" style="position:absolute;margin-left:56.693pt;margin-top:36.8937pt;mso-position-vertical-relative:page;mso-position-horizontal-relative:page;width:481.9pt;height:0.4pt;z-index:251668480;"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第一章   绪论</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20" style="position:absolute;margin-left:56.693pt;margin-top:36.8937pt;mso-position-vertical-relative:page;mso-position-horizontal-relative:page;width:481.9pt;height:0.4pt;z-index:251671552;"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第一章   绪论</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22" style="position:absolute;margin-left:56.693pt;margin-top:36.8937pt;mso-position-vertical-relative:page;mso-position-horizontal-relative:page;width:481.9pt;height:0.4pt;z-index:251673600;"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第二章   相关背景知识介绍</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24" style="position:absolute;margin-left:56.693pt;margin-top:36.8937pt;mso-position-vertical-relative:page;mso-position-horizontal-relative:page;width:481.9pt;height:0.4pt;z-index:251674624;"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第二章   相关背景知识介绍</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26" style="position:absolute;margin-left:56.693pt;margin-top:36.8937pt;mso-position-vertical-relative:page;mso-position-horizontal-relative:page;width:481.9pt;height:0.4pt;z-index:251680768;"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第二章   相关背景知识介绍</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28" style="position:absolute;margin-left:56.693pt;margin-top:36.8937pt;mso-position-vertical-relative:page;mso-position-horizontal-relative:page;width:481.9pt;height:0.4pt;z-index:251682816;"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第二章   相关背景知识介绍</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30" style="position:absolute;margin-left:56.693pt;margin-top:36.8937pt;mso-position-vertical-relative:page;mso-position-horizontal-relative:page;width:481.9pt;height:0.4pt;z-index:251683840;"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第二章   相关背景知识介绍</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48" w:line="190" w:lineRule="auto"/>
      <w:rPr>
        <w:sz w:val="18"/>
        <w:szCs w:val="18"/>
      </w:rPr>
    </w:pPr>
    <w:r>
      <w:pict>
        <v:shape id="_x0000_s32" style="position:absolute;margin-left:56.693pt;margin-top:36.8937pt;mso-position-vertical-relative:page;mso-position-horizontal-relative:page;width:481.9pt;height:0.4pt;z-index:251685888;"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34" style="position:absolute;margin-left:56.693pt;margin-top:36.8937pt;mso-position-vertical-relative:page;mso-position-horizontal-relative:page;width:481.9pt;height:0.4pt;z-index:251686912;"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36" style="position:absolute;margin-left:56.693pt;margin-top:36.8937pt;mso-position-vertical-relative:page;mso-position-horizontal-relative:page;width:481.9pt;height:0.4pt;z-index:251687936;"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38" style="position:absolute;margin-left:56.693pt;margin-top:36.8937pt;mso-position-vertical-relative:page;mso-position-horizontal-relative:page;width:481.9pt;height:0.4pt;z-index:251688960;"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40" style="position:absolute;margin-left:56.693pt;margin-top:36.8937pt;mso-position-vertical-relative:page;mso-position-horizontal-relative:page;width:481.9pt;height:0.4pt;z-index:251689984;"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48" w:line="190" w:lineRule="auto"/>
      <w:rPr>
        <w:sz w:val="18"/>
        <w:szCs w:val="18"/>
      </w:rPr>
    </w:pPr>
    <w:r>
      <w:pict>
        <v:shape id="_x0000_s42" style="position:absolute;margin-left:56.693pt;margin-top:36.8937pt;mso-position-vertical-relative:page;mso-position-horizontal-relative:page;width:481.9pt;height:0.4pt;z-index:251691008;"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44" style="position:absolute;margin-left:56.693pt;margin-top:36.8937pt;mso-position-vertical-relative:page;mso-position-horizontal-relative:page;width:481.9pt;height:0.4pt;z-index:251693056;"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46" style="position:absolute;margin-left:56.693pt;margin-top:36.8937pt;mso-position-vertical-relative:page;mso-position-horizontal-relative:page;width:481.9pt;height:0.4pt;z-index:251694080;"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48" style="position:absolute;margin-left:56.693pt;margin-top:36.8937pt;mso-position-vertical-relative:page;mso-position-horizontal-relative:page;width:481.9pt;height:0.4pt;z-index:251695104;"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50" style="position:absolute;margin-left:56.693pt;margin-top:36.8937pt;mso-position-vertical-relative:page;mso-position-horizontal-relative:page;width:481.9pt;height:0.4pt;z-index:251696128;"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52" style="position:absolute;margin-left:56.693pt;margin-top:36.8937pt;mso-position-vertical-relative:page;mso-position-horizontal-relative:page;width:481.9pt;height:0.4pt;z-index:251698176;"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48" w:line="190" w:lineRule="auto"/>
      <w:rPr>
        <w:sz w:val="18"/>
        <w:szCs w:val="18"/>
      </w:rPr>
    </w:pPr>
    <w:r>
      <w:pict>
        <v:shape id="_x0000_s54" style="position:absolute;margin-left:56.693pt;margin-top:36.8937pt;mso-position-vertical-relative:page;mso-position-horizontal-relative:page;width:481.9pt;height:0.4pt;z-index:251701248;"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56" style="position:absolute;margin-left:56.693pt;margin-top:36.8937pt;mso-position-vertical-relative:page;mso-position-horizontal-relative:page;width:481.9pt;height:0.4pt;z-index:251702272;"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58" style="position:absolute;margin-left:56.693pt;margin-top:36.8937pt;mso-position-vertical-relative:page;mso-position-horizontal-relative:page;width:481.9pt;height:0.4pt;z-index:251703296;"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48" w:line="190" w:lineRule="auto"/>
      <w:rPr>
        <w:sz w:val="18"/>
        <w:szCs w:val="18"/>
      </w:rPr>
    </w:pPr>
    <w:r>
      <w:pict>
        <v:shape id="_x0000_s60" style="position:absolute;margin-left:56.693pt;margin-top:36.8937pt;mso-position-vertical-relative:page;mso-position-horizontal-relative:page;width:481.9pt;height:0.4pt;z-index:251704320;"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62" style="position:absolute;margin-left:56.693pt;margin-top:36.8937pt;mso-position-vertical-relative:page;mso-position-horizontal-relative:page;width:481.9pt;height:0.4pt;z-index:251705344;" o:allowincell="f" filled="false" strokecolor="#000000" strokeweight="0.40pt" coordsize="9638,8" coordorigin="0,0" path="m0,3l9637,3e">
          <v:stroke joinstyle="miter" miterlimit="10"/>
        </v:shape>
      </w:pict>
    </w:r>
    <w:r>
      <w:rPr>
        <w:sz w:val="18"/>
        <w:szCs w:val="18"/>
        <w:spacing w:val="1"/>
      </w:rPr>
      <w:t>南京邮电大学专业学位硕士研究生学位论文     </w:t>
    </w:r>
    <w:r>
      <w:rPr>
        <w:sz w:val="18"/>
        <w:szCs w:val="18"/>
      </w:rPr>
      <w:t xml:space="preserve">                                            第三章</w:t>
    </w:r>
    <w:r>
      <w:rPr>
        <w:sz w:val="18"/>
        <w:szCs w:val="18"/>
        <w:spacing w:val="2"/>
      </w:rPr>
      <w:t xml:space="preserve">   </w:t>
    </w:r>
    <w:r>
      <w:rPr>
        <w:sz w:val="18"/>
        <w:szCs w:val="18"/>
      </w:rPr>
      <w:t>基于公共表的节点选择算法设计</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
      <w:spacing w:before="48" w:line="190" w:lineRule="auto"/>
      <w:rPr>
        <w:sz w:val="18"/>
        <w:szCs w:val="18"/>
      </w:rPr>
    </w:pPr>
    <w:r>
      <w:pict>
        <v:shape id="_x0000_s64" style="position:absolute;margin-left:56.693pt;margin-top:36.8937pt;mso-position-vertical-relative:page;mso-position-horizontal-relative:page;width:481.9pt;height:0.4pt;z-index:251706368;"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
      <w:spacing w:before="48" w:line="190" w:lineRule="auto"/>
      <w:rPr>
        <w:sz w:val="18"/>
        <w:szCs w:val="18"/>
      </w:rPr>
    </w:pPr>
    <w:r>
      <w:pict>
        <v:shape id="_x0000_s66" style="position:absolute;margin-left:56.693pt;margin-top:36.8937pt;mso-position-vertical-relative:page;mso-position-horizontal-relative:page;width:481.9pt;height:0.4pt;z-index:251707392;"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68" style="position:absolute;margin-left:56.693pt;margin-top:36.8937pt;mso-position-vertical-relative:page;mso-position-horizontal-relative:page;width:481.9pt;height:0.4pt;z-index:251708416;"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70" style="position:absolute;margin-left:56.693pt;margin-top:36.8937pt;mso-position-vertical-relative:page;mso-position-horizontal-relative:page;width:481.9pt;height:0.4pt;z-index:251711488;"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72" style="position:absolute;margin-left:56.693pt;margin-top:36.8937pt;mso-position-vertical-relative:page;mso-position-horizontal-relative:page;width:481.9pt;height:0.4pt;z-index:251713536;"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74" style="position:absolute;margin-left:56.693pt;margin-top:36.8937pt;mso-position-vertical-relative:page;mso-position-horizontal-relative:page;width:481.9pt;height:0.4pt;z-index:251714560;"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76" style="position:absolute;margin-left:56.693pt;margin-top:36.8937pt;mso-position-vertical-relative:page;mso-position-horizontal-relative:page;width:481.9pt;height:0.4pt;z-index:251715584;"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78" style="position:absolute;margin-left:56.693pt;margin-top:36.8937pt;mso-position-vertical-relative:page;mso-position-horizontal-relative:page;width:481.9pt;height:0.4pt;z-index:251716608;"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48" w:line="190" w:lineRule="auto"/>
      <w:rPr>
        <w:sz w:val="18"/>
        <w:szCs w:val="18"/>
      </w:rPr>
    </w:pPr>
    <w:r>
      <w:pict>
        <v:shape id="_x0000_s80" style="position:absolute;margin-left:56.693pt;margin-top:36.8937pt;mso-position-vertical-relative:page;mso-position-horizontal-relative:page;width:481.9pt;height:0.4pt;z-index:251718656;"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82" style="position:absolute;margin-left:56.693pt;margin-top:36.8937pt;mso-position-vertical-relative:page;mso-position-horizontal-relative:page;width:481.9pt;height:0.4pt;z-index:251719680;"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48" w:line="190" w:lineRule="auto"/>
      <w:rPr>
        <w:sz w:val="18"/>
        <w:szCs w:val="18"/>
      </w:rPr>
    </w:pPr>
    <w:r>
      <w:pict>
        <v:shape id="_x0000_s84" style="position:absolute;margin-left:56.693pt;margin-top:36.8937pt;mso-position-vertical-relative:page;mso-position-horizontal-relative:page;width:481.9pt;height:0.4pt;z-index:251720704;"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86" style="position:absolute;margin-left:56.693pt;margin-top:36.8937pt;mso-position-vertical-relative:page;mso-position-horizontal-relative:page;width:481.9pt;height:0.4pt;z-index:251721728;"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88" style="position:absolute;margin-left:56.693pt;margin-top:36.8937pt;mso-position-vertical-relative:page;mso-position-horizontal-relative:page;width:481.9pt;height:0.4pt;z-index:251723776;"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第四章   面向</w:t>
    </w:r>
    <w:r>
      <w:rPr>
        <w:sz w:val="18"/>
        <w:szCs w:val="18"/>
        <w:spacing w:val="-12"/>
      </w:rPr>
      <w:t xml:space="preserve"> </w:t>
    </w:r>
    <w:r>
      <w:rPr>
        <w:rFonts w:ascii="Times New Roman" w:hAnsi="Times New Roman" w:eastAsia="Times New Roman" w:cs="Times New Roman"/>
        <w:sz w:val="18"/>
        <w:szCs w:val="18"/>
        <w:spacing w:val="-1"/>
      </w:rPr>
      <w:t>DAG</w:t>
    </w:r>
    <w:r>
      <w:rPr>
        <w:rFonts w:ascii="Times New Roman" w:hAnsi="Times New Roman" w:eastAsia="Times New Roman" w:cs="Times New Roman"/>
        <w:sz w:val="18"/>
        <w:szCs w:val="18"/>
        <w:spacing w:val="22"/>
        <w:w w:val="101"/>
      </w:rPr>
      <w:t xml:space="preserve"> </w:t>
    </w:r>
    <w:r>
      <w:rPr>
        <w:sz w:val="18"/>
        <w:szCs w:val="18"/>
        <w:spacing w:val="-1"/>
      </w:rPr>
      <w:t>的时空层级聚合算法设计</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w w:val="101"/>
      </w:rPr>
      <w:t xml:space="preserve"> </w:t>
    </w:r>
    <w:r>
      <w:rPr>
        <w:sz w:val="18"/>
        <w:szCs w:val="18"/>
        <w:u w:val="single" w:color="auto"/>
      </w:rPr>
      <w:t>的去中心化异步联邦学习系统设计与</w:t>
    </w:r>
    <w:r>
      <w:rPr>
        <w:sz w:val="18"/>
        <w:szCs w:val="18"/>
        <w:u w:val="single" w:color="auto"/>
        <w:spacing w:val="-1"/>
      </w:rPr>
      <w:t>实现</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w w:val="101"/>
      </w:rPr>
      <w:t xml:space="preserve"> </w:t>
    </w:r>
    <w:r>
      <w:rPr>
        <w:sz w:val="18"/>
        <w:szCs w:val="18"/>
        <w:u w:val="single" w:color="auto"/>
      </w:rPr>
      <w:t>的去中心化异步联邦学习系统设计与</w:t>
    </w:r>
    <w:r>
      <w:rPr>
        <w:sz w:val="18"/>
        <w:szCs w:val="18"/>
        <w:u w:val="single" w:color="auto"/>
        <w:spacing w:val="-1"/>
      </w:rPr>
      <w:t>实现</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w w:val="101"/>
      </w:rPr>
      <w:t xml:space="preserve"> </w:t>
    </w:r>
    <w:r>
      <w:rPr>
        <w:sz w:val="18"/>
        <w:szCs w:val="18"/>
        <w:u w:val="single" w:color="auto"/>
      </w:rPr>
      <w:t>的去中心化异步联邦学习系统设计与</w:t>
    </w:r>
    <w:r>
      <w:rPr>
        <w:sz w:val="18"/>
        <w:szCs w:val="18"/>
        <w:u w:val="single" w:color="auto"/>
        <w:spacing w:val="-1"/>
      </w:rPr>
      <w:t>实现</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48" w:line="160" w:lineRule="auto"/>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w w:val="101"/>
      </w:rPr>
      <w:t xml:space="preserve"> </w:t>
    </w:r>
    <w:r>
      <w:rPr>
        <w:sz w:val="18"/>
        <w:szCs w:val="18"/>
        <w:u w:val="single" w:color="auto"/>
      </w:rPr>
      <w:t>的去中心化异步联邦学习系统设计与</w:t>
    </w:r>
    <w:r>
      <w:rPr>
        <w:sz w:val="18"/>
        <w:szCs w:val="18"/>
        <w:u w:val="single" w:color="auto"/>
        <w:spacing w:val="-1"/>
      </w:rPr>
      <w:t>实现</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jc w:val="right"/>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rPr>
      <w:t xml:space="preserve"> </w:t>
    </w:r>
    <w:r>
      <w:rPr>
        <w:sz w:val="18"/>
        <w:szCs w:val="18"/>
        <w:u w:val="single" w:color="auto"/>
      </w:rPr>
      <w:t>的去中心化异步联邦学习系统设计</w:t>
    </w:r>
    <w:r>
      <w:rPr>
        <w:sz w:val="18"/>
        <w:szCs w:val="18"/>
        <w:u w:val="single" w:color="auto"/>
        <w:spacing w:val="-1"/>
      </w:rPr>
      <w:t>与实现</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jc w:val="right"/>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rPr>
      <w:t xml:space="preserve"> </w:t>
    </w:r>
    <w:r>
      <w:rPr>
        <w:sz w:val="18"/>
        <w:szCs w:val="18"/>
        <w:u w:val="single" w:color="auto"/>
      </w:rPr>
      <w:t>的去中心化异步联邦学习系统设计</w:t>
    </w:r>
    <w:r>
      <w:rPr>
        <w:sz w:val="18"/>
        <w:szCs w:val="18"/>
        <w:u w:val="single" w:color="auto"/>
        <w:spacing w:val="-1"/>
      </w:rPr>
      <w:t>与实现</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w w:val="101"/>
      </w:rPr>
      <w:t xml:space="preserve"> </w:t>
    </w:r>
    <w:r>
      <w:rPr>
        <w:sz w:val="18"/>
        <w:szCs w:val="18"/>
        <w:u w:val="single" w:color="auto"/>
      </w:rPr>
      <w:t>的去中心化异步联邦学习系统设计与</w:t>
    </w:r>
    <w:r>
      <w:rPr>
        <w:sz w:val="18"/>
        <w:szCs w:val="18"/>
        <w:u w:val="single" w:color="auto"/>
        <w:spacing w:val="-1"/>
      </w:rPr>
      <w:t>实现</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w w:val="101"/>
      </w:rPr>
      <w:t xml:space="preserve"> </w:t>
    </w:r>
    <w:r>
      <w:rPr>
        <w:sz w:val="18"/>
        <w:szCs w:val="18"/>
        <w:u w:val="single" w:color="auto"/>
      </w:rPr>
      <w:t>的去中心化异步联邦学习系统设计与</w:t>
    </w:r>
    <w:r>
      <w:rPr>
        <w:sz w:val="18"/>
        <w:szCs w:val="18"/>
        <w:u w:val="single" w:color="auto"/>
        <w:spacing w:val="-1"/>
      </w:rPr>
      <w:t>实现</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jc w:val="right"/>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rPr>
      <w:t xml:space="preserve"> </w:t>
    </w:r>
    <w:r>
      <w:rPr>
        <w:sz w:val="18"/>
        <w:szCs w:val="18"/>
        <w:u w:val="single" w:color="auto"/>
      </w:rPr>
      <w:t>的去中心化异步联邦学习系统设计</w:t>
    </w:r>
    <w:r>
      <w:rPr>
        <w:sz w:val="18"/>
        <w:szCs w:val="18"/>
        <w:u w:val="single" w:color="auto"/>
        <w:spacing w:val="-1"/>
      </w:rPr>
      <w:t>与实现</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jc w:val="right"/>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rPr>
      <w:t xml:space="preserve"> </w:t>
    </w:r>
    <w:r>
      <w:rPr>
        <w:sz w:val="18"/>
        <w:szCs w:val="18"/>
        <w:u w:val="single" w:color="auto"/>
      </w:rPr>
      <w:t>的去中心化异步联邦学习系统设计</w:t>
    </w:r>
    <w:r>
      <w:rPr>
        <w:sz w:val="18"/>
        <w:szCs w:val="18"/>
        <w:u w:val="single" w:color="auto"/>
        <w:spacing w:val="-1"/>
      </w:rPr>
      <w:t>与实现</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jc w:val="right"/>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rPr>
      <w:t xml:space="preserve"> </w:t>
    </w:r>
    <w:r>
      <w:rPr>
        <w:sz w:val="18"/>
        <w:szCs w:val="18"/>
        <w:u w:val="single" w:color="auto"/>
      </w:rPr>
      <w:t>的去中心化异步联邦学习系统设计</w:t>
    </w:r>
    <w:r>
      <w:rPr>
        <w:sz w:val="18"/>
        <w:szCs w:val="18"/>
        <w:u w:val="single" w:color="auto"/>
        <w:spacing w:val="-1"/>
      </w:rPr>
      <w:t>与实现</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w w:val="101"/>
      </w:rPr>
      <w:t xml:space="preserve"> </w:t>
    </w:r>
    <w:r>
      <w:rPr>
        <w:sz w:val="18"/>
        <w:szCs w:val="18"/>
        <w:u w:val="single" w:color="auto"/>
      </w:rPr>
      <w:t>的去中心化异步联邦学习系统设计与</w:t>
    </w:r>
    <w:r>
      <w:rPr>
        <w:sz w:val="18"/>
        <w:szCs w:val="18"/>
        <w:u w:val="single" w:color="auto"/>
        <w:spacing w:val="-1"/>
      </w:rPr>
      <w:t>实现</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w w:val="101"/>
      </w:rPr>
      <w:t xml:space="preserve"> </w:t>
    </w:r>
    <w:r>
      <w:rPr>
        <w:sz w:val="18"/>
        <w:szCs w:val="18"/>
        <w:u w:val="single" w:color="auto"/>
      </w:rPr>
      <w:t>的去中心化异步联邦学习系统设计与</w:t>
    </w:r>
    <w:r>
      <w:rPr>
        <w:sz w:val="18"/>
        <w:szCs w:val="18"/>
        <w:u w:val="single" w:color="auto"/>
        <w:spacing w:val="-1"/>
      </w:rPr>
      <w:t>实现</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60" w:lineRule="auto"/>
      <w:rPr>
        <w:sz w:val="18"/>
        <w:szCs w:val="18"/>
      </w:rPr>
    </w:pPr>
    <w:r>
      <w:rPr>
        <w:sz w:val="18"/>
        <w:szCs w:val="18"/>
        <w:u w:val="single" w:color="auto"/>
      </w:rPr>
      <w:t>南京邮电大学专业学位硕士研究生学位论文                       第五章</w:t>
    </w:r>
    <w:r>
      <w:rPr>
        <w:sz w:val="18"/>
        <w:szCs w:val="18"/>
        <w:u w:val="single" w:color="auto"/>
        <w:spacing w:val="2"/>
      </w:rPr>
      <w:t xml:space="preserve">   </w:t>
    </w:r>
    <w:r>
      <w:rPr>
        <w:sz w:val="18"/>
        <w:szCs w:val="18"/>
        <w:u w:val="single" w:color="auto"/>
      </w:rPr>
      <w:t>基于</w:t>
    </w:r>
    <w:r>
      <w:rPr>
        <w:sz w:val="18"/>
        <w:szCs w:val="18"/>
        <w:u w:val="single" w:color="auto"/>
        <w:spacing w:val="-11"/>
      </w:rPr>
      <w:t xml:space="preserve"> </w:t>
    </w:r>
    <w:r>
      <w:rPr>
        <w:rFonts w:ascii="Times New Roman" w:hAnsi="Times New Roman" w:eastAsia="Times New Roman" w:cs="Times New Roman"/>
        <w:sz w:val="18"/>
        <w:szCs w:val="18"/>
        <w:u w:val="single" w:color="auto"/>
      </w:rPr>
      <w:t>DAG</w:t>
    </w:r>
    <w:r>
      <w:rPr>
        <w:rFonts w:ascii="Times New Roman" w:hAnsi="Times New Roman" w:eastAsia="Times New Roman" w:cs="Times New Roman"/>
        <w:sz w:val="18"/>
        <w:szCs w:val="18"/>
        <w:u w:val="single" w:color="auto"/>
        <w:spacing w:val="22"/>
        <w:w w:val="101"/>
      </w:rPr>
      <w:t xml:space="preserve"> </w:t>
    </w:r>
    <w:r>
      <w:rPr>
        <w:sz w:val="18"/>
        <w:szCs w:val="18"/>
        <w:u w:val="single" w:color="auto"/>
      </w:rPr>
      <w:t>的去中心化异步联邦学习系统设计与</w:t>
    </w:r>
    <w:r>
      <w:rPr>
        <w:sz w:val="18"/>
        <w:szCs w:val="18"/>
        <w:u w:val="single" w:color="auto"/>
        <w:spacing w:val="-1"/>
      </w:rPr>
      <w:t>实现</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90" style="position:absolute;margin-left:56.693pt;margin-top:36.8937pt;mso-position-vertical-relative:page;mso-position-horizontal-relative:page;width:481.9pt;height:0.4pt;z-index:251740160;"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第六章   总结与展望</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92" style="position:absolute;margin-left:56.693pt;margin-top:36.8937pt;mso-position-vertical-relative:page;mso-position-horizontal-relative:page;width:481.9pt;height:0.4pt;z-index:251743232;"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参考文献</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94" style="position:absolute;margin-left:56.693pt;margin-top:36.8937pt;mso-position-vertical-relative:page;mso-position-horizontal-relative:page;width:481.9pt;height:0.4pt;z-index:251744256;"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参考文献</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96" style="position:absolute;margin-left:56.693pt;margin-top:36.8937pt;mso-position-vertical-relative:page;mso-position-horizontal-relative:page;width:481.9pt;height:0.4pt;z-index:251745280;"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参考文献</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98" style="position:absolute;margin-left:56.693pt;margin-top:36.8937pt;mso-position-vertical-relative:page;mso-position-horizontal-relative:page;width:481.9pt;height:0.4pt;z-index:251746304;"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参考文献</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100" style="position:absolute;margin-left:56.693pt;margin-top:36.8937pt;mso-position-vertical-relative:page;mso-position-horizontal-relative:page;width:481.9pt;height:0.4pt;z-index:251747328;"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附录</w:t>
    </w:r>
    <w:r>
      <w:rPr>
        <w:sz w:val="18"/>
        <w:szCs w:val="18"/>
        <w:spacing w:val="-13"/>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8"/>
      </w:rPr>
      <w:t xml:space="preserve"> </w:t>
    </w:r>
    <w:r>
      <w:rPr>
        <w:sz w:val="18"/>
        <w:szCs w:val="18"/>
        <w:spacing w:val="-1"/>
      </w:rPr>
      <w:t>攻读专业学位硕士期间申请的专利</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190" w:lineRule="auto"/>
      <w:jc w:val="right"/>
      <w:rPr>
        <w:sz w:val="18"/>
        <w:szCs w:val="18"/>
      </w:rPr>
    </w:pPr>
    <w:r>
      <w:pict>
        <v:shape id="_x0000_s102" style="position:absolute;margin-left:56.693pt;margin-top:36.8937pt;mso-position-vertical-relative:page;mso-position-horizontal-relative:page;width:481.9pt;height:0.4pt;z-index:251748352;" o:allowincell="f" filled="false" strokecolor="#000000" strokeweight="0.40pt" coordsize="9638,8" coordorigin="0,0" path="m0,3l9637,3e">
          <v:stroke joinstyle="miter" miterlimit="10"/>
        </v:shape>
      </w:pict>
    </w:r>
    <w:r>
      <w:rPr>
        <w:sz w:val="18"/>
        <w:szCs w:val="18"/>
      </w:rPr>
      <w:t>南京邮电大学专业学位硕士研究生学位论文                                           附录</w:t>
    </w:r>
    <w:r>
      <w:rPr>
        <w:sz w:val="18"/>
        <w:szCs w:val="18"/>
        <w:spacing w:val="-12"/>
      </w:rPr>
      <w:t xml:space="preserve"> </w:t>
    </w:r>
    <w:r>
      <w:rPr>
        <w:rFonts w:ascii="Times New Roman" w:hAnsi="Times New Roman" w:eastAsia="Times New Roman" w:cs="Times New Roman"/>
        <w:sz w:val="18"/>
        <w:szCs w:val="18"/>
      </w:rPr>
      <w:t>B</w:t>
    </w:r>
    <w:r>
      <w:rPr>
        <w:rFonts w:ascii="Times New Roman" w:hAnsi="Times New Roman" w:eastAsia="Times New Roman" w:cs="Times New Roman"/>
        <w:sz w:val="18"/>
        <w:szCs w:val="18"/>
        <w:spacing w:val="8"/>
      </w:rPr>
      <w:t xml:space="preserve"> </w:t>
    </w:r>
    <w:r>
      <w:rPr>
        <w:sz w:val="18"/>
        <w:szCs w:val="18"/>
      </w:rPr>
      <w:t>攻读专业学位</w:t>
    </w:r>
    <w:r>
      <w:rPr>
        <w:sz w:val="18"/>
        <w:szCs w:val="18"/>
        <w:spacing w:val="-1"/>
      </w:rPr>
      <w:t>硕士期间参加的科研项目</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48" w:line="190" w:lineRule="auto"/>
      <w:rPr>
        <w:sz w:val="18"/>
        <w:szCs w:val="18"/>
      </w:rPr>
    </w:pPr>
    <w:r>
      <w:pict>
        <v:shape id="_x0000_s104" style="position:absolute;margin-left:56.693pt;margin-top:36.8937pt;mso-position-vertical-relative:page;mso-position-horizontal-relative:page;width:481.9pt;height:0.4pt;z-index:251749376;" o:allowincell="f" filled="false" strokecolor="#000000" strokeweight="0.40pt" coordsize="9638,8" coordorigin="0,0" path="m0,3l9637,3e">
          <v:stroke joinstyle="miter" miterlimit="10"/>
        </v:shape>
      </w:pict>
    </w:r>
    <w:r>
      <w:rPr>
        <w:sz w:val="18"/>
        <w:szCs w:val="18"/>
      </w:rPr>
      <w:t>南京邮电大学专业学位硕士研究生学位论文                                                                            </w:t>
    </w:r>
    <w:r>
      <w:rPr>
        <w:sz w:val="18"/>
        <w:szCs w:val="18"/>
        <w:spacing w:val="-1"/>
      </w:rPr>
      <w:t xml:space="preserve">                      致谢</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24"/>
      <w:szCs w:val="24"/>
      <w:lang w:val="en-US" w:eastAsia="en-US" w:bidi="ar-SA"/>
    </w:rPr>
  </w:style>
  <w:style w:type="paragraph" w:styleId="TableText">
    <w:name w:val="Table Text"/>
    <w:basedOn w:val="Normal"/>
    <w:semiHidden/>
    <w:qFormat/>
    <w:pPr/>
    <w:rPr>
      <w:rFonts w:ascii="Times New Roman" w:hAnsi="Times New Roman" w:eastAsia="Times New Roman" w:cs="Times New Roman"/>
      <w:sz w:val="15"/>
      <w:szCs w:val="1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2.png"/><Relationship Id="rId98" Type="http://schemas.openxmlformats.org/officeDocument/2006/relationships/footer" Target="footer40.xml"/><Relationship Id="rId97" Type="http://schemas.openxmlformats.org/officeDocument/2006/relationships/header" Target="header27.xml"/><Relationship Id="rId96" Type="http://schemas.openxmlformats.org/officeDocument/2006/relationships/image" Target="media/image31.png"/><Relationship Id="rId95" Type="http://schemas.openxmlformats.org/officeDocument/2006/relationships/image" Target="media/image30.png"/><Relationship Id="rId94" Type="http://schemas.openxmlformats.org/officeDocument/2006/relationships/image" Target="media/image29.png"/><Relationship Id="rId93" Type="http://schemas.openxmlformats.org/officeDocument/2006/relationships/image" Target="media/image28.png"/><Relationship Id="rId92" Type="http://schemas.openxmlformats.org/officeDocument/2006/relationships/image" Target="media/image27.png"/><Relationship Id="rId91" Type="http://schemas.openxmlformats.org/officeDocument/2006/relationships/image" Target="media/image26.png"/><Relationship Id="rId90" Type="http://schemas.openxmlformats.org/officeDocument/2006/relationships/footer" Target="footer39.xml"/><Relationship Id="rId9" Type="http://schemas.openxmlformats.org/officeDocument/2006/relationships/header" Target="header4.xml"/><Relationship Id="rId89" Type="http://schemas.openxmlformats.org/officeDocument/2006/relationships/image" Target="media/image25.png"/><Relationship Id="rId88" Type="http://schemas.openxmlformats.org/officeDocument/2006/relationships/image" Target="media/image24.png"/><Relationship Id="rId87" Type="http://schemas.openxmlformats.org/officeDocument/2006/relationships/image" Target="media/image23.png"/><Relationship Id="rId86" Type="http://schemas.openxmlformats.org/officeDocument/2006/relationships/footer" Target="footer38.xml"/><Relationship Id="rId85" Type="http://schemas.openxmlformats.org/officeDocument/2006/relationships/footer" Target="footer37.xml"/><Relationship Id="rId84" Type="http://schemas.openxmlformats.org/officeDocument/2006/relationships/header" Target="header26.xml"/><Relationship Id="rId83" Type="http://schemas.openxmlformats.org/officeDocument/2006/relationships/footer" Target="footer36.xml"/><Relationship Id="rId82" Type="http://schemas.openxmlformats.org/officeDocument/2006/relationships/footer" Target="footer35.xml"/><Relationship Id="rId81" Type="http://schemas.openxmlformats.org/officeDocument/2006/relationships/header" Target="header25.xml"/><Relationship Id="rId80" Type="http://schemas.openxmlformats.org/officeDocument/2006/relationships/image" Target="media/image22.png"/><Relationship Id="rId8" Type="http://schemas.openxmlformats.org/officeDocument/2006/relationships/footer" Target="footer3.xml"/><Relationship Id="rId79" Type="http://schemas.openxmlformats.org/officeDocument/2006/relationships/image" Target="media/image21.png"/><Relationship Id="rId78" Type="http://schemas.openxmlformats.org/officeDocument/2006/relationships/footer" Target="footer34.xml"/><Relationship Id="rId77" Type="http://schemas.openxmlformats.org/officeDocument/2006/relationships/header" Target="header24.xml"/><Relationship Id="rId76" Type="http://schemas.openxmlformats.org/officeDocument/2006/relationships/image" Target="media/image20.png"/><Relationship Id="rId75" Type="http://schemas.openxmlformats.org/officeDocument/2006/relationships/footer" Target="footer33.xml"/><Relationship Id="rId74" Type="http://schemas.openxmlformats.org/officeDocument/2006/relationships/header" Target="header23.xml"/><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footer" Target="footer32.xml"/><Relationship Id="rId7" Type="http://schemas.openxmlformats.org/officeDocument/2006/relationships/header" Target="header3.xml"/><Relationship Id="rId69" Type="http://schemas.openxmlformats.org/officeDocument/2006/relationships/header" Target="header22.xml"/><Relationship Id="rId68" Type="http://schemas.openxmlformats.org/officeDocument/2006/relationships/image" Target="media/image16.png"/><Relationship Id="rId67" Type="http://schemas.openxmlformats.org/officeDocument/2006/relationships/image" Target="media/image15.png"/><Relationship Id="rId66" Type="http://schemas.openxmlformats.org/officeDocument/2006/relationships/footer" Target="footer31.xml"/><Relationship Id="rId65" Type="http://schemas.openxmlformats.org/officeDocument/2006/relationships/image" Target="media/image14.png"/><Relationship Id="rId64" Type="http://schemas.openxmlformats.org/officeDocument/2006/relationships/footer" Target="footer30.xml"/><Relationship Id="rId63" Type="http://schemas.openxmlformats.org/officeDocument/2006/relationships/header" Target="header21.xml"/><Relationship Id="rId62" Type="http://schemas.openxmlformats.org/officeDocument/2006/relationships/image" Target="media/image13.png"/><Relationship Id="rId61" Type="http://schemas.openxmlformats.org/officeDocument/2006/relationships/image" Target="media/image12.png"/><Relationship Id="rId60" Type="http://schemas.openxmlformats.org/officeDocument/2006/relationships/footer" Target="footer29.xml"/><Relationship Id="rId6" Type="http://schemas.openxmlformats.org/officeDocument/2006/relationships/footer" Target="footer2.xml"/><Relationship Id="rId59" Type="http://schemas.openxmlformats.org/officeDocument/2006/relationships/header" Target="header20.xml"/><Relationship Id="rId58" Type="http://schemas.openxmlformats.org/officeDocument/2006/relationships/footer" Target="footer28.xml"/><Relationship Id="rId57" Type="http://schemas.openxmlformats.org/officeDocument/2006/relationships/header" Target="header19.xml"/><Relationship Id="rId56" Type="http://schemas.openxmlformats.org/officeDocument/2006/relationships/footer" Target="footer27.xml"/><Relationship Id="rId55" Type="http://schemas.openxmlformats.org/officeDocument/2006/relationships/header" Target="header18.xml"/><Relationship Id="rId54" Type="http://schemas.openxmlformats.org/officeDocument/2006/relationships/image" Target="media/image11.png"/><Relationship Id="rId53" Type="http://schemas.openxmlformats.org/officeDocument/2006/relationships/footer" Target="footer26.xml"/><Relationship Id="rId52" Type="http://schemas.openxmlformats.org/officeDocument/2006/relationships/header" Target="header17.xml"/><Relationship Id="rId51" Type="http://schemas.openxmlformats.org/officeDocument/2006/relationships/footer" Target="footer25.xml"/><Relationship Id="rId50" Type="http://schemas.openxmlformats.org/officeDocument/2006/relationships/header" Target="header16.xml"/><Relationship Id="rId5" Type="http://schemas.openxmlformats.org/officeDocument/2006/relationships/header" Target="header2.xml"/><Relationship Id="rId49" Type="http://schemas.openxmlformats.org/officeDocument/2006/relationships/footer" Target="footer24.xml"/><Relationship Id="rId48" Type="http://schemas.openxmlformats.org/officeDocument/2006/relationships/image" Target="media/image10.png"/><Relationship Id="rId47" Type="http://schemas.openxmlformats.org/officeDocument/2006/relationships/image" Target="media/image9.png"/><Relationship Id="rId46" Type="http://schemas.openxmlformats.org/officeDocument/2006/relationships/footer" Target="footer23.xml"/><Relationship Id="rId45" Type="http://schemas.openxmlformats.org/officeDocument/2006/relationships/header" Target="header15.xml"/><Relationship Id="rId44" Type="http://schemas.openxmlformats.org/officeDocument/2006/relationships/footer" Target="footer22.xml"/><Relationship Id="rId43" Type="http://schemas.openxmlformats.org/officeDocument/2006/relationships/header" Target="header14.xml"/><Relationship Id="rId42" Type="http://schemas.openxmlformats.org/officeDocument/2006/relationships/footer" Target="footer21.xml"/><Relationship Id="rId41" Type="http://schemas.openxmlformats.org/officeDocument/2006/relationships/image" Target="media/image8.png"/><Relationship Id="rId40" Type="http://schemas.openxmlformats.org/officeDocument/2006/relationships/footer" Target="footer20.xml"/><Relationship Id="rId4" Type="http://schemas.openxmlformats.org/officeDocument/2006/relationships/footer" Target="footer1.xml"/><Relationship Id="rId39" Type="http://schemas.openxmlformats.org/officeDocument/2006/relationships/header" Target="header13.xml"/><Relationship Id="rId38" Type="http://schemas.openxmlformats.org/officeDocument/2006/relationships/image" Target="media/image7.png"/><Relationship Id="rId37" Type="http://schemas.openxmlformats.org/officeDocument/2006/relationships/footer" Target="footer19.xml"/><Relationship Id="rId36" Type="http://schemas.openxmlformats.org/officeDocument/2006/relationships/footer" Target="footer18.xml"/><Relationship Id="rId35" Type="http://schemas.openxmlformats.org/officeDocument/2006/relationships/footer" Target="footer17.xml"/><Relationship Id="rId34" Type="http://schemas.openxmlformats.org/officeDocument/2006/relationships/footer" Target="footer16.xml"/><Relationship Id="rId33" Type="http://schemas.openxmlformats.org/officeDocument/2006/relationships/image" Target="media/image6.png"/><Relationship Id="rId32" Type="http://schemas.openxmlformats.org/officeDocument/2006/relationships/footer" Target="footer15.xml"/><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header" Target="header1.xml"/><Relationship Id="rId29" Type="http://schemas.openxmlformats.org/officeDocument/2006/relationships/image" Target="media/image3.png"/><Relationship Id="rId28" Type="http://schemas.openxmlformats.org/officeDocument/2006/relationships/footer" Target="footer14.xml"/><Relationship Id="rId27" Type="http://schemas.openxmlformats.org/officeDocument/2006/relationships/header" Target="header12.xml"/><Relationship Id="rId26" Type="http://schemas.openxmlformats.org/officeDocument/2006/relationships/footer" Target="footer13.xml"/><Relationship Id="rId25" Type="http://schemas.openxmlformats.org/officeDocument/2006/relationships/header" Target="header11.xml"/><Relationship Id="rId240" Type="http://schemas.openxmlformats.org/officeDocument/2006/relationships/fontTable" Target="fontTable.xml"/><Relationship Id="rId24" Type="http://schemas.openxmlformats.org/officeDocument/2006/relationships/footer" Target="footer12.xml"/><Relationship Id="rId239" Type="http://schemas.openxmlformats.org/officeDocument/2006/relationships/styles" Target="styles.xml"/><Relationship Id="rId238" Type="http://schemas.openxmlformats.org/officeDocument/2006/relationships/settings" Target="settings.xml"/><Relationship Id="rId237" Type="http://schemas.openxmlformats.org/officeDocument/2006/relationships/footer" Target="footer87.xml"/><Relationship Id="rId236" Type="http://schemas.openxmlformats.org/officeDocument/2006/relationships/header" Target="header66.xml"/><Relationship Id="rId235" Type="http://schemas.openxmlformats.org/officeDocument/2006/relationships/footer" Target="footer86.xml"/><Relationship Id="rId234" Type="http://schemas.openxmlformats.org/officeDocument/2006/relationships/header" Target="header65.xml"/><Relationship Id="rId233" Type="http://schemas.openxmlformats.org/officeDocument/2006/relationships/footer" Target="footer85.xml"/><Relationship Id="rId232" Type="http://schemas.openxmlformats.org/officeDocument/2006/relationships/header" Target="header64.xml"/><Relationship Id="rId231" Type="http://schemas.openxmlformats.org/officeDocument/2006/relationships/footer" Target="footer84.xml"/><Relationship Id="rId230" Type="http://schemas.openxmlformats.org/officeDocument/2006/relationships/header" Target="header63.xml"/><Relationship Id="rId23" Type="http://schemas.openxmlformats.org/officeDocument/2006/relationships/footer" Target="footer11.xml"/><Relationship Id="rId229" Type="http://schemas.openxmlformats.org/officeDocument/2006/relationships/footer" Target="footer83.xml"/><Relationship Id="rId228" Type="http://schemas.openxmlformats.org/officeDocument/2006/relationships/header" Target="header62.xml"/><Relationship Id="rId227" Type="http://schemas.openxmlformats.org/officeDocument/2006/relationships/footer" Target="footer82.xml"/><Relationship Id="rId226" Type="http://schemas.openxmlformats.org/officeDocument/2006/relationships/header" Target="header61.xml"/><Relationship Id="rId225" Type="http://schemas.openxmlformats.org/officeDocument/2006/relationships/footer" Target="footer81.xml"/><Relationship Id="rId224" Type="http://schemas.openxmlformats.org/officeDocument/2006/relationships/header" Target="header60.xml"/><Relationship Id="rId223" Type="http://schemas.openxmlformats.org/officeDocument/2006/relationships/footer" Target="footer80.xml"/><Relationship Id="rId222" Type="http://schemas.openxmlformats.org/officeDocument/2006/relationships/footer" Target="footer79.xml"/><Relationship Id="rId221" Type="http://schemas.openxmlformats.org/officeDocument/2006/relationships/footer" Target="footer78.xml"/><Relationship Id="rId220" Type="http://schemas.openxmlformats.org/officeDocument/2006/relationships/header" Target="header59.xml"/><Relationship Id="rId22" Type="http://schemas.openxmlformats.org/officeDocument/2006/relationships/header" Target="header10.xml"/><Relationship Id="rId219" Type="http://schemas.openxmlformats.org/officeDocument/2006/relationships/image" Target="media/image84.jpeg"/><Relationship Id="rId218" Type="http://schemas.openxmlformats.org/officeDocument/2006/relationships/footer" Target="footer77.xml"/><Relationship Id="rId217" Type="http://schemas.openxmlformats.org/officeDocument/2006/relationships/header" Target="header58.xml"/><Relationship Id="rId216" Type="http://schemas.openxmlformats.org/officeDocument/2006/relationships/image" Target="media/image83.jpeg"/><Relationship Id="rId215" Type="http://schemas.openxmlformats.org/officeDocument/2006/relationships/image" Target="media/image82.jpeg"/><Relationship Id="rId214" Type="http://schemas.openxmlformats.org/officeDocument/2006/relationships/footer" Target="footer76.xml"/><Relationship Id="rId213" Type="http://schemas.openxmlformats.org/officeDocument/2006/relationships/header" Target="header57.xml"/><Relationship Id="rId212" Type="http://schemas.openxmlformats.org/officeDocument/2006/relationships/image" Target="media/image81.jpeg"/><Relationship Id="rId211" Type="http://schemas.openxmlformats.org/officeDocument/2006/relationships/footer" Target="footer75.xml"/><Relationship Id="rId210" Type="http://schemas.openxmlformats.org/officeDocument/2006/relationships/header" Target="header56.xml"/><Relationship Id="rId21" Type="http://schemas.openxmlformats.org/officeDocument/2006/relationships/footer" Target="footer10.xml"/><Relationship Id="rId209" Type="http://schemas.openxmlformats.org/officeDocument/2006/relationships/image" Target="media/image80.jpeg"/><Relationship Id="rId208" Type="http://schemas.openxmlformats.org/officeDocument/2006/relationships/image" Target="media/image79.jpeg"/><Relationship Id="rId207" Type="http://schemas.openxmlformats.org/officeDocument/2006/relationships/footer" Target="footer74.xml"/><Relationship Id="rId206" Type="http://schemas.openxmlformats.org/officeDocument/2006/relationships/header" Target="header55.xml"/><Relationship Id="rId205" Type="http://schemas.openxmlformats.org/officeDocument/2006/relationships/image" Target="media/image78.jpeg"/><Relationship Id="rId204" Type="http://schemas.openxmlformats.org/officeDocument/2006/relationships/image" Target="media/image77.jpeg"/><Relationship Id="rId203" Type="http://schemas.openxmlformats.org/officeDocument/2006/relationships/footer" Target="footer73.xml"/><Relationship Id="rId202" Type="http://schemas.openxmlformats.org/officeDocument/2006/relationships/header" Target="header54.xml"/><Relationship Id="rId201" Type="http://schemas.openxmlformats.org/officeDocument/2006/relationships/image" Target="media/image76.jpeg"/><Relationship Id="rId200" Type="http://schemas.openxmlformats.org/officeDocument/2006/relationships/image" Target="media/image75.jpeg"/><Relationship Id="rId20" Type="http://schemas.openxmlformats.org/officeDocument/2006/relationships/footer" Target="footer9.xml"/><Relationship Id="rId2" Type="http://schemas.openxmlformats.org/officeDocument/2006/relationships/image" Target="media/image2.jpeg"/><Relationship Id="rId199" Type="http://schemas.openxmlformats.org/officeDocument/2006/relationships/footer" Target="footer72.xml"/><Relationship Id="rId198" Type="http://schemas.openxmlformats.org/officeDocument/2006/relationships/header" Target="header53.xml"/><Relationship Id="rId197" Type="http://schemas.openxmlformats.org/officeDocument/2006/relationships/image" Target="media/image74.jpeg"/><Relationship Id="rId196" Type="http://schemas.openxmlformats.org/officeDocument/2006/relationships/footer" Target="footer71.xml"/><Relationship Id="rId195" Type="http://schemas.openxmlformats.org/officeDocument/2006/relationships/header" Target="header52.xml"/><Relationship Id="rId194" Type="http://schemas.openxmlformats.org/officeDocument/2006/relationships/image" Target="media/image73.jpeg"/><Relationship Id="rId193" Type="http://schemas.openxmlformats.org/officeDocument/2006/relationships/footer" Target="footer70.xml"/><Relationship Id="rId192" Type="http://schemas.openxmlformats.org/officeDocument/2006/relationships/header" Target="header51.xml"/><Relationship Id="rId191" Type="http://schemas.openxmlformats.org/officeDocument/2006/relationships/image" Target="media/image72.jpeg"/><Relationship Id="rId190" Type="http://schemas.openxmlformats.org/officeDocument/2006/relationships/footer" Target="footer69.xml"/><Relationship Id="rId19" Type="http://schemas.openxmlformats.org/officeDocument/2006/relationships/footer" Target="footer8.xml"/><Relationship Id="rId189" Type="http://schemas.openxmlformats.org/officeDocument/2006/relationships/header" Target="header50.xml"/><Relationship Id="rId188" Type="http://schemas.openxmlformats.org/officeDocument/2006/relationships/image" Target="media/image71.jpeg"/><Relationship Id="rId187" Type="http://schemas.openxmlformats.org/officeDocument/2006/relationships/footer" Target="footer68.xml"/><Relationship Id="rId186" Type="http://schemas.openxmlformats.org/officeDocument/2006/relationships/header" Target="header49.xml"/><Relationship Id="rId185" Type="http://schemas.openxmlformats.org/officeDocument/2006/relationships/image" Target="media/image70.jpeg"/><Relationship Id="rId184" Type="http://schemas.openxmlformats.org/officeDocument/2006/relationships/footer" Target="footer67.xml"/><Relationship Id="rId183" Type="http://schemas.openxmlformats.org/officeDocument/2006/relationships/header" Target="header48.xml"/><Relationship Id="rId182" Type="http://schemas.openxmlformats.org/officeDocument/2006/relationships/image" Target="media/image69.jpeg"/><Relationship Id="rId181" Type="http://schemas.openxmlformats.org/officeDocument/2006/relationships/image" Target="media/image68.jpeg"/><Relationship Id="rId180" Type="http://schemas.openxmlformats.org/officeDocument/2006/relationships/footer" Target="footer66.xml"/><Relationship Id="rId18" Type="http://schemas.openxmlformats.org/officeDocument/2006/relationships/header" Target="header9.xml"/><Relationship Id="rId179" Type="http://schemas.openxmlformats.org/officeDocument/2006/relationships/header" Target="header47.xml"/><Relationship Id="rId178" Type="http://schemas.openxmlformats.org/officeDocument/2006/relationships/image" Target="media/image67.jpeg"/><Relationship Id="rId177" Type="http://schemas.openxmlformats.org/officeDocument/2006/relationships/footer" Target="footer65.xml"/><Relationship Id="rId176" Type="http://schemas.openxmlformats.org/officeDocument/2006/relationships/header" Target="header46.xml"/><Relationship Id="rId175" Type="http://schemas.openxmlformats.org/officeDocument/2006/relationships/footer" Target="footer64.xml"/><Relationship Id="rId174" Type="http://schemas.openxmlformats.org/officeDocument/2006/relationships/header" Target="header45.xml"/><Relationship Id="rId173" Type="http://schemas.openxmlformats.org/officeDocument/2006/relationships/footer" Target="footer63.xml"/><Relationship Id="rId172" Type="http://schemas.openxmlformats.org/officeDocument/2006/relationships/image" Target="media/image66.png"/><Relationship Id="rId171" Type="http://schemas.openxmlformats.org/officeDocument/2006/relationships/footer" Target="footer62.xml"/><Relationship Id="rId170" Type="http://schemas.openxmlformats.org/officeDocument/2006/relationships/header" Target="header44.xml"/><Relationship Id="rId17" Type="http://schemas.openxmlformats.org/officeDocument/2006/relationships/footer" Target="footer7.xml"/><Relationship Id="rId169" Type="http://schemas.openxmlformats.org/officeDocument/2006/relationships/image" Target="media/image65.png"/><Relationship Id="rId168" Type="http://schemas.openxmlformats.org/officeDocument/2006/relationships/footer" Target="footer61.xml"/><Relationship Id="rId167" Type="http://schemas.openxmlformats.org/officeDocument/2006/relationships/image" Target="media/image64.png"/><Relationship Id="rId166" Type="http://schemas.openxmlformats.org/officeDocument/2006/relationships/image" Target="media/image63.png"/><Relationship Id="rId165" Type="http://schemas.openxmlformats.org/officeDocument/2006/relationships/footer" Target="footer60.xml"/><Relationship Id="rId164" Type="http://schemas.openxmlformats.org/officeDocument/2006/relationships/header" Target="header43.xml"/><Relationship Id="rId163" Type="http://schemas.openxmlformats.org/officeDocument/2006/relationships/image" Target="media/image62.png"/><Relationship Id="rId162" Type="http://schemas.openxmlformats.org/officeDocument/2006/relationships/footer" Target="footer59.xml"/><Relationship Id="rId161" Type="http://schemas.openxmlformats.org/officeDocument/2006/relationships/header" Target="header42.xml"/><Relationship Id="rId160" Type="http://schemas.openxmlformats.org/officeDocument/2006/relationships/image" Target="media/image61.png"/><Relationship Id="rId16" Type="http://schemas.openxmlformats.org/officeDocument/2006/relationships/header" Target="header8.xml"/><Relationship Id="rId159" Type="http://schemas.openxmlformats.org/officeDocument/2006/relationships/image" Target="media/image60.png"/><Relationship Id="rId158" Type="http://schemas.openxmlformats.org/officeDocument/2006/relationships/image" Target="media/image59.png"/><Relationship Id="rId157" Type="http://schemas.openxmlformats.org/officeDocument/2006/relationships/footer" Target="footer58.xml"/><Relationship Id="rId156" Type="http://schemas.openxmlformats.org/officeDocument/2006/relationships/header" Target="header41.xml"/><Relationship Id="rId155" Type="http://schemas.openxmlformats.org/officeDocument/2006/relationships/image" Target="media/image58.png"/><Relationship Id="rId154" Type="http://schemas.openxmlformats.org/officeDocument/2006/relationships/footer" Target="footer57.xml"/><Relationship Id="rId153" Type="http://schemas.openxmlformats.org/officeDocument/2006/relationships/header" Target="header40.xml"/><Relationship Id="rId152" Type="http://schemas.openxmlformats.org/officeDocument/2006/relationships/image" Target="media/image57.png"/><Relationship Id="rId151" Type="http://schemas.openxmlformats.org/officeDocument/2006/relationships/image" Target="media/image56.png"/><Relationship Id="rId150" Type="http://schemas.openxmlformats.org/officeDocument/2006/relationships/footer" Target="footer56.xml"/><Relationship Id="rId15" Type="http://schemas.openxmlformats.org/officeDocument/2006/relationships/footer" Target="footer6.xml"/><Relationship Id="rId149" Type="http://schemas.openxmlformats.org/officeDocument/2006/relationships/image" Target="media/image55.png"/><Relationship Id="rId148" Type="http://schemas.openxmlformats.org/officeDocument/2006/relationships/image" Target="media/image54.png"/><Relationship Id="rId147" Type="http://schemas.openxmlformats.org/officeDocument/2006/relationships/footer" Target="footer55.xml"/><Relationship Id="rId146" Type="http://schemas.openxmlformats.org/officeDocument/2006/relationships/header" Target="header39.xml"/><Relationship Id="rId145" Type="http://schemas.openxmlformats.org/officeDocument/2006/relationships/footer" Target="footer54.xml"/><Relationship Id="rId144" Type="http://schemas.openxmlformats.org/officeDocument/2006/relationships/header" Target="header38.xml"/><Relationship Id="rId143" Type="http://schemas.openxmlformats.org/officeDocument/2006/relationships/image" Target="media/image53.png"/><Relationship Id="rId142" Type="http://schemas.openxmlformats.org/officeDocument/2006/relationships/footer" Target="footer53.xml"/><Relationship Id="rId141" Type="http://schemas.openxmlformats.org/officeDocument/2006/relationships/header" Target="header37.xml"/><Relationship Id="rId140" Type="http://schemas.openxmlformats.org/officeDocument/2006/relationships/image" Target="media/image52.png"/><Relationship Id="rId14" Type="http://schemas.openxmlformats.org/officeDocument/2006/relationships/header" Target="header7.xml"/><Relationship Id="rId139" Type="http://schemas.openxmlformats.org/officeDocument/2006/relationships/footer" Target="footer52.xml"/><Relationship Id="rId138" Type="http://schemas.openxmlformats.org/officeDocument/2006/relationships/header" Target="header36.xml"/><Relationship Id="rId137" Type="http://schemas.openxmlformats.org/officeDocument/2006/relationships/image" Target="media/image51.png"/><Relationship Id="rId136" Type="http://schemas.openxmlformats.org/officeDocument/2006/relationships/footer" Target="footer51.xml"/><Relationship Id="rId135" Type="http://schemas.openxmlformats.org/officeDocument/2006/relationships/image" Target="media/image50.png"/><Relationship Id="rId134" Type="http://schemas.openxmlformats.org/officeDocument/2006/relationships/footer" Target="footer50.xml"/><Relationship Id="rId133" Type="http://schemas.openxmlformats.org/officeDocument/2006/relationships/header" Target="header35.xml"/><Relationship Id="rId132" Type="http://schemas.openxmlformats.org/officeDocument/2006/relationships/image" Target="media/image49.png"/><Relationship Id="rId131" Type="http://schemas.openxmlformats.org/officeDocument/2006/relationships/footer" Target="footer49.xml"/><Relationship Id="rId130" Type="http://schemas.openxmlformats.org/officeDocument/2006/relationships/footer" Target="footer48.xml"/><Relationship Id="rId13" Type="http://schemas.openxmlformats.org/officeDocument/2006/relationships/footer" Target="footer5.xml"/><Relationship Id="rId129" Type="http://schemas.openxmlformats.org/officeDocument/2006/relationships/image" Target="media/image48.png"/><Relationship Id="rId128" Type="http://schemas.openxmlformats.org/officeDocument/2006/relationships/footer" Target="footer47.xml"/><Relationship Id="rId127" Type="http://schemas.openxmlformats.org/officeDocument/2006/relationships/header" Target="header34.xml"/><Relationship Id="rId126" Type="http://schemas.openxmlformats.org/officeDocument/2006/relationships/footer" Target="footer46.xml"/><Relationship Id="rId125" Type="http://schemas.openxmlformats.org/officeDocument/2006/relationships/header" Target="header33.xml"/><Relationship Id="rId124" Type="http://schemas.openxmlformats.org/officeDocument/2006/relationships/footer" Target="footer45.xml"/><Relationship Id="rId123" Type="http://schemas.openxmlformats.org/officeDocument/2006/relationships/header" Target="header32.xml"/><Relationship Id="rId122" Type="http://schemas.openxmlformats.org/officeDocument/2006/relationships/image" Target="media/image47.png"/><Relationship Id="rId121" Type="http://schemas.openxmlformats.org/officeDocument/2006/relationships/image" Target="media/image46.png"/><Relationship Id="rId120" Type="http://schemas.openxmlformats.org/officeDocument/2006/relationships/footer" Target="footer44.xml"/><Relationship Id="rId12" Type="http://schemas.openxmlformats.org/officeDocument/2006/relationships/header" Target="header6.xml"/><Relationship Id="rId119" Type="http://schemas.openxmlformats.org/officeDocument/2006/relationships/header" Target="header31.xml"/><Relationship Id="rId118" Type="http://schemas.openxmlformats.org/officeDocument/2006/relationships/image" Target="media/image45.png"/><Relationship Id="rId117" Type="http://schemas.openxmlformats.org/officeDocument/2006/relationships/image" Target="media/image44.png"/><Relationship Id="rId116" Type="http://schemas.openxmlformats.org/officeDocument/2006/relationships/image" Target="media/image43.png"/><Relationship Id="rId115" Type="http://schemas.openxmlformats.org/officeDocument/2006/relationships/image" Target="media/image42.png"/><Relationship Id="rId114" Type="http://schemas.openxmlformats.org/officeDocument/2006/relationships/footer" Target="footer43.xml"/><Relationship Id="rId113" Type="http://schemas.openxmlformats.org/officeDocument/2006/relationships/header" Target="header30.xml"/><Relationship Id="rId112" Type="http://schemas.openxmlformats.org/officeDocument/2006/relationships/image" Target="media/image41.png"/><Relationship Id="rId111" Type="http://schemas.openxmlformats.org/officeDocument/2006/relationships/image" Target="media/image40.png"/><Relationship Id="rId110" Type="http://schemas.openxmlformats.org/officeDocument/2006/relationships/image" Target="media/image39.png"/><Relationship Id="rId11" Type="http://schemas.openxmlformats.org/officeDocument/2006/relationships/header" Target="header5.xml"/><Relationship Id="rId109" Type="http://schemas.openxmlformats.org/officeDocument/2006/relationships/image" Target="media/image38.png"/><Relationship Id="rId108" Type="http://schemas.openxmlformats.org/officeDocument/2006/relationships/footer" Target="footer42.xml"/><Relationship Id="rId107" Type="http://schemas.openxmlformats.org/officeDocument/2006/relationships/header" Target="header29.xml"/><Relationship Id="rId106" Type="http://schemas.openxmlformats.org/officeDocument/2006/relationships/image" Target="media/image37.png"/><Relationship Id="rId105" Type="http://schemas.openxmlformats.org/officeDocument/2006/relationships/image" Target="media/image36.png"/><Relationship Id="rId104" Type="http://schemas.openxmlformats.org/officeDocument/2006/relationships/footer" Target="footer41.xml"/><Relationship Id="rId103" Type="http://schemas.openxmlformats.org/officeDocument/2006/relationships/header" Target="header28.xml"/><Relationship Id="rId102" Type="http://schemas.openxmlformats.org/officeDocument/2006/relationships/image" Target="media/image35.png"/><Relationship Id="rId101" Type="http://schemas.openxmlformats.org/officeDocument/2006/relationships/image" Target="media/image34.png"/><Relationship Id="rId100" Type="http://schemas.openxmlformats.org/officeDocument/2006/relationships/image" Target="media/image33.png"/><Relationship Id="rId10" Type="http://schemas.openxmlformats.org/officeDocument/2006/relationships/footer" Target="footer4.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2026-03-16T16:40:29Z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2026-03-16T16:49:14</vt:filetime>
  </property>
</Properties>
</file>