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081D" w14:textId="073E1C0F" w:rsidR="000D63A9" w:rsidRDefault="00000000">
      <w:pPr>
        <w:spacing w:line="580" w:lineRule="exact"/>
        <w:jc w:val="center"/>
        <w:outlineLvl w:val="0"/>
      </w:pPr>
      <w:bookmarkStart w:id="0" w:name="_Toc13319"/>
      <w:r>
        <w:rPr>
          <w:rFonts w:ascii="宋体" w:eastAsia="宋体" w:hAnsi="宋体" w:cs="宋体" w:hint="eastAsia"/>
          <w:b/>
          <w:bCs/>
          <w:spacing w:val="-6"/>
          <w:sz w:val="44"/>
          <w:szCs w:val="44"/>
        </w:rPr>
        <w:t>水务</w:t>
      </w:r>
      <w:r w:rsidR="000B0350">
        <w:rPr>
          <w:rFonts w:ascii="宋体" w:eastAsia="宋体" w:hAnsi="宋体" w:cs="宋体" w:hint="eastAsia"/>
          <w:b/>
          <w:bCs/>
          <w:spacing w:val="-6"/>
          <w:sz w:val="44"/>
          <w:szCs w:val="44"/>
        </w:rPr>
        <w:t>巡查</w:t>
      </w:r>
      <w:r>
        <w:rPr>
          <w:rFonts w:ascii="宋体" w:eastAsia="宋体" w:hAnsi="宋体" w:cs="宋体" w:hint="eastAsia"/>
          <w:b/>
          <w:bCs/>
          <w:spacing w:val="-6"/>
          <w:sz w:val="44"/>
          <w:szCs w:val="44"/>
        </w:rPr>
        <w:t>督察检查问题清单</w:t>
      </w:r>
      <w:bookmarkEnd w:id="0"/>
    </w:p>
    <w:p w14:paraId="1C4B5E3E" w14:textId="6C3F2A25" w:rsidR="001569C4" w:rsidRPr="00115FB7" w:rsidRDefault="00C30413" w:rsidP="00115FB7">
      <w:pPr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/>
      </w:r>
      <w:r>
        <w:rPr>
          <w:rFonts w:ascii="宋体" w:eastAsia="宋体" w:hAnsi="宋体" w:cs="宋体"/>
          <w:kern w:val="0"/>
          <w:sz w:val="20"/>
          <w:szCs w:val="20"/>
        </w:rPr>
        <w:t/>
      </w:r>
      <w:r w:rsidR="00001B19" w:rsidRPr="00001B19">
        <w:rPr>
          <w:rFonts w:ascii="宋体" w:eastAsia="宋体" w:hAnsi="宋体" w:cs="宋体"/>
          <w:kern w:val="0"/>
          <w:sz w:val="20"/>
          <w:szCs w:val="20"/>
        </w:rPr>
        <w:t/>
      </w:r>
      <w:r>
        <w:rPr>
          <w:rFonts w:ascii="宋体" w:eastAsia="宋体" w:hAnsi="宋体" w:cs="宋体"/>
          <w:kern w:val="0"/>
          <w:sz w:val="20"/>
          <w:szCs w:val="20"/>
        </w:rPr>
        <w:t/>
      </w:r>
    </w:p>
    <w:p w14:paraId="5BAD2D41" w14:textId="48BCD2D0" w:rsidR="000D63A9" w:rsidRDefault="00C30413">
      <w:pPr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建设单位：</w:t>
      </w:r>
      <w:r w:rsidR="00EB0FF2">
        <w:rPr>
          <w:rFonts w:ascii="宋体" w:eastAsia="宋体" w:hAnsi="宋体" w:cs="宋体"/>
          <w:kern w:val="0"/>
          <w:sz w:val="20"/>
          <w:szCs w:val="20"/>
        </w:rPr>
        <w:t xml:space="preserve">武汉德鑫建设投资有限公司</w:t>
      </w:r>
      <w:r w:rsidR="00EB0FF2" w:rsidRPr="00EB0FF2">
        <w:rPr>
          <w:rFonts w:ascii="宋体" w:eastAsia="宋体" w:hAnsi="宋体" w:cs="宋体"/>
          <w:kern w:val="0"/>
          <w:sz w:val="20"/>
          <w:szCs w:val="20"/>
        </w:rPr>
        <w:t/>
      </w:r>
      <w:r w:rsidR="00EB0FF2">
        <w:rPr>
          <w:rFonts w:ascii="宋体" w:eastAsia="宋体" w:hAnsi="宋体" w:cs="宋体"/>
          <w:kern w:val="0"/>
          <w:sz w:val="20"/>
          <w:szCs w:val="20"/>
        </w:rPr>
        <w:t/>
      </w:r>
    </w:p>
    <w:p w14:paraId="012A1040" w14:textId="3D5C05C2" w:rsidR="00115FB7" w:rsidRDefault="00115FB7" w:rsidP="00115FB7">
      <w:pPr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施工单位：</w:t>
      </w:r>
      <w:r>
        <w:rPr>
          <w:rFonts w:ascii="宋体" w:eastAsia="宋体" w:hAnsi="宋体" w:cs="宋体"/>
          <w:kern w:val="0"/>
          <w:sz w:val="20"/>
          <w:szCs w:val="20"/>
        </w:rPr>
        <w:t xml:space="preserve">中铁一局集团有限公司</w:t>
      </w:r>
      <w:r>
        <w:rPr>
          <w:rFonts w:ascii="宋体" w:eastAsia="宋体" w:hAnsi="宋体" w:cs="宋体" w:hint="eastAsia"/>
          <w:kern w:val="0"/>
          <w:sz w:val="20"/>
          <w:szCs w:val="20"/>
        </w:rPr>
        <w:t/>
      </w:r>
      <w:r>
        <w:rPr>
          <w:rFonts w:ascii="宋体" w:eastAsia="宋体" w:hAnsi="宋体" w:cs="宋体"/>
          <w:kern w:val="0"/>
          <w:sz w:val="20"/>
          <w:szCs w:val="20"/>
        </w:rPr>
        <w:t/>
      </w:r>
    </w:p>
    <w:p w14:paraId="45BE28BD" w14:textId="0F7800EE" w:rsidR="00115FB7" w:rsidRDefault="00115FB7" w:rsidP="00115FB7">
      <w:pPr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监理单位：</w:t>
      </w:r>
      <w:r>
        <w:rPr>
          <w:rFonts w:ascii="宋体" w:eastAsia="宋体" w:hAnsi="宋体" w:cs="宋体"/>
          <w:kern w:val="0"/>
          <w:sz w:val="20"/>
          <w:szCs w:val="20"/>
        </w:rPr>
        <w:t xml:space="preserve">湖北南方建设管理咨询有限公司</w:t>
      </w:r>
      <w:r>
        <w:rPr>
          <w:rFonts w:ascii="宋体" w:eastAsia="宋体" w:hAnsi="宋体" w:cs="宋体" w:hint="eastAsia"/>
          <w:kern w:val="0"/>
          <w:sz w:val="20"/>
          <w:szCs w:val="20"/>
        </w:rPr>
        <w:t/>
      </w:r>
      <w:r>
        <w:rPr>
          <w:rFonts w:ascii="宋体" w:eastAsia="宋体" w:hAnsi="宋体" w:cs="宋体"/>
          <w:kern w:val="0"/>
          <w:sz w:val="20"/>
          <w:szCs w:val="20"/>
        </w:rPr>
        <w:t/>
      </w:r>
    </w:p>
    <w:p w14:paraId="23D36DDA" w14:textId="77777777" w:rsidR="00115FB7" w:rsidRPr="00115FB7" w:rsidRDefault="00115FB7" w:rsidP="00115FB7">
      <w:pPr>
        <w:pStyle w:val="a0"/>
        <w:ind w:firstLine="0"/>
      </w:pPr>
    </w:p>
    <w:p w14:paraId="1DAE05F6" w14:textId="42978A7F" w:rsidR="000D63A9" w:rsidRDefault="00000000">
      <w:pPr>
        <w:pStyle w:val="2"/>
        <w:spacing w:line="300" w:lineRule="exact"/>
        <w:jc w:val="left"/>
      </w:pPr>
      <w:bookmarkStart w:id="1" w:name="_Toc4388"/>
      <w:r>
        <w:rPr>
          <w:rFonts w:hint="eastAsia"/>
          <w:sz w:val="24"/>
          <w:szCs w:val="20"/>
        </w:rPr>
        <w:t xml:space="preserve">工程</w:t>
      </w:r>
      <w:r>
        <w:rPr>
          <w:sz w:val="24"/>
          <w:szCs w:val="20"/>
        </w:rPr>
        <w:t xml:space="preserve">名称</w:t>
      </w:r>
      <w:r>
        <w:rPr>
          <w:rFonts w:hint="eastAsia"/>
          <w:sz w:val="24"/>
          <w:szCs w:val="20"/>
        </w:rPr>
        <w:t xml:space="preserve">：</w:t>
      </w:r>
      <w:r w:rsidR="00EB0FF2">
        <w:rPr>
          <w:rFonts w:ascii="宋体" w:eastAsia="宋体" w:hAnsi="宋体" w:cs="宋体"/>
          <w:kern w:val="0"/>
          <w:sz w:val="20"/>
          <w:szCs w:val="20"/>
        </w:rPr>
        <w:t xml:space="preserve">沙湖港及周边环境综合整治工程PPP项目</w:t>
      </w:r>
      <w:r w:rsidR="00EB0FF2" w:rsidRPr="00EB0FF2">
        <w:rPr>
          <w:rFonts w:ascii="宋体" w:eastAsia="宋体" w:hAnsi="宋体" w:cs="宋体"/>
          <w:kern w:val="0"/>
          <w:sz w:val="20"/>
          <w:szCs w:val="20"/>
        </w:rPr>
        <w:t/>
      </w:r>
      <w:r w:rsidR="00EB0FF2">
        <w:rPr>
          <w:rFonts w:ascii="宋体" w:eastAsia="宋体" w:hAnsi="宋体" w:cs="宋体"/>
          <w:kern w:val="0"/>
          <w:sz w:val="20"/>
          <w:szCs w:val="20"/>
        </w:rPr>
        <w:t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</w:t>
      </w: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                                         </w:t>
      </w:r>
      <w:r w:rsidR="00115FB7">
        <w:rPr>
          <w:rFonts w:ascii="宋体" w:eastAsia="宋体" w:hAnsi="宋体" w:cs="宋体" w:hint="eastAsia"/>
          <w:kern w:val="0"/>
          <w:sz w:val="20"/>
          <w:szCs w:val="20"/>
        </w:rPr>
        <w:t xml:space="preserve">组长：魏运龙</w:t>
      </w:r>
      <w:r w:rsidR="00115FB7"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kern w:val="0"/>
          <w:sz w:val="20"/>
          <w:szCs w:val="20"/>
        </w:rPr>
        <w:t xml:space="preserve">检查时间：</w:t>
      </w:r>
      <w:bookmarkEnd w:id="1"/>
      <w:r w:rsidR="004B224B">
        <w:rPr>
          <w:rFonts w:ascii="宋体" w:eastAsia="宋体" w:hAnsi="宋体" w:cs="宋体" w:hint="eastAsia"/>
          <w:kern w:val="0"/>
          <w:sz w:val="20"/>
          <w:szCs w:val="20"/>
        </w:rPr>
        <w:t xml:space="preserve">2023-06-10</w:t>
      </w:r>
      <w:r w:rsidR="004B224B">
        <w:rPr>
          <w:rFonts w:ascii="宋体" w:eastAsia="宋体" w:hAnsi="宋体" w:cs="宋体"/>
          <w:kern w:val="0"/>
          <w:sz w:val="20"/>
          <w:szCs w:val="20"/>
        </w:rPr>
        <w:t/>
      </w:r>
      <w:r w:rsidR="004B224B">
        <w:t xml:space="preserve"> </w:t>
      </w:r>
    </w:p>
    <w:tbl>
      <w:tblPr>
        <w:tblW w:w="14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99"/>
        <w:gridCol w:w="2295"/>
        <w:gridCol w:w="1997"/>
        <w:gridCol w:w="1998"/>
        <w:gridCol w:w="2537"/>
        <w:gridCol w:w="2033"/>
      </w:tblGrid>
      <w:tr w:rsidR="00115FB7" w14:paraId="6AFE6FB8" w14:textId="77777777" w:rsidTr="00C9077E">
        <w:trPr>
          <w:trHeight w:val="554"/>
        </w:trPr>
        <w:tc>
          <w:tcPr>
            <w:tcW w:w="959" w:type="dxa"/>
            <w:vAlign w:val="center"/>
          </w:tcPr>
          <w:p w14:paraId="38275EB2" w14:textId="77777777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序号</w:t>
            </w:r>
          </w:p>
        </w:tc>
        <w:tc>
          <w:tcPr>
            <w:tcW w:w="2199" w:type="dxa"/>
            <w:vAlign w:val="center"/>
          </w:tcPr>
          <w:p w14:paraId="5968B292" w14:textId="77777777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问题或隐患</w:t>
            </w:r>
          </w:p>
        </w:tc>
        <w:tc>
          <w:tcPr>
            <w:tcW w:w="2295" w:type="dxa"/>
            <w:vAlign w:val="center"/>
          </w:tcPr>
          <w:p w14:paraId="20977810" w14:textId="77777777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检查照片</w:t>
            </w:r>
          </w:p>
        </w:tc>
        <w:tc>
          <w:tcPr>
            <w:tcW w:w="1997" w:type="dxa"/>
            <w:vAlign w:val="center"/>
          </w:tcPr>
          <w:p w14:paraId="6BF5F22C" w14:textId="77777777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整改要求</w:t>
            </w:r>
          </w:p>
        </w:tc>
        <w:tc>
          <w:tcPr>
            <w:tcW w:w="1998" w:type="dxa"/>
            <w:vAlign w:val="center"/>
          </w:tcPr>
          <w:p w14:paraId="6DE5BC4D" w14:textId="150D0713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记录者</w:t>
            </w:r>
          </w:p>
        </w:tc>
        <w:tc>
          <w:tcPr>
            <w:tcW w:w="2537" w:type="dxa"/>
            <w:vAlign w:val="center"/>
          </w:tcPr>
          <w:p w14:paraId="2175C28C" w14:textId="77777777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整改时限</w:t>
            </w:r>
          </w:p>
        </w:tc>
        <w:tc>
          <w:tcPr>
            <w:tcW w:w="2033" w:type="dxa"/>
            <w:vAlign w:val="center"/>
          </w:tcPr>
          <w:p w14:paraId="3DB52FFA" w14:textId="77777777" w:rsidR="00115FB7" w:rsidRDefault="00115FB7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 xml:space="preserve">督办单位</w:t>
            </w:r>
          </w:p>
        </w:tc>
      </w:tr>
      <w:tr w:rsidR="000D63A9" w14:paraId="24C13DB4" w14:textId="77777777">
        <w:trPr>
          <w:trHeight w:val="90"/>
        </w:trPr>
        <w:tc>
          <w:tcPr>
            <w:tcW w:w="14018" w:type="dxa"/>
            <w:gridSpan w:val="7"/>
            <w:vAlign w:val="center"/>
          </w:tcPr>
          <w:p w14:paraId="75DFC624" w14:textId="08B45E1B" w:rsidR="000D63A9" w:rsidRDefault="00000000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 xml:space="preserve">（</w:t>
            </w:r>
            <w:r w:rsidR="001F4A55"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/>
            </w:r>
            <w:r w:rsidR="001F4A55">
              <w:rPr>
                <w:rFonts w:ascii="仿宋_GB2312" w:hAnsi="仿宋_GB2312" w:cs="仿宋_GB2312"/>
                <w:b/>
                <w:bCs/>
                <w:sz w:val="28"/>
                <w:szCs w:val="28"/>
              </w:rPr>
              <w:t/>
            </w:r>
            <w:r w:rsidR="003D2194">
              <w:rPr>
                <w:rFonts w:ascii="仿宋_GB2312" w:hAnsi="仿宋_GB2312" w:cs="仿宋_GB2312"/>
                <w:b/>
                <w:bCs/>
                <w:sz w:val="28"/>
                <w:szCs w:val="28"/>
              </w:rPr>
              <w:t xml:space="preserve">质量</w:t>
            </w:r>
            <w:r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 xml:space="preserve">）</w:t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项目法人未建立质量管理机构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2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项目法人未制定质量管理制度，或未明确质量管理机构职责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3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开挖坡面危石未清理有松动岩块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4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开挖坡面不稳定，处理不满足要求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5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工程质量监督内容缺项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严思尧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6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开挖坡面不稳定，处理不满足要求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严思尧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0D63A9" w14:paraId="24C13DB4" w14:textId="77777777">
        <w:trPr>
          <w:trHeight w:val="90"/>
        </w:trPr>
        <w:tc>
          <w:tcPr>
            <w:tcW w:w="14018" w:type="dxa"/>
            <w:gridSpan w:val="7"/>
            <w:vAlign w:val="center"/>
          </w:tcPr>
          <w:p w14:paraId="75DFC624" w14:textId="08B45E1B" w:rsidR="000D63A9" w:rsidRDefault="00000000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 xml:space="preserve">（</w:t>
            </w:r>
            <w:r w:rsidR="001F4A55"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/>
            </w:r>
            <w:r w:rsidR="001F4A55">
              <w:rPr>
                <w:rFonts w:ascii="仿宋_GB2312" w:hAnsi="仿宋_GB2312" w:cs="仿宋_GB2312"/>
                <w:b/>
                <w:bCs/>
                <w:sz w:val="28"/>
                <w:szCs w:val="28"/>
              </w:rPr>
              <w:t/>
            </w:r>
            <w:r w:rsidR="003D2194">
              <w:rPr>
                <w:rFonts w:ascii="仿宋_GB2312" w:hAnsi="仿宋_GB2312" w:cs="仿宋_GB2312"/>
                <w:b/>
                <w:bCs/>
                <w:sz w:val="28"/>
                <w:szCs w:val="28"/>
              </w:rPr>
              <w:t xml:space="preserve">安全</w:t>
            </w:r>
            <w:r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 xml:space="preserve">）</w:t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未制订安全生产目标考核办法。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2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未全面签订安全生产目标责任书。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0D63A9" w14:paraId="24C13DB4" w14:textId="77777777">
        <w:trPr>
          <w:trHeight w:val="90"/>
        </w:trPr>
        <w:tc>
          <w:tcPr>
            <w:tcW w:w="14018" w:type="dxa"/>
            <w:gridSpan w:val="7"/>
            <w:vAlign w:val="center"/>
          </w:tcPr>
          <w:p w14:paraId="75DFC624" w14:textId="08B45E1B" w:rsidR="000D63A9" w:rsidRDefault="00000000">
            <w:pPr>
              <w:spacing w:line="580" w:lineRule="exact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 xml:space="preserve">（</w:t>
            </w:r>
            <w:r w:rsidR="001F4A55"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/>
            </w:r>
            <w:r w:rsidR="001F4A55">
              <w:rPr>
                <w:rFonts w:ascii="仿宋_GB2312" w:hAnsi="仿宋_GB2312" w:cs="仿宋_GB2312"/>
                <w:b/>
                <w:bCs/>
                <w:sz w:val="28"/>
                <w:szCs w:val="28"/>
              </w:rPr>
              <w:t/>
            </w:r>
            <w:r w:rsidR="003D2194">
              <w:rPr>
                <w:rFonts w:ascii="仿宋_GB2312" w:hAnsi="仿宋_GB2312" w:cs="仿宋_GB2312"/>
                <w:b/>
                <w:bCs/>
                <w:sz w:val="28"/>
                <w:szCs w:val="28"/>
              </w:rPr>
              <w:t xml:space="preserve">文明施工</w:t>
            </w:r>
            <w:r>
              <w:rPr>
                <w:rFonts w:ascii="仿宋_GB2312" w:hAnsi="仿宋_GB2312" w:cs="仿宋_GB2312" w:hint="eastAsia"/>
                <w:b/>
                <w:bCs/>
                <w:sz w:val="28"/>
                <w:szCs w:val="28"/>
              </w:rPr>
              <w:t xml:space="preserve">）</w:t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1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未将文明施工措施费作为不可竞争费用单独开列，计入工程造价。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15FB7" w14:paraId="3BF1709D" w14:textId="77777777" w:rsidTr="006F43BB">
        <w:trPr>
          <w:trHeight w:val="740"/>
        </w:trPr>
        <w:tc>
          <w:tcPr>
            <w:tcW w:w="959" w:type="dxa"/>
            <w:vAlign w:val="center"/>
          </w:tcPr>
          <w:p w14:paraId="2468E827" w14:textId="4844CE81" w:rsidR="00115FB7" w:rsidRDefault="00115FB7">
            <w:pPr>
              <w:widowControl/>
              <w:ind w:firstLineChars="100" w:firstLine="241"/>
              <w:jc w:val="center"/>
              <w:textAlignment w:val="center"/>
              <w:rPr>
                <w:rFonts w:ascii="仿宋" w:eastAsia="仿宋" w:hAnsi="仿宋" w:cs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cs="仿宋"/>
                <w:b/>
                <w:bCs/>
                <w:color w:val="000000"/>
                <w:kern w:val="0"/>
                <w:sz w:val="24"/>
                <w:szCs w:val="24"/>
              </w:rPr>
              <w:t xml:space="preserve">2</w:t>
            </w:r>
          </w:p>
        </w:tc>
        <w:tc>
          <w:tcPr>
            <w:tcW w:w="2199" w:type="dxa"/>
            <w:vAlign w:val="center"/>
          </w:tcPr>
          <w:p w14:paraId="679ED7C3" w14:textId="603BFAAC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未在招标文件或者承发包合同中明确设计、施工以及监理等单位有关文明施工的要求和措施。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295" w:type="dxa"/>
            <w:vAlign w:val="center"/>
          </w:tcPr>
          <w:p w14:paraId="6EE18F25" w14:textId="77777777" w:rsidR="00115FB7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  <w:p>
            <w:pPr>
              <w:jc w:val="center"/>
            </w:pPr>
            <w:r>
              <w:rPr/>
              <w:drawing>
                <wp:inline distT="0" distB="0" distL="0" distR="0">
                  <wp:extent cx="952500" cy="952500"/>
                  <wp:docPr id="0" name="Picture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84B80" w14:textId="45D2BF47" w:rsidR="00115FB7" w:rsidRPr="002C3550" w:rsidRDefault="00115FB7" w:rsidP="002C3550">
            <w:pPr>
              <w:jc w:val="center"/>
              <w:rPr>
                <w:rFonts w:ascii="仿宋" w:eastAsia="仿宋" w:hAnsi="仿宋" w:cs="仿宋"/>
                <w:sz w:val="24"/>
                <w:szCs w:val="24"/>
              </w:rPr>
            </w:pPr>
            <w:r w:rsidRPr="000B0350">
              <w:rPr>
                <w:rFonts w:ascii="仿宋" w:eastAsia="仿宋" w:hAnsi="仿宋" w:cs="仿宋" w:hint="eastAsia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3D2194">
              <w:rPr>
                <w:rFonts w:ascii="仿宋" w:eastAsia="仿宋" w:hAnsi="仿宋" w:cs="仿宋"/>
                <w:sz w:val="24"/>
                <w:szCs w:val="24"/>
              </w:rPr>
              <w:t/>
            </w:r>
            <w:r w:rsidRPr="000B0350">
              <w:rPr>
                <w:rFonts w:ascii="仿宋" w:eastAsia="仿宋" w:hAnsi="仿宋" w:cs="仿宋"/>
                <w:sz w:val="24"/>
                <w:szCs w:val="24"/>
              </w:rPr>
              <w:t/>
            </w:r>
          </w:p>
        </w:tc>
        <w:tc>
          <w:tcPr>
            <w:tcW w:w="1997" w:type="dxa"/>
            <w:vAlign w:val="center"/>
          </w:tcPr>
          <w:p w14:paraId="59FAC90C" w14:textId="77777777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ddd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998" w:type="dxa"/>
            <w:vAlign w:val="center"/>
          </w:tcPr>
          <w:p w14:paraId="46054A69" w14:textId="59DDC2DC" w:rsidR="00115FB7" w:rsidRDefault="00115FB7">
            <w:pPr>
              <w:jc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魏运龙</w:t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2537" w:type="dxa"/>
            <w:vAlign w:val="center"/>
          </w:tcPr>
          <w:p w14:paraId="540480F9" w14:textId="77777777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3个工作日</w:t>
            </w:r>
          </w:p>
        </w:tc>
        <w:tc>
          <w:tcPr>
            <w:tcW w:w="2033" w:type="dxa"/>
            <w:vAlign w:val="center"/>
          </w:tcPr>
          <w:p w14:paraId="4BD4C0B3" w14:textId="57F12712" w:rsidR="00115FB7" w:rsidRDefault="00115FB7">
            <w:pPr>
              <w:widowControl/>
              <w:jc w:val="center"/>
              <w:textAlignment w:val="center"/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kern w:val="0"/>
                <w:sz w:val="24"/>
                <w:szCs w:val="24"/>
              </w:rPr>
              <w:t xml:space="preserve">督办单位1</w:t>
            </w:r>
            <w:r w:rsidRPr="000B0350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  <w:r w:rsidRPr="00B34AB1">
              <w:rPr>
                <w:rFonts w:ascii="仿宋" w:eastAsia="仿宋" w:hAnsi="仿宋" w:cs="仿宋"/>
                <w:bCs/>
                <w:color w:val="000000"/>
                <w:kern w:val="0"/>
                <w:sz w:val="24"/>
                <w:szCs w:val="24"/>
              </w:rPr>
              <w:t/>
            </w:r>
          </w:p>
        </w:tc>
      </w:tr>
    </w:tbl>
    <w:p w14:paraId="161F0014" w14:textId="5E74FD33" w:rsidR="000D63A9" w:rsidRDefault="00961608" w:rsidP="00961608">
      <w:r>
        <w:rPr>
          <w:rFonts w:hint="eastAsia"/>
        </w:rPr>
        <w:t/>
      </w:r>
      <w:r>
        <w:t/>
      </w:r>
      <w:r w:rsidR="00001B19" w:rsidRPr="00001B19">
        <w:t/>
      </w:r>
      <w:r>
        <w:t/>
      </w:r>
    </w:p>
    <w:sectPr w:rsidR="000D63A9">
      <w:pgSz w:w="16840" w:h="11900" w:orient="landscape"/>
      <w:pgMar w:top="1800" w:right="1440" w:bottom="1800" w:left="1440" w:header="402" w:footer="516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0B14" w14:textId="77777777" w:rsidR="00CA0CC6" w:rsidRDefault="00CA0CC6" w:rsidP="00C76EC2">
      <w:r>
        <w:separator/>
      </w:r>
    </w:p>
  </w:endnote>
  <w:endnote w:type="continuationSeparator" w:id="0">
    <w:p w14:paraId="6BE740C9" w14:textId="77777777" w:rsidR="00CA0CC6" w:rsidRDefault="00CA0CC6" w:rsidP="00C7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EE50" w14:textId="77777777" w:rsidR="00CA0CC6" w:rsidRDefault="00CA0CC6" w:rsidP="00C76EC2">
      <w:r>
        <w:separator/>
      </w:r>
    </w:p>
  </w:footnote>
  <w:footnote w:type="continuationSeparator" w:id="0">
    <w:p w14:paraId="10A8A711" w14:textId="77777777" w:rsidR="00CA0CC6" w:rsidRDefault="00CA0CC6" w:rsidP="00C76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2YjEyZTUxNWM4MWI0NzdkY2MzODYwOWIwMWNlYzcifQ=="/>
  </w:docVars>
  <w:rsids>
    <w:rsidRoot w:val="59C93ADB"/>
    <w:rsid w:val="00001B19"/>
    <w:rsid w:val="000B0350"/>
    <w:rsid w:val="000D63A9"/>
    <w:rsid w:val="00115FB7"/>
    <w:rsid w:val="001569C4"/>
    <w:rsid w:val="001C7BEA"/>
    <w:rsid w:val="001C7D35"/>
    <w:rsid w:val="001D7C94"/>
    <w:rsid w:val="001F4A55"/>
    <w:rsid w:val="002B7B7C"/>
    <w:rsid w:val="002C3550"/>
    <w:rsid w:val="002F2F4C"/>
    <w:rsid w:val="00305FC1"/>
    <w:rsid w:val="00325FCC"/>
    <w:rsid w:val="00334AD9"/>
    <w:rsid w:val="00373D55"/>
    <w:rsid w:val="003D2194"/>
    <w:rsid w:val="004024EF"/>
    <w:rsid w:val="004A5ACD"/>
    <w:rsid w:val="004B224B"/>
    <w:rsid w:val="0051475B"/>
    <w:rsid w:val="0052059E"/>
    <w:rsid w:val="0054080F"/>
    <w:rsid w:val="005B7418"/>
    <w:rsid w:val="00610E4B"/>
    <w:rsid w:val="00643779"/>
    <w:rsid w:val="006A18A5"/>
    <w:rsid w:val="007039C7"/>
    <w:rsid w:val="007246B7"/>
    <w:rsid w:val="00760F46"/>
    <w:rsid w:val="007903E3"/>
    <w:rsid w:val="007F5EAE"/>
    <w:rsid w:val="00842B62"/>
    <w:rsid w:val="00961608"/>
    <w:rsid w:val="009732DD"/>
    <w:rsid w:val="009C2E4B"/>
    <w:rsid w:val="009E6006"/>
    <w:rsid w:val="00B0782A"/>
    <w:rsid w:val="00B34AB1"/>
    <w:rsid w:val="00BA1FEF"/>
    <w:rsid w:val="00C30413"/>
    <w:rsid w:val="00C658B7"/>
    <w:rsid w:val="00C76EC2"/>
    <w:rsid w:val="00CA0CC6"/>
    <w:rsid w:val="00CE50A8"/>
    <w:rsid w:val="00D471D3"/>
    <w:rsid w:val="00D972CC"/>
    <w:rsid w:val="00E45CF2"/>
    <w:rsid w:val="00EB0FF2"/>
    <w:rsid w:val="00F35BC2"/>
    <w:rsid w:val="00FA52FF"/>
    <w:rsid w:val="0C7C1B8C"/>
    <w:rsid w:val="59C93ADB"/>
    <w:rsid w:val="6812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944231"/>
  <w15:docId w15:val="{5EA50BA0-30D5-4703-A91B-D14E6710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630"/>
    </w:pPr>
    <w:rPr>
      <w:kern w:val="0"/>
    </w:rPr>
  </w:style>
  <w:style w:type="paragraph" w:styleId="a4">
    <w:name w:val="header"/>
    <w:basedOn w:val="a"/>
    <w:link w:val="a5"/>
    <w:rsid w:val="00C76E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C76EC2"/>
    <w:rPr>
      <w:kern w:val="2"/>
      <w:sz w:val="18"/>
      <w:szCs w:val="18"/>
    </w:rPr>
  </w:style>
  <w:style w:type="paragraph" w:styleId="a6">
    <w:name w:val="footer"/>
    <w:basedOn w:val="a"/>
    <w:link w:val="a7"/>
    <w:rsid w:val="00C76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C76E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Relationship Id="rId10" Type="http://schemas.openxmlformats.org/officeDocument/2006/relationships/image" Target="media/image_generated_3.png"/><Relationship Id="rId11" Type="http://schemas.openxmlformats.org/officeDocument/2006/relationships/image" Target="media/image_generated_4.png"/><Relationship Id="rId12" Type="http://schemas.openxmlformats.org/officeDocument/2006/relationships/image" Target="media/image_generated_5.png"/><Relationship Id="rId13" Type="http://schemas.openxmlformats.org/officeDocument/2006/relationships/image" Target="media/image_generated_6.png"/><Relationship Id="rId14" Type="http://schemas.openxmlformats.org/officeDocument/2006/relationships/image" Target="media/image_generated_7.png"/><Relationship Id="rId15" Type="http://schemas.openxmlformats.org/officeDocument/2006/relationships/image" Target="media/image_generated_8.png"/><Relationship Id="rId16" Type="http://schemas.openxmlformats.org/officeDocument/2006/relationships/image" Target="media/image_generated_9.png"/><Relationship Id="rId17" Type="http://schemas.openxmlformats.org/officeDocument/2006/relationships/image" Target="media/image_generated_10.png"/><Relationship Id="rId18" Type="http://schemas.openxmlformats.org/officeDocument/2006/relationships/image" Target="media/image_generated_11.png"/><Relationship Id="rId19" Type="http://schemas.openxmlformats.org/officeDocument/2006/relationships/image" Target="media/image_generated_12.png"/><Relationship Id="rId20" Type="http://schemas.openxmlformats.org/officeDocument/2006/relationships/image" Target="media/image_generated_13.png"/><Relationship Id="rId21" Type="http://schemas.openxmlformats.org/officeDocument/2006/relationships/image" Target="media/image_generated_14.png"/><Relationship Id="rId22" Type="http://schemas.openxmlformats.org/officeDocument/2006/relationships/image" Target="media/image_generated_15.png"/><Relationship Id="rId23" Type="http://schemas.openxmlformats.org/officeDocument/2006/relationships/image" Target="media/image_generated_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湖北合联工程管理有限公司</dc:creator>
  <cp:lastModifiedBy>龙元 胡</cp:lastModifiedBy>
  <cp:revision>28</cp:revision>
  <dcterms:created xsi:type="dcterms:W3CDTF">2023-06-10T06:18:00Z</dcterms:created>
  <dcterms:modified xsi:type="dcterms:W3CDTF">2023-06-12T10:56:00Z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CDF67E3D2B78475D808DF3E46192CA5E_11</vt:lpwstr>
  </property>
</Properties>
</file>