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24"/>
        </w:rPr>
        <w:t>CONTRATO DE ARRENDAMIENTO DE VIVIENDA URBANA</w:t>
      </w:r>
    </w:p>
    <w:p>
      <w:pPr>
        <w:jc w:val="both"/>
      </w:pPr>
      <w:r>
        <w:t>MARIO A. ROJAS RODELO, con domicilio en la ciudad de BOGOTÁ, identificado con cédula de ciudadanía No. 80.101.225, quien obra en nombre propio y que para efectos de este contrato se denominará “EL ARRENDADOR”, por una parte, y por la otra, {arrendatario_nombre}, identificado con {arrendatario_identificacion}, quien para efectos de este contrato obra en nombre propio y se denominará EL ARRENDATARIO, manifestaron que han decidido celebrar un contrato de arrendamiento de bien inmueble destinado a vivienda, en adelante el “Contrato”, el cual se rige por la Ley 820 de 2003 y por las siguientes cláusulas:</w:t>
      </w:r>
    </w:p>
    <w:p>
      <w:pPr>
        <w:jc w:val="both"/>
      </w:pPr>
      <w:r>
        <w:rPr>
          <w:b/>
        </w:rPr>
        <w:t xml:space="preserve">Primera. – Objeto: </w:t>
      </w:r>
      <w:r>
        <w:t>Por medio del presente contrato, EL ARRENDADOR entrega a título de arrendamiento a EL ARRENDATARIO el siguiente bien inmueble: {inmueble_direccion}, destinado para el uso de vivienda para {ocupantes_texto}. LINDEROS: Se plasmarán en documento anexo que hará parte del contrato.</w:t>
      </w:r>
    </w:p>
    <w:p>
      <w:pPr>
        <w:jc w:val="both"/>
      </w:pPr>
      <w:r>
        <w:rPr>
          <w:b/>
        </w:rPr>
        <w:t xml:space="preserve">Segunda. – Canon de Arrendamiento: </w:t>
      </w:r>
      <w:r>
        <w:t>El canon de arrendamiento mensual es la suma de {precio_texto} M/cte, que EL ARRENDATARIO pagará anticipadamente al ARRENDADOR o a su orden, en el domicilio de EL ARRENDADOR ubicado en la Carrera 105 H 67 D 33, dentro de los primeros cinco (5) días de cada mes. Cada doce (12) meses el canon de arrendamiento será reajustado en el porcentaje máximo correspondiente al IPC del año inmediatamente anterior.</w:t>
      </w:r>
    </w:p>
    <w:p>
      <w:pPr>
        <w:jc w:val="both"/>
      </w:pPr>
      <w:r>
        <w:rPr>
          <w:b/>
        </w:rPr>
        <w:t xml:space="preserve">Parágrafo 1: </w:t>
      </w:r>
      <w:r>
        <w:t>La tolerancia de EL ARRENDADOR en recibir el pago del canon de arrendamiento con posterioridad al plazo indicado para ello en esta Cláusula no podrá entenderse, en ningún caso, como ánimo de EL ARRENDADOR de modificar el término establecido en este Contrato para el pago del canon.</w:t>
      </w:r>
    </w:p>
    <w:p>
      <w:pPr>
        <w:jc w:val="both"/>
      </w:pPr>
      <w:r>
        <w:t>{#hay_deposito}</w:t>
      </w:r>
    </w:p>
    <w:p>
      <w:pPr>
        <w:jc w:val="both"/>
      </w:pPr>
      <w:r>
        <w:rPr>
          <w:b/>
        </w:rPr>
        <w:t xml:space="preserve">Parágrafo 2: </w:t>
      </w:r>
      <w:r>
        <w:t>A la firma del presente Contrato, EL ARRENDATARIO entrega a EL ARRENDADOR la suma de {deposito_texto} M/cte, a título de depósito, para cubrir los daños al inmueble, los servicios públicos y demás obligaciones pendientes a cargo de EL ARRENDATARIO a la fecha de restitución del Inmueble. El saldo, si lo hubiere, será devuelto a EL ARRENDATARIO una vez restituido el Inmueble y verificado el pago de dichas obligaciones.</w:t>
      </w:r>
    </w:p>
    <w:p>
      <w:pPr>
        <w:jc w:val="both"/>
      </w:pPr>
      <w:r>
        <w:t>{/hay_deposito}</w:t>
      </w:r>
    </w:p>
    <w:p>
      <w:pPr>
        <w:jc w:val="both"/>
      </w:pPr>
      <w:r>
        <w:rPr>
          <w:b/>
        </w:rPr>
        <w:t xml:space="preserve">Tercera. – Vigencia: </w:t>
      </w:r>
      <w:r>
        <w:t>El arrendamiento tendrá una duración de {duracion_texto}, contados a partir del {fecha_inicio_texto}. No obstante lo anterior, el término de este contrato no se prorrogará automáticamente.</w:t>
      </w:r>
    </w:p>
    <w:p>
      <w:pPr>
        <w:jc w:val="both"/>
      </w:pPr>
      <w:r>
        <w:rPr>
          <w:b/>
        </w:rPr>
        <w:t xml:space="preserve">Cuarta. – Entrega: </w:t>
      </w:r>
      <w:r>
        <w:t>EL ARRENDATARIO, en la fecha de suscripción de este documento, declara recibir el inmueble de manos de EL ARRENDADOR en perfecto estado, de conformidad con el inventario elaborado por las partes y que forma parte integrante de este contrato.</w:t>
      </w:r>
    </w:p>
    <w:p>
      <w:pPr>
        <w:jc w:val="both"/>
      </w:pPr>
      <w:r>
        <w:rPr>
          <w:b/>
        </w:rPr>
        <w:t xml:space="preserve">Quinta. – Reparación: </w:t>
      </w:r>
      <w:r>
        <w:t>Los daños que se ocasionen al inmueble por EL ARRENDATARIO, por responsabilidad suya o de sus dependientes, serán reparados y cubiertos sus costos de reparación en su totalidad por EL ARRENDATARIO. Igualmente, EL ARRENDATARIO se obliga a cumplir con las obligaciones previstas en los artículos 2029 y 2030 del Código Civil.</w:t>
      </w:r>
    </w:p>
    <w:p>
      <w:pPr>
        <w:jc w:val="both"/>
      </w:pPr>
      <w:r>
        <w:rPr>
          <w:b/>
        </w:rPr>
        <w:t xml:space="preserve">Parágrafo: </w:t>
      </w:r>
      <w:r>
        <w:t>EL ARRENDATARIO se abstendrá de hacer mejoras de cualquier clase al inmueble sin permiso previo y escrito de EL ARRENDADOR. Las mejoras al inmueble serán del propietario del inmueble y no habrá lugar al reconocimiento del precio, costo o indemnización alguna al ARRENDATARIO por las mejoras realizadas. Las mejoras no podrán retirarse salvo que EL ARRENDADOR lo exija por escrito, a lo que EL ARRENDATARIO accederá inmediatamente a su costa, dejando el inmueble en el mismo buen estado en que lo recibió de EL ARRENDADOR, salvo el deterioro natural por el uso legítimo.</w:t>
      </w:r>
    </w:p>
    <w:p>
      <w:pPr>
        <w:jc w:val="both"/>
      </w:pPr>
      <w:r>
        <w:rPr>
          <w:b/>
        </w:rPr>
        <w:t xml:space="preserve">Sexta. – Servicios Públicos: </w:t>
      </w:r>
      <w:r>
        <w:t>EL ARRENDATARIO pagará oportuna y totalmente los servicios públicos del inmueble: LUZ, GAS, ACUEDUCTO, ALCANTARILLADO Y ASEO.</w:t>
      </w:r>
    </w:p>
    <w:p>
      <w:pPr>
        <w:jc w:val="both"/>
      </w:pPr>
      <w:r>
        <w:rPr>
          <w:b/>
        </w:rPr>
        <w:t xml:space="preserve">Parágrafo 1: </w:t>
      </w:r>
      <w:r>
        <w:t>EL ARRENDATARIO declara que ha recibido en perfecto estado de funcionamiento y de conservación las instalaciones para uso de los servicios públicos del Inmueble, que se abstendrá de modificarlas sin permiso previo y escrito de EL ARRENDADOR y que responderá por daños y/o violaciones de los reglamentos de las correspondientes empresas de servicios públicos.</w:t>
      </w:r>
    </w:p>
    <w:p>
      <w:pPr>
        <w:jc w:val="both"/>
      </w:pPr>
      <w:r>
        <w:rPr>
          <w:b/>
        </w:rPr>
        <w:t xml:space="preserve">Parágrafo 2: </w:t>
      </w:r>
      <w:r>
        <w:t>EL ARRENDATARIO reconoce que EL ARRENDADOR en ningún caso y en ninguna circunstancia es responsable por la interrupción o deficiencia en la prestación de cualquiera de los servicios públicos del Inmueble. En caso de la prestación deficiente o suspensión de cualquiera de los servicios públicos del Inmueble, EL ARRENDATARIO reclamará de manera directa a las empresas prestadoras del servicio y no a EL ARRENDADOR.</w:t>
      </w:r>
    </w:p>
    <w:p>
      <w:pPr>
        <w:jc w:val="both"/>
      </w:pPr>
      <w:r>
        <w:rPr>
          <w:b/>
        </w:rPr>
        <w:t xml:space="preserve">Séptima. – Destinación: </w:t>
      </w:r>
      <w:r>
        <w:t>EL ARRENDATARIO, durante la vigencia del Contrato, destinará el Inmueble única y exclusivamente para su vivienda y la de su familia. En ningún caso EL ARRENDATARIO podrá subarrendar o ceder en todo o en parte este arrendamiento, so pena de que EL ARRENDADOR pueda dar por terminado válidamente el Contrato en forma inmediata, sin lugar a indemnización alguna en favor de EL ARRENDATARIO, y podrá exigir la devolución del Inmueble sin necesidad de ningún tipo de requerimiento previo por parte de EL ARRENDADOR. Igualmente, EL ARRENDATARIO se abstendrá de guardar o permitir que dentro del Inmueble se guarden semovientes o animales domésticos y/o elementos inflamables, tóxicos, insalubres, explosivos o dañosos para la conservación, higiene, seguridad y estética del inmueble y en general de sus ocupantes permanentes o transitorios.</w:t>
      </w:r>
    </w:p>
    <w:p>
      <w:pPr>
        <w:jc w:val="both"/>
      </w:pPr>
      <w:r>
        <w:rPr>
          <w:b/>
        </w:rPr>
        <w:t xml:space="preserve">Parágrafo: </w:t>
      </w:r>
      <w:r>
        <w:t>EL ARRENDADOR declara expresa y terminantemente prohibida la destinación del inmueble a los fines contemplados en el literal b) del parágrafo del Artículo 34 de la Ley 30 de 1986 y, en consecuencia, EL ARRENDATARIO se obliga a no usar el Inmueble para el ocultamiento de personas, depósito de armas o explosivos y dinero de los grupos terroristas. No destinará el inmueble para la elaboración, almacenamiento o venta de sustancias alucinógenas tales como marihuana, hachís, cocaína, metacualona y similares. EL ARRENDATARIO faculta a EL ARRENDADOR para que, directamente o a través de sus funcionarios debidamente autorizados por escrito, visite el Inmueble para verificar el cumplimiento de las obligaciones de EL ARRENDATARIO.</w:t>
      </w:r>
    </w:p>
    <w:p>
      <w:pPr>
        <w:jc w:val="both"/>
      </w:pPr>
      <w:r>
        <w:rPr>
          <w:b/>
        </w:rPr>
        <w:t xml:space="preserve">Octava. – Restitución: </w:t>
      </w:r>
      <w:r>
        <w:t>Terminado el contrato en los términos establecidos en el presente documento y de conformidad con la ley, EL ARRENDATARIO restituirá el Inmueble a EL ARRENDADOR en las mismas buenas condiciones en que lo recibió de EL ARRENDADOR, salvo el deterioro natural causado por el uso legítimo, y entregará a EL ARRENDADOR los ejemplares originales de las facturas de cobro por concepto de servicios públicos del Inmueble correspondientes a los últimos tres (3) meses, debidamente canceladas por EL ARRENDATARIO, bajo el entendido que hará entrega de dichas facturas en el domicilio de EL ARRENDADOR con una antelación de cinco (5) días hábiles a la fecha fijada para la restitución material del Inmueble al ARRENDADOR.</w:t>
      </w:r>
    </w:p>
    <w:p>
      <w:pPr>
        <w:jc w:val="both"/>
      </w:pPr>
      <w:r>
        <w:rPr>
          <w:b/>
        </w:rPr>
        <w:t xml:space="preserve">Parágrafo 1: </w:t>
      </w:r>
      <w:r>
        <w:t>No obstante lo anterior, EL ARRENDADOR podrá negarse a recibir el Inmueble cuando a su juicio existan obligaciones pendientes a cargo de EL ARRENDATARIO que no hayan sido satisfechas en forma debida, caso en el cual se seguirá causando el canon de arrendamiento hasta que EL ARRENDATARIO cumpla con lo que le corresponde.</w:t>
      </w:r>
    </w:p>
    <w:p>
      <w:pPr>
        <w:jc w:val="both"/>
      </w:pPr>
      <w:r>
        <w:rPr>
          <w:b/>
        </w:rPr>
        <w:t xml:space="preserve">Parágrafo 2: </w:t>
      </w:r>
      <w:r>
        <w:t>La responsabilidad de EL ARRENDATARIO subsistirá aún después de restituido el Inmueble, mientras EL ARRENDADOR no haya entregado el paz y salvo correspondiente por escrito a EL ARRENDATARIO.</w:t>
      </w:r>
    </w:p>
    <w:p>
      <w:pPr>
        <w:jc w:val="both"/>
      </w:pPr>
      <w:r>
        <w:rPr>
          <w:b/>
        </w:rPr>
        <w:t xml:space="preserve">Parágrafo 3: </w:t>
      </w:r>
      <w:r>
        <w:t>Independientemente de la vigencia del contrato, EL ARRENDATARIO podrá hacer entrega del inmueble en cualquier momento avisando a EL ARRENDADOR con ocho (8) días de anticipación.</w:t>
      </w:r>
    </w:p>
    <w:p>
      <w:pPr>
        <w:jc w:val="both"/>
      </w:pPr>
      <w:r>
        <w:rPr>
          <w:b/>
        </w:rPr>
        <w:t xml:space="preserve">Novena. – Incumplimiento: </w:t>
      </w:r>
      <w:r>
        <w:t>El incumplimiento por parte de EL ARRENDATARIO de cualquiera de las obligaciones a su cargo contenidas en la ley o en este Contrato faculta a EL ARRENDADOR para ejercer las siguientes acciones, simultáneamente o en el orden que este elija:</w:t>
      </w:r>
    </w:p>
    <w:p>
      <w:pPr>
        <w:ind w:left="567"/>
        <w:jc w:val="both"/>
      </w:pPr>
      <w:r>
        <w:t>a) Declarar terminado este Contrato y reclamar la devolución del Inmueble judicial y/o extrajudicialmente;</w:t>
      </w:r>
    </w:p>
    <w:p>
      <w:pPr>
        <w:ind w:left="567"/>
        <w:jc w:val="both"/>
      </w:pPr>
      <w:r>
        <w:t>b) Exigir y perseguir a través de cualquier medio, judicial o extrajudicialmente, de EL ARRENDATARIO el monto de los perjuicios resultantes del incumplimiento, así como de la multa por incumplimiento pactada en este Contrato.</w:t>
      </w:r>
    </w:p>
    <w:p>
      <w:pPr>
        <w:jc w:val="both"/>
      </w:pPr>
      <w:r>
        <w:rPr>
          <w:b/>
        </w:rPr>
        <w:t>Parágrafo: Terminación del Contrato de Arrendamiento.</w:t>
      </w:r>
    </w:p>
    <w:p>
      <w:pPr>
        <w:jc w:val="both"/>
      </w:pPr>
      <w:r>
        <w:rPr>
          <w:b/>
        </w:rPr>
        <w:t xml:space="preserve">Terminación por mutuo acuerdo. </w:t>
      </w:r>
      <w:r>
        <w:t>Las partes, en cualquier tiempo y de común acuerdo, podrán dar por terminado el contrato de vivienda urbana.</w:t>
      </w:r>
    </w:p>
    <w:p>
      <w:pPr>
        <w:jc w:val="both"/>
      </w:pPr>
      <w:r>
        <w:rPr>
          <w:b/>
        </w:rPr>
        <w:t xml:space="preserve">Terminación por parte del arrendador. </w:t>
      </w:r>
      <w:r>
        <w:t>Son causales para que el arrendador pueda pedir unilateralmente la terminación del contrato las siguientes:</w:t>
      </w:r>
    </w:p>
    <w:p>
      <w:pPr>
        <w:ind w:left="425"/>
        <w:jc w:val="both"/>
      </w:pPr>
      <w:r>
        <w:t>1. La no cancelación por parte del arrendatario de las rentas y reajustes dentro del término estipulado en el contrato.</w:t>
      </w:r>
    </w:p>
    <w:p>
      <w:pPr>
        <w:ind w:left="425"/>
        <w:jc w:val="both"/>
      </w:pPr>
      <w:r>
        <w:t>2. La no cancelación de los servicios públicos que cause la desconexión o pérdida del servicio, o el pago de las expensas comunes cuando su pago estuviere a cargo del arrendatario.</w:t>
      </w:r>
    </w:p>
    <w:p>
      <w:pPr>
        <w:ind w:left="425"/>
        <w:jc w:val="both"/>
      </w:pPr>
      <w:r>
        <w:t>3. El subarriendo total o parcial del inmueble, la cesión del contrato o del goce del inmueble o el cambio de destinación del mismo por parte del arrendatario, sin expresa autorización del arrendador.</w:t>
      </w:r>
    </w:p>
    <w:p>
      <w:pPr>
        <w:ind w:left="425"/>
        <w:jc w:val="both"/>
      </w:pPr>
      <w:r>
        <w:t>4. La incursión reiterada del arrendatario en procederes que afecten la tranquilidad ciudadana de los vecinos, o la destinación del inmueble para actos delictivos o que impliquen contravención, debidamente comprobados ante la autoridad policiva.</w:t>
      </w:r>
    </w:p>
    <w:p>
      <w:pPr>
        <w:ind w:left="425"/>
        <w:jc w:val="both"/>
      </w:pPr>
      <w:r>
        <w:t>5. La realización de mejoras, cambios o ampliaciones del inmueble sin expresa autorización del arrendador, o la destrucción total o parcial del inmueble o área arrendada por parte del arrendatario.</w:t>
      </w:r>
    </w:p>
    <w:p>
      <w:pPr>
        <w:ind w:left="425"/>
        <w:jc w:val="both"/>
      </w:pPr>
      <w:r>
        <w:t>6. El arrendador podrá dar por terminado unilateralmente el contrato de arrendamiento a la fecha de vencimiento del término inicial o de sus prórrogas invocando cualquiera de las siguientes causales especiales de restitución, previo aviso escrito al arrendatario a través del servicio postal autorizado, con una antelación no menor a tres (3) meses a la referida fecha de vencimiento:</w:t>
      </w:r>
    </w:p>
    <w:p>
      <w:pPr>
        <w:ind w:left="850"/>
        <w:jc w:val="both"/>
      </w:pPr>
      <w:r>
        <w:t>a) Cuando el propietario o poseedor del inmueble necesitare ocuparlo para su propia habitación, por un término no menor de un (1) año;</w:t>
      </w:r>
    </w:p>
    <w:p>
      <w:pPr>
        <w:ind w:left="850"/>
        <w:jc w:val="both"/>
      </w:pPr>
      <w:r>
        <w:t>b) Cuando el inmueble haya de demolerse para efectuar una nueva construcción, o cuando se requiera desocuparlo con el fin de ejecutar obras independientes para su reparación;</w:t>
      </w:r>
    </w:p>
    <w:p>
      <w:pPr>
        <w:ind w:left="850"/>
        <w:jc w:val="both"/>
      </w:pPr>
      <w:r>
        <w:t>c) Cuando haya de entregarse en cumplimiento de las obligaciones originadas en un contrato de compraventa;</w:t>
      </w:r>
    </w:p>
    <w:p>
      <w:pPr>
        <w:ind w:left="850"/>
        <w:jc w:val="both"/>
      </w:pPr>
      <w:r>
        <w:t>d) La plena voluntad de dar por terminado el contrato, siempre y cuando el contrato de arrendamiento cumpliere como mínimo cuatro (4) años de ejecución. El arrendador deberá indemnizar al arrendatario con una suma equivalente al precio de tres (3) meses de arrendamiento.</w:t>
      </w:r>
    </w:p>
    <w:p>
      <w:pPr>
        <w:jc w:val="both"/>
      </w:pPr>
      <w:r>
        <w:rPr>
          <w:b/>
        </w:rPr>
        <w:t xml:space="preserve">Terminación por parte del arrendatario. </w:t>
      </w:r>
      <w:r>
        <w:t>Son causales para que el arrendatario pueda pedir unilateralmente la terminación del contrato las siguientes:</w:t>
      </w:r>
    </w:p>
    <w:p>
      <w:pPr>
        <w:ind w:left="425"/>
        <w:jc w:val="both"/>
      </w:pPr>
      <w:r>
        <w:t>1. La suspensión de la prestación de los servicios públicos al inmueble, por acción premeditada del arrendador o porque incurra en mora en pagos que estuvieren a su cargo.</w:t>
      </w:r>
    </w:p>
    <w:p>
      <w:pPr>
        <w:ind w:left="425"/>
        <w:jc w:val="both"/>
      </w:pPr>
      <w:r>
        <w:t>2. La incursión reiterada del arrendador en procederes que afecten gravemente el disfrute cabal por el arrendatario del inmueble arrendado, debidamente comprobada ante la autoridad policiva.</w:t>
      </w:r>
    </w:p>
    <w:p>
      <w:pPr>
        <w:ind w:left="425"/>
        <w:jc w:val="both"/>
      </w:pPr>
      <w:r>
        <w:t>3. El desconocimiento por parte del arrendador de derechos reconocidos al arrendatario por la ley o contractualmente.</w:t>
      </w:r>
    </w:p>
    <w:p>
      <w:pPr>
        <w:jc w:val="both"/>
      </w:pPr>
      <w:r>
        <w:rPr>
          <w:b/>
        </w:rPr>
        <w:t xml:space="preserve">Décima. – Cesión: </w:t>
      </w:r>
      <w:r>
        <w:t>EL ARRENDADOR podrá ceder libremente, total o parcialmente, los derechos que se derivan de este Contrato, y dicha cesión producirá efectos respecto de EL ARRENDATARIO a partir de la fecha de la comunicación escrita en la que se le notifique la cesión. EL ARRENDATARIO no podrá ceder este Contrato sin autorización previa y escrita de EL ARRENDADOR.</w:t>
      </w:r>
    </w:p>
    <w:p>
      <w:pPr>
        <w:jc w:val="both"/>
      </w:pPr>
      <w:r>
        <w:rPr>
          <w:b/>
        </w:rPr>
        <w:t xml:space="preserve">Décima Primera. – Renuncia a requerimientos: </w:t>
      </w:r>
      <w:r>
        <w:t>EL ARRENDATARIO renuncia expresamente a los requerimientos privados y judiciales previstos en la ley para efectos de su constitución en mora en el pago del canon de arrendamiento o de cualquier otra obligación derivada de este Contrato.</w:t>
      </w:r>
    </w:p>
    <w:p>
      <w:pPr>
        <w:jc w:val="both"/>
      </w:pPr>
      <w:r>
        <w:rPr>
          <w:b/>
        </w:rPr>
        <w:t xml:space="preserve">Décima Segunda. – Validez: </w:t>
      </w:r>
      <w:r>
        <w:t>El presente Contrato anula todo convenio anterior relativo al arrendamiento del mismo Inmueble y solamente podrá ser modificado por escrito suscrito por las Partes.</w:t>
      </w:r>
    </w:p>
    <w:p>
      <w:pPr>
        <w:jc w:val="both"/>
      </w:pPr>
      <w:r>
        <w:rPr>
          <w:b/>
        </w:rPr>
        <w:t xml:space="preserve">Décima Tercera. – Mérito Ejecutivo: </w:t>
      </w:r>
      <w:r>
        <w:t>EL ARRENDATARIO declara de manera expresa que reconoce y acepta que este Contrato presta mérito ejecutivo para exigir de EL ARRENDATARIO y a favor de EL ARRENDADOR el pago de los cánones de arrendamiento causados y no pagados por EL ARRENDATARIO, las multas y sanciones que se causen por el incumplimiento de EL ARRENDATARIO de cualquiera de las obligaciones a su cargo en virtud de la ley o de este Contrato, las sumas causadas y no pagadas por EL ARRENDATARIO por concepto de servicios públicos del Inmueble, y cualquier otra suma de dinero que por cualquier concepto deba ser pagada por EL ARRENDATARIO, para lo cual bastará la sola afirmación de incumplimiento de EL ARRENDATARIO hecha por EL ARRENDADOR, afirmación que solo podrá ser desvirtuada por EL ARRENDATARIO con la presentación de los respectivos recibos de pago.</w:t>
      </w:r>
    </w:p>
    <w:p>
      <w:pPr>
        <w:jc w:val="both"/>
      </w:pPr>
      <w:r>
        <w:rPr>
          <w:b/>
        </w:rPr>
        <w:t xml:space="preserve">Parágrafo: </w:t>
      </w:r>
      <w:r>
        <w:t>Las Partes acuerdan que cualquier copia autenticada ante Notario de este Contrato tendrá el mismo valor que el original para efectos judiciales y extrajudiciales.</w:t>
      </w:r>
    </w:p>
    <w:p>
      <w:pPr>
        <w:jc w:val="both"/>
      </w:pPr>
      <w:r>
        <w:rPr>
          <w:b/>
        </w:rPr>
        <w:t xml:space="preserve">Décima Cuarta. – Costos: </w:t>
      </w:r>
      <w:r>
        <w:t>Cualquier costo que se cause con ocasión de la celebración o prórroga de este Contrato, incluyendo el impuesto de timbre, será asumido en su integridad por EL ARRENDATARIO.</w:t>
      </w:r>
    </w:p>
    <w:p>
      <w:pPr>
        <w:jc w:val="both"/>
      </w:pPr>
      <w:r>
        <w:rPr>
          <w:b/>
        </w:rPr>
        <w:t xml:space="preserve">Décima Quinta. – Cláusula Penal: </w:t>
      </w:r>
      <w:r>
        <w:t>En el evento de incumplimiento de cualquiera de las Partes a las obligaciones a su cargo contenidas en la ley o en este Contrato, la parte incumplida deberá pagar a la otra parte una suma equivalente a dos (2) cánones de arrendamiento vigentes en la fecha del incumplimiento, a título de pena. En el evento que los perjuicios ocasionados por la parte incumplida excedan el valor de la suma aquí prevista como pena, la parte incumplida deberá pagar a la otra parte la diferencia entre el valor total de los perjuicios y el valor de la pena prevista en esta Cláusula.</w:t>
      </w:r>
    </w:p>
    <w:p>
      <w:pPr>
        <w:jc w:val="both"/>
      </w:pPr>
      <w:r>
        <w:rPr>
          <w:b/>
        </w:rPr>
        <w:t xml:space="preserve">Décima Sexta. – Autorización: </w:t>
      </w:r>
      <w:r>
        <w:t>EL ARRENDATARIO autoriza expresa e irrevocablemente a EL ARRENDADOR y/o al cesionario de este Contrato a consultar información de EL ARRENDATARIO que obre en las bases de datos de información del comportamiento financiero y crediticio o centrales de riesgo que existan en el país, así como a reportar a dichas bases de datos cualquier incumplimiento de EL ARRENDATARIO a este Contrato.</w:t>
      </w:r>
    </w:p>
    <w:p>
      <w:pPr>
        <w:jc w:val="both"/>
      </w:pPr>
      <w:r>
        <w:rPr>
          <w:b/>
        </w:rPr>
        <w:t xml:space="preserve">Décima Séptima. – Abandono: </w:t>
      </w:r>
      <w:r>
        <w:t>EL ARRENDATARIO autoriza de manera expresa e irrevocable a EL ARRENDADOR para ingresar al Inmueble y recuperar su tenencia, con el solo requisito de la presencia de dos (2) testigos, en procura de evitar el deterioro o desmantelamiento del Inmueble, en el evento que por cualquier causa o circunstancia el Inmueble permanezca abandonado o deshabitado por el término de un (1) mes o más y que la exposición al riesgo sea tal que amenace la integridad física del bien o la seguridad del vecindario.</w:t>
      </w:r>
    </w:p>
    <w:p>
      <w:pPr>
        <w:jc w:val="both"/>
      </w:pPr>
      <w:r>
        <w:rPr>
          <w:b/>
        </w:rPr>
        <w:t xml:space="preserve">Décima Octava. – Recibos de pago de servicios públicos: </w:t>
      </w:r>
      <w:r>
        <w:t>EL ARRENDADOR, en cualquier tiempo durante la vigencia de este Contrato, podrá exigir a EL ARRENDATARIO la presentación de las facturas de los servicios públicos del Inmueble a fin de verificar la cancelación de los mismos. En el evento que EL ARRENDADOR llegare a comprobar que alguna de las facturas no ha sido pagada por EL ARRENDATARIO encontrándose vencido el plazo para su pago, EL ARRENDADOR podrá pagarla directamente y EL ARRENDATARIO deberá reembolsarle su valor dentro de los cinco (5) días siguientes al requerimiento que para tal efecto se le haga, sin perjuicio de que dicho incumplimiento constituya causal de terminación del Contrato.</w:t>
      </w:r>
    </w:p>
    <w:p>
      <w:pPr>
        <w:jc w:val="both"/>
      </w:pPr>
      <w:r>
        <w:rPr>
          <w:b/>
        </w:rPr>
        <w:t xml:space="preserve">Décima Novena. – Notificaciones: </w:t>
      </w:r>
      <w:r>
        <w:t>Para todos los efectos de este Contrato, las Partes recibirán notificaciones en las siguientes direcciones:</w:t>
      </w:r>
    </w:p>
    <w:tbl>
      <w:tblPr>
        <w:tblW w:type="auto" w:w="0"/>
        <w:jc w:val="center"/>
        <w:tblLook w:firstColumn="1" w:firstRow="1" w:lastColumn="0" w:lastRow="0" w:noHBand="0" w:noVBand="1" w:val="04A0"/>
      </w:tblPr>
      <w:tblGrid>
        <w:gridCol w:w="4703"/>
        <w:gridCol w:w="4703"/>
      </w:tblGrid>
      <w:tr>
        <w:tc>
          <w:tcPr>
            <w:tcW w:type="dxa" w:w="4703"/>
          </w:tcPr>
          <w:p>
            <w:pPr>
              <w:spacing w:after="40"/>
            </w:pPr>
            <w:r/>
            <w:r>
              <w:rPr>
                <w:b/>
              </w:rPr>
              <w:t>ARRENDATARIO</w:t>
            </w:r>
          </w:p>
        </w:tc>
        <w:tc>
          <w:tcPr>
            <w:tcW w:type="dxa" w:w="4703"/>
          </w:tcPr>
          <w:p>
            <w:pPr>
              <w:spacing w:after="40"/>
            </w:pPr>
            <w:r/>
            <w:r>
              <w:rPr>
                <w:b/>
              </w:rPr>
              <w:t>ARRENDADOR</w:t>
            </w:r>
          </w:p>
        </w:tc>
      </w:tr>
      <w:tr>
        <w:tc>
          <w:tcPr>
            <w:tcW w:type="dxa" w:w="4703"/>
          </w:tcPr>
          <w:p>
            <w:pPr>
              <w:spacing w:after="40"/>
            </w:pPr>
            <w:r/>
            <w:r>
              <w:rPr>
                <w:b w:val="0"/>
              </w:rPr>
              <w:t>{arrendatario_nombre}</w:t>
            </w:r>
          </w:p>
          <w:p>
            <w:pPr>
              <w:spacing w:after="40"/>
            </w:pPr>
            <w:r>
              <w:rPr>
                <w:b w:val="0"/>
              </w:rPr>
              <w:t>{arrendatario_direccion}</w:t>
            </w:r>
          </w:p>
        </w:tc>
        <w:tc>
          <w:tcPr>
            <w:tcW w:type="dxa" w:w="4703"/>
          </w:tcPr>
          <w:p>
            <w:pPr>
              <w:spacing w:after="40"/>
            </w:pPr>
            <w:r/>
            <w:r>
              <w:rPr>
                <w:b w:val="0"/>
              </w:rPr>
              <w:t>MARIO A. ROJAS RODELO</w:t>
            </w:r>
          </w:p>
          <w:p>
            <w:pPr>
              <w:spacing w:after="40"/>
            </w:pPr>
            <w:r>
              <w:rPr>
                <w:b w:val="0"/>
              </w:rPr>
              <w:t>Carrera 105 H 67 D 33</w:t>
            </w:r>
          </w:p>
        </w:tc>
      </w:tr>
      <w:tr>
        <w:tc>
          <w:tcPr>
            <w:tcW w:type="dxa" w:w="4703"/>
          </w:tcPr>
          <w:p>
            <w:pPr>
              <w:spacing w:after="40"/>
            </w:pPr>
            <w:r/>
            <w:r>
              <w:rPr>
                <w:b w:val="0"/>
              </w:rPr>
              <w:t>Correo electrónico: {arrendatario_correo}</w:t>
            </w:r>
          </w:p>
        </w:tc>
        <w:tc>
          <w:tcPr>
            <w:tcW w:type="dxa" w:w="4703"/>
          </w:tcPr>
          <w:p>
            <w:pPr>
              <w:spacing w:after="40"/>
            </w:pPr>
            <w:r/>
            <w:r>
              <w:rPr>
                <w:b w:val="0"/>
              </w:rPr>
              <w:t>Correo electrónico: {arrendador_correo}</w:t>
            </w:r>
          </w:p>
        </w:tc>
      </w:tr>
      <w:tr>
        <w:tc>
          <w:tcPr>
            <w:tcW w:type="dxa" w:w="4703"/>
          </w:tcPr>
          <w:p>
            <w:pPr>
              <w:spacing w:after="40"/>
            </w:pPr>
            <w:r/>
            <w:r>
              <w:rPr>
                <w:b w:val="0"/>
              </w:rPr>
              <w:t>Celular: {arrendatario_celular}</w:t>
            </w:r>
          </w:p>
        </w:tc>
        <w:tc>
          <w:tcPr>
            <w:tcW w:type="dxa" w:w="4703"/>
          </w:tcPr>
          <w:p>
            <w:pPr>
              <w:spacing w:after="40"/>
            </w:pPr>
            <w:r/>
            <w:r>
              <w:rPr>
                <w:b w:val="0"/>
              </w:rPr>
              <w:t>Celular: {arrendador_celular}</w:t>
            </w:r>
          </w:p>
        </w:tc>
      </w:tr>
    </w:tbl>
    <w:p/>
    <w:p>
      <w:pPr>
        <w:jc w:val="both"/>
      </w:pPr>
      <w:r>
        <w:t>Para constancia, el presente Contrato es suscrito en la ciudad de Bogotá, en {ejemplares_texto} ejemplares de igual valor, cada uno de ellos con destino a cada una de las partes.</w:t>
      </w:r>
    </w:p>
    <w:p/>
    <w:p/>
    <w:tbl>
      <w:tblPr>
        <w:tblW w:type="auto" w:w="0"/>
        <w:jc w:val="center"/>
        <w:tblLook w:firstColumn="1" w:firstRow="1" w:lastColumn="0" w:lastRow="0" w:noHBand="0" w:noVBand="1" w:val="04A0"/>
      </w:tblPr>
      <w:tblGrid>
        <w:gridCol w:w="4703"/>
        <w:gridCol w:w="4703"/>
      </w:tblGrid>
      <w:tr>
        <w:tc>
          <w:tcPr>
            <w:tcW w:type="dxa" w:w="4703"/>
          </w:tcPr>
          <w:p>
            <w:pPr>
              <w:spacing w:after="0"/>
            </w:pPr>
            <w:r>
              <w:rPr>
                <w:b w:val="0"/>
              </w:rPr>
              <w:t>______________________________</w:t>
            </w:r>
          </w:p>
        </w:tc>
        <w:tc>
          <w:tcPr>
            <w:tcW w:type="dxa" w:w="4703"/>
          </w:tcPr>
          <w:p>
            <w:pPr>
              <w:spacing w:after="0"/>
            </w:pPr>
            <w:r>
              <w:rPr>
                <w:b w:val="0"/>
              </w:rPr>
              <w:t>______________________________</w:t>
            </w:r>
          </w:p>
        </w:tc>
      </w:tr>
      <w:tr>
        <w:tc>
          <w:tcPr>
            <w:tcW w:type="dxa" w:w="4703"/>
          </w:tcPr>
          <w:p>
            <w:pPr>
              <w:spacing w:after="0"/>
            </w:pPr>
            <w:r>
              <w:rPr>
                <w:b/>
              </w:rPr>
              <w:t>EL ARRENDADOR</w:t>
            </w:r>
          </w:p>
        </w:tc>
        <w:tc>
          <w:tcPr>
            <w:tcW w:type="dxa" w:w="4703"/>
          </w:tcPr>
          <w:p>
            <w:pPr>
              <w:spacing w:after="0"/>
            </w:pPr>
            <w:r>
              <w:rPr>
                <w:b/>
              </w:rPr>
              <w:t>EL ARRENDATARIO</w:t>
            </w:r>
          </w:p>
        </w:tc>
      </w:tr>
      <w:tr>
        <w:tc>
          <w:tcPr>
            <w:tcW w:type="dxa" w:w="4703"/>
          </w:tcPr>
          <w:p>
            <w:pPr>
              <w:spacing w:after="0"/>
            </w:pPr>
            <w:r>
              <w:rPr>
                <w:b w:val="0"/>
              </w:rPr>
              <w:t>MARIO A. ROJAS RODELO</w:t>
            </w:r>
          </w:p>
        </w:tc>
        <w:tc>
          <w:tcPr>
            <w:tcW w:type="dxa" w:w="4703"/>
          </w:tcPr>
          <w:p>
            <w:pPr>
              <w:spacing w:after="0"/>
            </w:pPr>
            <w:r>
              <w:rPr>
                <w:b w:val="0"/>
              </w:rPr>
              <w:t>{arrendatario_nombre}</w:t>
            </w:r>
          </w:p>
        </w:tc>
      </w:tr>
      <w:tr>
        <w:tc>
          <w:tcPr>
            <w:tcW w:type="dxa" w:w="4703"/>
          </w:tcPr>
          <w:p>
            <w:pPr>
              <w:spacing w:after="0"/>
            </w:pPr>
            <w:r>
              <w:rPr>
                <w:b w:val="0"/>
              </w:rPr>
              <w:t>C.C. 80.101.225</w:t>
            </w:r>
          </w:p>
        </w:tc>
        <w:tc>
          <w:tcPr>
            <w:tcW w:type="dxa" w:w="4703"/>
          </w:tcPr>
          <w:p>
            <w:pPr>
              <w:spacing w:after="0"/>
            </w:pPr>
            <w:r>
              <w:rPr>
                <w:b w:val="0"/>
              </w:rPr>
              <w:t>{arrendatario_documento_firma}</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