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59hs0lnc9b7b"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iy4cm7bses4x"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to0lbshemd3v"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41s81wlzmfn5"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q2p04y11tgn0"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7ww185t04ido" w:id="5"/>
      <w:bookmarkEnd w:id="5"/>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uhoyubodfr81" w:id="6"/>
      <w:bookmarkEnd w:id="6"/>
      <w:r w:rsidDel="00000000" w:rsidR="00000000" w:rsidRPr="00000000">
        <w:rPr>
          <w:rFonts w:ascii="Times New Roman" w:cs="Times New Roman" w:eastAsia="Times New Roman" w:hAnsi="Times New Roman"/>
          <w:rtl w:val="0"/>
        </w:rPr>
        <w:t xml:space="preserve">Final Project</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Assessing the Predictability of Life Expectancy</w:t>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Jonah Zembower, Ben Nicholson, Andrew Smith, Maria Morales Laguarda</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11, 2024</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Jared Burns</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 235 Probability and Statistics II</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1"/>
        <w:spacing w:line="480" w:lineRule="auto"/>
        <w:rPr>
          <w:rFonts w:ascii="Times New Roman" w:cs="Times New Roman" w:eastAsia="Times New Roman" w:hAnsi="Times New Roman"/>
        </w:rPr>
      </w:pPr>
      <w:bookmarkStart w:colFirst="0" w:colLast="0" w:name="_9bx9x6es7qek" w:id="7"/>
      <w:bookmarkEnd w:id="7"/>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pStyle w:val="Heading1"/>
        <w:spacing w:line="480" w:lineRule="auto"/>
        <w:rPr>
          <w:rFonts w:ascii="Times New Roman" w:cs="Times New Roman" w:eastAsia="Times New Roman" w:hAnsi="Times New Roman"/>
        </w:rPr>
      </w:pPr>
      <w:bookmarkStart w:colFirst="0" w:colLast="0" w:name="_4i6ppa7l8mjq" w:id="8"/>
      <w:bookmarkEnd w:id="8"/>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3">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dataset was found on Kaggle from the World Health Organization (WHO) and United Nations (UN) data. It includes various variables such as Country, Year, Status, Adult Mortality, infant deaths, Alcohol, percentage expenditure, Hepatitis B, Measles , BMI, under-five deaths, Polio, Total expenditure, Diphtheria, HIV/AIDS, GDP, Population, thinness  1-19 years, thinness 5-9 years, Income composition of resources, and Schooling (</w:t>
      </w:r>
      <w:r w:rsidDel="00000000" w:rsidR="00000000" w:rsidRPr="00000000">
        <w:rPr>
          <w:rFonts w:ascii="Times New Roman" w:cs="Times New Roman" w:eastAsia="Times New Roman" w:hAnsi="Times New Roman"/>
          <w:i w:val="1"/>
          <w:sz w:val="24"/>
          <w:szCs w:val="24"/>
          <w:rtl w:val="0"/>
        </w:rPr>
        <w:t xml:space="preserve">Life expectancy (WHO),</w:t>
      </w:r>
      <w:r w:rsidDel="00000000" w:rsidR="00000000" w:rsidRPr="00000000">
        <w:rPr>
          <w:rFonts w:ascii="Times New Roman" w:cs="Times New Roman" w:eastAsia="Times New Roman" w:hAnsi="Times New Roman"/>
          <w:sz w:val="24"/>
          <w:szCs w:val="24"/>
          <w:rtl w:val="0"/>
        </w:rPr>
        <w:t xml:space="preserve"> 2018).</w:t>
      </w:r>
    </w:p>
    <w:p w:rsidR="00000000" w:rsidDel="00000000" w:rsidP="00000000" w:rsidRDefault="00000000" w:rsidRPr="00000000" w14:paraId="0000001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20 total predictor variables related to income, disease rates, population rates, and mortality rates.</w:t>
      </w:r>
    </w:p>
    <w:p w:rsidR="00000000" w:rsidDel="00000000" w:rsidP="00000000" w:rsidRDefault="00000000" w:rsidRPr="00000000" w14:paraId="0000001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was collected from 2000-2015 for 183 countries.</w:t>
      </w:r>
    </w:p>
    <w:p w:rsidR="00000000" w:rsidDel="00000000" w:rsidP="00000000" w:rsidRDefault="00000000" w:rsidRPr="00000000" w14:paraId="00000016">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Missing data was found a lot in countries that were lesser known. </w:t>
      </w:r>
    </w:p>
    <w:p w:rsidR="00000000" w:rsidDel="00000000" w:rsidP="00000000" w:rsidRDefault="00000000" w:rsidRPr="00000000" w14:paraId="0000001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goal for the future is to see if these predictor variables are effective in predicting the life expectancy of a given country in a single year or seeing the trend across multiple years. </w:t>
      </w:r>
    </w:p>
    <w:p w:rsidR="00000000" w:rsidDel="00000000" w:rsidP="00000000" w:rsidRDefault="00000000" w:rsidRPr="00000000" w14:paraId="00000018">
      <w:pPr>
        <w:pStyle w:val="Heading1"/>
        <w:spacing w:line="480" w:lineRule="auto"/>
        <w:rPr>
          <w:rFonts w:ascii="Times New Roman" w:cs="Times New Roman" w:eastAsia="Times New Roman" w:hAnsi="Times New Roman"/>
        </w:rPr>
      </w:pPr>
      <w:bookmarkStart w:colFirst="0" w:colLast="0" w:name="_xufvs94miuv1" w:id="9"/>
      <w:bookmarkEnd w:id="9"/>
      <w:r w:rsidDel="00000000" w:rsidR="00000000" w:rsidRPr="00000000">
        <w:rPr>
          <w:rFonts w:ascii="Times New Roman" w:cs="Times New Roman" w:eastAsia="Times New Roman" w:hAnsi="Times New Roman"/>
          <w:rtl w:val="0"/>
        </w:rPr>
        <w:t xml:space="preserve">EDA:</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planning to focus on the life expectancy being our predicted variable with multiple variables to assess for predictiveness of that value. </w:t>
      </w:r>
    </w:p>
    <w:p w:rsidR="00000000" w:rsidDel="00000000" w:rsidP="00000000" w:rsidRDefault="00000000" w:rsidRPr="00000000" w14:paraId="0000001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Let’s look at the given data visualizations to see how the data looks as a whole.</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2269504"/>
            <wp:effectExtent b="0" l="0" r="0" t="0"/>
            <wp:docPr id="1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586163" cy="226950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Showing the individual correlation values both positive and negative. Positive meaning as one increases so does the other and negative meaning as one increases the other has an opposite effect.</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Pairplot:</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3938588"/>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938588"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pairplot is showing the relationship between each of the variables in a scatter plot. Similar to what we would see from the correlations.</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926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box plot showing the values that are life expectancy in the dataset. </w:t>
      </w:r>
    </w:p>
    <w:p w:rsidR="00000000" w:rsidDel="00000000" w:rsidP="00000000" w:rsidRDefault="00000000" w:rsidRPr="00000000" w14:paraId="00000024">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see the general median is around 74 and the Q1 is about 66 and Q3 is about 77. The IQR appears to be about 11. There is a large range as well of values from 52 to 87.</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histogram of the data for life expectancy.</w:t>
      </w:r>
    </w:p>
    <w:p w:rsidR="00000000" w:rsidDel="00000000" w:rsidP="00000000" w:rsidRDefault="00000000" w:rsidRPr="00000000" w14:paraId="00000027">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appears that 75 is the average life expectancy for most countries. </w:t>
      </w:r>
    </w:p>
    <w:p w:rsidR="00000000" w:rsidDel="00000000" w:rsidP="00000000" w:rsidRDefault="00000000" w:rsidRPr="00000000" w14:paraId="00000028">
      <w:pPr>
        <w:numPr>
          <w:ilvl w:val="0"/>
          <w:numId w:val="10"/>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Doesn’t appear to be exactly the normal distribution.</w:t>
      </w:r>
    </w:p>
    <w:p w:rsidR="00000000" w:rsidDel="00000000" w:rsidP="00000000" w:rsidRDefault="00000000" w:rsidRPr="00000000" w14:paraId="00000029">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from this the highest and lowest life expectancy values:</w:t>
      </w:r>
    </w:p>
    <w:p w:rsidR="00000000" w:rsidDel="00000000" w:rsidP="00000000" w:rsidRDefault="00000000" w:rsidRPr="00000000" w14:paraId="0000002A">
      <w:pPr>
        <w:numPr>
          <w:ilvl w:val="1"/>
          <w:numId w:val="1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1947863" cy="2687880"/>
            <wp:effectExtent b="0" l="0" r="0" t="0"/>
            <wp:docPr id="2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1947863" cy="26878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91833" cy="2690813"/>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39183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Furthermore, we also wanted to look at a map of all the countries, and their specific life expectancies based on their location in the world. This also adds to what we are hoping to understand about how certain countries tend to live longer than others. </w:t>
      </w:r>
    </w:p>
    <w:p w:rsidR="00000000" w:rsidDel="00000000" w:rsidP="00000000" w:rsidRDefault="00000000" w:rsidRPr="00000000" w14:paraId="0000002C">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spacing w:line="480" w:lineRule="auto"/>
        <w:rPr>
          <w:rFonts w:ascii="Times New Roman" w:cs="Times New Roman" w:eastAsia="Times New Roman" w:hAnsi="Times New Roman"/>
        </w:rPr>
      </w:pPr>
      <w:bookmarkStart w:colFirst="0" w:colLast="0" w:name="_prk2jk3ka8pk" w:id="10"/>
      <w:bookmarkEnd w:id="10"/>
      <w:r w:rsidDel="00000000" w:rsidR="00000000" w:rsidRPr="00000000">
        <w:rPr>
          <w:rFonts w:ascii="Times New Roman" w:cs="Times New Roman" w:eastAsia="Times New Roman" w:hAnsi="Times New Roman"/>
          <w:rtl w:val="0"/>
        </w:rPr>
        <w:t xml:space="preserve">Hypothesis Test:</w:t>
      </w:r>
    </w:p>
    <w:p w:rsidR="00000000" w:rsidDel="00000000" w:rsidP="00000000" w:rsidRDefault="00000000" w:rsidRPr="00000000" w14:paraId="0000002E">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O</w:t>
      </w:r>
      <w:r w:rsidDel="00000000" w:rsidR="00000000" w:rsidRPr="00000000">
        <w:rPr>
          <w:rFonts w:ascii="Times New Roman" w:cs="Times New Roman" w:eastAsia="Times New Roman" w:hAnsi="Times New Roman"/>
          <w:sz w:val="24"/>
          <w:szCs w:val="24"/>
          <w:rtl w:val="0"/>
        </w:rPr>
        <w:t xml:space="preserve">: We assume that no variables can aid in the prediction of life expectancy for a given country.</w:t>
      </w:r>
    </w:p>
    <w:p w:rsidR="00000000" w:rsidDel="00000000" w:rsidP="00000000" w:rsidRDefault="00000000" w:rsidRPr="00000000" w14:paraId="0000002F">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There are some variables that can predict life expectancy for a given country.</w:t>
      </w:r>
    </w:p>
    <w:p w:rsidR="00000000" w:rsidDel="00000000" w:rsidP="00000000" w:rsidRDefault="00000000" w:rsidRPr="00000000" w14:paraId="00000030">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are assessing this with a p-value of 0.05 for statistical significance.</w:t>
      </w:r>
    </w:p>
    <w:p w:rsidR="00000000" w:rsidDel="00000000" w:rsidP="00000000" w:rsidRDefault="00000000" w:rsidRPr="00000000" w14:paraId="00000031">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Skewness Results of the data:</w:t>
      </w:r>
    </w:p>
    <w:p w:rsidR="00000000" w:rsidDel="00000000" w:rsidP="00000000" w:rsidRDefault="00000000" w:rsidRPr="00000000" w14:paraId="00000032">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5563" cy="3119366"/>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95563" cy="311936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skewness showcases very high positive and negative values. When we look at skewness, we look for values that are between -0.5 and 0.5 as low skewness and values that are less than -1 and greater than 1 as high skewness. </w:t>
      </w:r>
    </w:p>
    <w:p w:rsidR="00000000" w:rsidDel="00000000" w:rsidP="00000000" w:rsidRDefault="00000000" w:rsidRPr="00000000" w14:paraId="00000034">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skewness variables are Hepatitis B, Measles, under-five deaths, Polio, Diphtheria, HIV/AIDS, GDP, Population, thinness 1-19 years, thinness 5-9 years, and Is_Developed.</w:t>
      </w:r>
    </w:p>
    <w:p w:rsidR="00000000" w:rsidDel="00000000" w:rsidP="00000000" w:rsidRDefault="00000000" w:rsidRPr="00000000" w14:paraId="00000035">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 skewness variables are Life expectancy, income composition of resources, and schooling. </w:t>
      </w:r>
    </w:p>
    <w:p w:rsidR="00000000" w:rsidDel="00000000" w:rsidP="00000000" w:rsidRDefault="00000000" w:rsidRPr="00000000" w14:paraId="00000036">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data appears to be very skewed which may affect the results of life expectancy potentially.</w:t>
      </w:r>
    </w:p>
    <w:p w:rsidR="00000000" w:rsidDel="00000000" w:rsidP="00000000" w:rsidRDefault="00000000" w:rsidRPr="00000000" w14:paraId="00000037">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 Standardized Values 2015 data:</w:t>
      </w:r>
    </w:p>
    <w:p w:rsidR="00000000" w:rsidDel="00000000" w:rsidP="00000000" w:rsidRDefault="00000000" w:rsidRPr="00000000" w14:paraId="00000038">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attempted to do the 2015 data to focus on that and what predictor variables are most meaningful for it.</w:t>
      </w:r>
    </w:p>
    <w:p w:rsidR="00000000" w:rsidDel="00000000" w:rsidP="00000000" w:rsidRDefault="00000000" w:rsidRPr="00000000" w14:paraId="00000039">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results showcased a lot of multicollinearity. Here are the steps that were taken.</w:t>
      </w:r>
    </w:p>
    <w:p w:rsidR="00000000" w:rsidDel="00000000" w:rsidP="00000000" w:rsidRDefault="00000000" w:rsidRPr="00000000" w14:paraId="0000003A">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2900202"/>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357563" cy="290020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VIF greater than 10 is indicative of high multicollinearity and it gets stronger the higher you go. This was found according to a study from the NIH (Kim, 2019).</w:t>
      </w:r>
    </w:p>
    <w:p w:rsidR="00000000" w:rsidDel="00000000" w:rsidP="00000000" w:rsidRDefault="00000000" w:rsidRPr="00000000" w14:paraId="0000003C">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let's consider what we can remove here then to focus on a certain amount of predictors.</w:t>
      </w:r>
    </w:p>
    <w:p w:rsidR="00000000" w:rsidDel="00000000" w:rsidP="00000000" w:rsidRDefault="00000000" w:rsidRPr="00000000" w14:paraId="0000003D">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assessed the multicollinearity and we decided to make some changes to the data for 2015 that we could focus on. First, we dropped all of the columns which had NA values (Hepatitis B, GDP, Population, Thinness 5-9, Thinness 10-19, Income Composition of Resources, Schooling). Also, we standardized the predictor variables to make them similar across the board for this initial analysis. We had a multiple linear regression with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0.758, but there were some high p-values for some variables:</w:t>
      </w:r>
    </w:p>
    <w:p w:rsidR="00000000" w:rsidDel="00000000" w:rsidP="00000000" w:rsidRDefault="00000000" w:rsidRPr="00000000" w14:paraId="0000003E">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3620252"/>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29113" cy="362025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9"/>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We planned on performing some dimension reduction. Here were some things we noted:</w:t>
      </w:r>
    </w:p>
    <w:p w:rsidR="00000000" w:rsidDel="00000000" w:rsidP="00000000" w:rsidRDefault="00000000" w:rsidRPr="00000000" w14:paraId="00000040">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higher correlations</w:t>
      </w:r>
    </w:p>
    <w:p w:rsidR="00000000" w:rsidDel="00000000" w:rsidP="00000000" w:rsidRDefault="00000000" w:rsidRPr="00000000" w14:paraId="00000041">
      <w:pPr>
        <w:numPr>
          <w:ilvl w:val="3"/>
          <w:numId w:val="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under-five deaths and infant deaths (0.99)</w:t>
      </w:r>
    </w:p>
    <w:p w:rsidR="00000000" w:rsidDel="00000000" w:rsidP="00000000" w:rsidRDefault="00000000" w:rsidRPr="00000000" w14:paraId="00000042">
      <w:pPr>
        <w:numPr>
          <w:ilvl w:val="3"/>
          <w:numId w:val="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Diptheria and hepatitis B (0.92)</w:t>
      </w:r>
    </w:p>
    <w:p w:rsidR="00000000" w:rsidDel="00000000" w:rsidP="00000000" w:rsidRDefault="00000000" w:rsidRPr="00000000" w14:paraId="00000043">
      <w:pPr>
        <w:numPr>
          <w:ilvl w:val="3"/>
          <w:numId w:val="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measles and infant deaths (0.8)</w:t>
      </w:r>
    </w:p>
    <w:p w:rsidR="00000000" w:rsidDel="00000000" w:rsidP="00000000" w:rsidRDefault="00000000" w:rsidRPr="00000000" w14:paraId="00000044">
      <w:pPr>
        <w:numPr>
          <w:ilvl w:val="3"/>
          <w:numId w:val="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schooling and income composition of resources (0.92)</w:t>
      </w:r>
    </w:p>
    <w:p w:rsidR="00000000" w:rsidDel="00000000" w:rsidP="00000000" w:rsidRDefault="00000000" w:rsidRPr="00000000" w14:paraId="00000045">
      <w:pPr>
        <w:numPr>
          <w:ilvl w:val="3"/>
          <w:numId w:val="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thinness 5-9 and thinness 10-19 (0.97)</w:t>
      </w:r>
    </w:p>
    <w:p w:rsidR="00000000" w:rsidDel="00000000" w:rsidP="00000000" w:rsidRDefault="00000000" w:rsidRPr="00000000" w14:paraId="00000046">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infant deaths</w:t>
      </w:r>
    </w:p>
    <w:p w:rsidR="00000000" w:rsidDel="00000000" w:rsidP="00000000" w:rsidRDefault="00000000" w:rsidRPr="00000000" w14:paraId="00000047">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4205111"/>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710113" cy="42051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looked into combining variables of the dataset.</w:t>
      </w:r>
    </w:p>
    <w:p w:rsidR="00000000" w:rsidDel="00000000" w:rsidP="00000000" w:rsidRDefault="00000000" w:rsidRPr="00000000" w14:paraId="00000049">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Vaccine Variables - Hepatitis B,Diphtheria,Polio</w:t>
      </w:r>
    </w:p>
    <w:p w:rsidR="00000000" w:rsidDel="00000000" w:rsidP="00000000" w:rsidRDefault="00000000" w:rsidRPr="00000000" w14:paraId="0000004A">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Infection Variables – HIV/AIDS, Measles</w:t>
      </w:r>
    </w:p>
    <w:p w:rsidR="00000000" w:rsidDel="00000000" w:rsidP="00000000" w:rsidRDefault="00000000" w:rsidRPr="00000000" w14:paraId="0000004B">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Thinness 5-19 – Thinness 5-9, Thinness 10-19</w:t>
      </w:r>
    </w:p>
    <w:p w:rsidR="00000000" w:rsidDel="00000000" w:rsidP="00000000" w:rsidRDefault="00000000" w:rsidRPr="00000000" w14:paraId="0000004C">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 the above columns in place for their averaged values.</w:t>
      </w:r>
    </w:p>
    <w:p w:rsidR="00000000" w:rsidDel="00000000" w:rsidP="00000000" w:rsidRDefault="00000000" w:rsidRPr="00000000" w14:paraId="0000004D">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new heatmap has lower correlations between variables.</w:t>
      </w:r>
    </w:p>
    <w:p w:rsidR="00000000" w:rsidDel="00000000" w:rsidP="00000000" w:rsidRDefault="00000000" w:rsidRPr="00000000" w14:paraId="0000004E">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4188701"/>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62488" cy="418870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we wanted to assess the same multiple linear regression but with the reduced variables. </w:t>
      </w:r>
    </w:p>
    <w:p w:rsidR="00000000" w:rsidDel="00000000" w:rsidP="00000000" w:rsidRDefault="00000000" w:rsidRPr="00000000" w14:paraId="00000050">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the rows with NA values to train the model (41 countries out of 183)</w:t>
      </w:r>
    </w:p>
    <w:p w:rsidR="00000000" w:rsidDel="00000000" w:rsidP="00000000" w:rsidRDefault="00000000" w:rsidRPr="00000000" w14:paraId="00000051">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R^2 of 0.907</w:t>
      </w:r>
    </w:p>
    <w:p w:rsidR="00000000" w:rsidDel="00000000" w:rsidP="00000000" w:rsidRDefault="00000000" w:rsidRPr="00000000" w14:paraId="00000052">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p-values of GDP, Infection Rates, Population, Schooling, Thinness 5-19, is developed, under-five deaths</w:t>
      </w:r>
    </w:p>
    <w:p w:rsidR="00000000" w:rsidDel="00000000" w:rsidP="00000000" w:rsidRDefault="00000000" w:rsidRPr="00000000" w14:paraId="00000053">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281488" cy="3330046"/>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81488" cy="33300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we wanted to further simplify the model to only utilize the variables that had statistically significant predictability for the life expectancy. </w:t>
      </w:r>
    </w:p>
    <w:p w:rsidR="00000000" w:rsidDel="00000000" w:rsidP="00000000" w:rsidRDefault="00000000" w:rsidRPr="00000000" w14:paraId="00000055">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R^2 of 0.869</w:t>
      </w:r>
    </w:p>
    <w:p w:rsidR="00000000" w:rsidDel="00000000" w:rsidP="00000000" w:rsidRDefault="00000000" w:rsidRPr="00000000" w14:paraId="00000056">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variables – adult mortality, income composition of resources, vaccination rates</w:t>
      </w:r>
    </w:p>
    <w:p w:rsidR="00000000" w:rsidDel="00000000" w:rsidP="00000000" w:rsidRDefault="00000000" w:rsidRPr="00000000" w14:paraId="00000057">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was our chosen final model.</w:t>
      </w:r>
    </w:p>
    <w:p w:rsidR="00000000" w:rsidDel="00000000" w:rsidP="00000000" w:rsidRDefault="00000000" w:rsidRPr="00000000" w14:paraId="00000058">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Equation: Life Expectancy = 47 – 20.1265 (Adult Mortality) + 34 (Income Composition of Resources) + 47 (Vaccination Rates)</w:t>
      </w:r>
    </w:p>
    <w:p w:rsidR="00000000" w:rsidDel="00000000" w:rsidP="00000000" w:rsidRDefault="00000000" w:rsidRPr="00000000" w14:paraId="00000059">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model performed really well for what we had hoped but there are some key things to note. </w:t>
      </w:r>
    </w:p>
    <w:p w:rsidR="00000000" w:rsidDel="00000000" w:rsidP="00000000" w:rsidRDefault="00000000" w:rsidRPr="00000000" w14:paraId="0000005A">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some high residuals, but generally the values are well predicted. </w:t>
      </w:r>
    </w:p>
    <w:p w:rsidR="00000000" w:rsidDel="00000000" w:rsidP="00000000" w:rsidRDefault="00000000" w:rsidRPr="00000000" w14:paraId="0000005B">
      <w:pPr>
        <w:numPr>
          <w:ilvl w:val="3"/>
          <w:numId w:val="9"/>
        </w:numPr>
        <w:spacing w:line="48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724261" cy="4195763"/>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24261"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2"/>
          <w:numId w:val="9"/>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the standardized values would mean that you would need to standardize all future collected values the same way to hopefully find meaning. Also, this may not be true for future unstandardized values. </w:t>
      </w:r>
    </w:p>
    <w:p w:rsidR="00000000" w:rsidDel="00000000" w:rsidP="00000000" w:rsidRDefault="00000000" w:rsidRPr="00000000" w14:paraId="0000005D">
      <w:pPr>
        <w:numPr>
          <w:ilvl w:val="1"/>
          <w:numId w:val="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Therefore, considering this model, we also wanted to look at the actual values. </w:t>
      </w:r>
      <w:r w:rsidDel="00000000" w:rsidR="00000000" w:rsidRPr="00000000">
        <w:rPr>
          <w:rtl w:val="0"/>
        </w:rPr>
      </w:r>
    </w:p>
    <w:p w:rsidR="00000000" w:rsidDel="00000000" w:rsidP="00000000" w:rsidRDefault="00000000" w:rsidRPr="00000000" w14:paraId="0000005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looked at the 2015 data unstandardized and found some of the following results.</w:t>
      </w:r>
    </w:p>
    <w:p w:rsidR="00000000" w:rsidDel="00000000" w:rsidP="00000000" w:rsidRDefault="00000000" w:rsidRPr="00000000" w14:paraId="0000005F">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initially assessed all of the variables from the data to see if there were any particular variables to focus on:</w:t>
      </w:r>
    </w:p>
    <w:p w:rsidR="00000000" w:rsidDel="00000000" w:rsidP="00000000" w:rsidRDefault="00000000" w:rsidRPr="00000000" w14:paraId="00000060">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56514" cy="3338513"/>
            <wp:effectExtent b="0" l="0" r="0" t="0"/>
            <wp:docPr id="1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156514"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regression results gave two statistically significant variables </w:t>
      </w:r>
    </w:p>
    <w:p w:rsidR="00000000" w:rsidDel="00000000" w:rsidP="00000000" w:rsidRDefault="00000000" w:rsidRPr="00000000" w14:paraId="00000062">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HIV/AIDS</w:t>
      </w:r>
    </w:p>
    <w:p w:rsidR="00000000" w:rsidDel="00000000" w:rsidP="00000000" w:rsidRDefault="00000000" w:rsidRPr="00000000" w14:paraId="00000063">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Income composition of resources</w:t>
      </w:r>
    </w:p>
    <w:p w:rsidR="00000000" w:rsidDel="00000000" w:rsidP="00000000" w:rsidRDefault="00000000" w:rsidRPr="00000000" w14:paraId="00000064">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there was one other variable that was closer than others that we decided to keep to assess for the final model (under-five deaths).</w:t>
      </w:r>
    </w:p>
    <w:p w:rsidR="00000000" w:rsidDel="00000000" w:rsidP="00000000" w:rsidRDefault="00000000" w:rsidRPr="00000000" w14:paraId="00000065">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we computed the four plots to assess the assumptions of linearity, normality, homoscedasticity, and leverage.</w:t>
      </w:r>
    </w:p>
    <w:p w:rsidR="00000000" w:rsidDel="00000000" w:rsidP="00000000" w:rsidRDefault="00000000" w:rsidRPr="00000000" w14:paraId="00000066">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561553" cy="2719388"/>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6155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residuals vs. fitted plot allowed us to assess the potential linearity. Generally the values appear to be equally distributed about the line and follow it. Therefore, we can accept the assumption of linearity. </w:t>
      </w:r>
    </w:p>
    <w:p w:rsidR="00000000" w:rsidDel="00000000" w:rsidP="00000000" w:rsidRDefault="00000000" w:rsidRPr="00000000" w14:paraId="00000068">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982865" cy="3207440"/>
            <wp:effectExtent b="0" l="0" r="0" t="0"/>
            <wp:docPr id="2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982865" cy="32074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assessed the Q-Q plot and found that it also generally followed the line. Therefore, we were able to accept the assumption of normality for the data. </w:t>
      </w:r>
    </w:p>
    <w:p w:rsidR="00000000" w:rsidDel="00000000" w:rsidP="00000000" w:rsidRDefault="00000000" w:rsidRPr="00000000" w14:paraId="0000006A">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117355" cy="3050731"/>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17355" cy="30507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scale location plot. We can see that the residuals appear to be very similarly spread; therefore, we will decide to accept the assumption of Homoscedasticity.</w:t>
      </w:r>
    </w:p>
    <w:p w:rsidR="00000000" w:rsidDel="00000000" w:rsidP="00000000" w:rsidRDefault="00000000" w:rsidRPr="00000000" w14:paraId="0000006C">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940218" cy="3681413"/>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940218"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final graph above allows us to assess the leverage of data points. Here, it appears that there are influential points in the graph. Therefore, we will reject the assumption that there are no influential points in the graph. </w:t>
      </w:r>
    </w:p>
    <w:p w:rsidR="00000000" w:rsidDel="00000000" w:rsidP="00000000" w:rsidRDefault="00000000" w:rsidRPr="00000000" w14:paraId="0000006E">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the model performed well in accounting for the general assumptions of these plots by allowing us to accept Linearity, Normality, and Homoscedasticity. So, let’s move forward by showcasing the exact regression results.</w:t>
      </w:r>
    </w:p>
    <w:p w:rsidR="00000000" w:rsidDel="00000000" w:rsidP="00000000" w:rsidRDefault="00000000" w:rsidRPr="00000000" w14:paraId="0000006F">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are the following results:</w:t>
      </w:r>
    </w:p>
    <w:p w:rsidR="00000000" w:rsidDel="00000000" w:rsidP="00000000" w:rsidRDefault="00000000" w:rsidRPr="00000000" w14:paraId="00000070">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879428" cy="2947988"/>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87942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results showcase an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of 0.858.</w:t>
      </w:r>
    </w:p>
    <w:p w:rsidR="00000000" w:rsidDel="00000000" w:rsidP="00000000" w:rsidRDefault="00000000" w:rsidRPr="00000000" w14:paraId="00000072">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Furthermore, the variables that were used did a very good job in predicting life expectancy, and they appear to have a large association with the life expectancy of a given country. </w:t>
      </w:r>
    </w:p>
    <w:p w:rsidR="00000000" w:rsidDel="00000000" w:rsidP="00000000" w:rsidRDefault="00000000" w:rsidRPr="00000000" w14:paraId="00000073">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could remove under-five deaths since it isn’t statistically significant, but we decided to keep it in the equation due to leaving the model with only two variables. </w:t>
      </w:r>
    </w:p>
    <w:p w:rsidR="00000000" w:rsidDel="00000000" w:rsidP="00000000" w:rsidRDefault="00000000" w:rsidRPr="00000000" w14:paraId="00000074">
      <w:pPr>
        <w:numPr>
          <w:ilvl w:val="1"/>
          <w:numId w:val="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assessed the residuals of this graph and here are the largest residuals positive and negative to help us understand what countries have a smaller chance of predicting life expectancy correctly. </w:t>
      </w:r>
    </w:p>
    <w:p w:rsidR="00000000" w:rsidDel="00000000" w:rsidP="00000000" w:rsidRDefault="00000000" w:rsidRPr="00000000" w14:paraId="00000075">
      <w:pPr>
        <w:numPr>
          <w:ilvl w:val="2"/>
          <w:numId w:val="5"/>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746365" cy="3156637"/>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746365" cy="315663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attempted to look at the whole data not just focusing on one year to see what the best predictor variables are associated with that. We found: </w:t>
      </w:r>
    </w:p>
    <w:p w:rsidR="00000000" w:rsidDel="00000000" w:rsidP="00000000" w:rsidRDefault="00000000" w:rsidRPr="00000000" w14:paraId="00000078">
      <w:pPr>
        <w:numPr>
          <w:ilvl w:val="1"/>
          <w:numId w:val="9"/>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2871788" cy="2517416"/>
            <wp:effectExtent b="0" l="0" r="0" t="0"/>
            <wp:docPr id="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871788" cy="251741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1"/>
          <w:numId w:val="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has a lot more instances and the predictors above seemed to work pretty accurately with an R^2 value of about 0.8. This also is in conjunction with statistically significant predictors that appear to affect the response variable of life expectancy. These predictors include Polio, Diphtheria, HIV/AIDS, GDP, thinness 5-9 years, Income consumption of resources, and Schooling. Now, since we did this with many different instances looking outside of just one year, it helped the model tremendously. The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lost predictability but there were increased variables that could be used to predict the response variable because they were noted as statistically significant.</w:t>
      </w:r>
    </w:p>
    <w:p w:rsidR="00000000" w:rsidDel="00000000" w:rsidP="00000000" w:rsidRDefault="00000000" w:rsidRPr="00000000" w14:paraId="0000007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all of the ways that we performed the multiple linear regression are appropriate, but it will depend on what you would want to look at for future predictions whether that be standardized values for 2015, actual values for 2015, or finally the entire dataset including the years from 2000-2015 to see if we can make a more general trend prediction of what was most important to life expectancy over many years. </w:t>
      </w:r>
    </w:p>
    <w:p w:rsidR="00000000" w:rsidDel="00000000" w:rsidP="00000000" w:rsidRDefault="00000000" w:rsidRPr="00000000" w14:paraId="0000007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Now, let’s begin to look at the ANOVA of different continents and their life expectancies. </w:t>
      </w:r>
      <w:r w:rsidDel="00000000" w:rsidR="00000000" w:rsidRPr="00000000">
        <w:rPr>
          <w:rtl w:val="0"/>
        </w:rPr>
      </w:r>
    </w:p>
    <w:p w:rsidR="00000000" w:rsidDel="00000000" w:rsidP="00000000" w:rsidRDefault="00000000" w:rsidRPr="00000000" w14:paraId="0000007C">
      <w:pPr>
        <w:pStyle w:val="Heading1"/>
        <w:spacing w:line="480" w:lineRule="auto"/>
        <w:rPr>
          <w:rFonts w:ascii="Times New Roman" w:cs="Times New Roman" w:eastAsia="Times New Roman" w:hAnsi="Times New Roman"/>
        </w:rPr>
      </w:pPr>
      <w:bookmarkStart w:colFirst="0" w:colLast="0" w:name="_gvu3v1ifgtg3" w:id="11"/>
      <w:bookmarkEnd w:id="11"/>
      <w:r w:rsidDel="00000000" w:rsidR="00000000" w:rsidRPr="00000000">
        <w:rPr>
          <w:rFonts w:ascii="Times New Roman" w:cs="Times New Roman" w:eastAsia="Times New Roman" w:hAnsi="Times New Roman"/>
          <w:rtl w:val="0"/>
        </w:rPr>
        <w:t xml:space="preserve">ANOVA: </w:t>
      </w:r>
    </w:p>
    <w:p w:rsidR="00000000" w:rsidDel="00000000" w:rsidP="00000000" w:rsidRDefault="00000000" w:rsidRPr="00000000" w14:paraId="0000007D">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first split all of the countries into their respective continents. Then, we performed an ANOVA model on the Life Expectancy values of the different continents to see if they were statistically significant.</w:t>
      </w:r>
    </w:p>
    <w:p w:rsidR="00000000" w:rsidDel="00000000" w:rsidP="00000000" w:rsidRDefault="00000000" w:rsidRPr="00000000" w14:paraId="0000007E">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a heatmap for the life expectancy of different countries across the continents:</w:t>
      </w:r>
    </w:p>
    <w:p w:rsidR="00000000" w:rsidDel="00000000" w:rsidP="00000000" w:rsidRDefault="00000000" w:rsidRPr="00000000" w14:paraId="0000007F">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2032000"/>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4"/>
        </w:numPr>
        <w:spacing w:line="480" w:lineRule="auto"/>
        <w:ind w:left="1440" w:hanging="360"/>
        <w:rPr>
          <w:u w:val="none"/>
        </w:rPr>
      </w:pPr>
      <w:r w:rsidDel="00000000" w:rsidR="00000000" w:rsidRPr="00000000">
        <w:rPr>
          <w:rtl w:val="0"/>
        </w:rPr>
        <w:t xml:space="preserve">We can see that the higher life expectancy appears to be in North America, Europe, and Australia.</w:t>
      </w:r>
    </w:p>
    <w:p w:rsidR="00000000" w:rsidDel="00000000" w:rsidP="00000000" w:rsidRDefault="00000000" w:rsidRPr="00000000" w14:paraId="00000081">
      <w:pPr>
        <w:numPr>
          <w:ilvl w:val="0"/>
          <w:numId w:val="4"/>
        </w:numPr>
        <w:spacing w:line="480" w:lineRule="auto"/>
        <w:ind w:left="720" w:hanging="360"/>
        <w:rPr>
          <w:u w:val="none"/>
        </w:rPr>
      </w:pPr>
      <w:r w:rsidDel="00000000" w:rsidR="00000000" w:rsidRPr="00000000">
        <w:rPr>
          <w:rtl w:val="0"/>
        </w:rPr>
        <w:t xml:space="preserve">Here is the ANOVA analysis of the life expectancy values. </w:t>
      </w:r>
    </w:p>
    <w:p w:rsidR="00000000" w:rsidDel="00000000" w:rsidP="00000000" w:rsidRDefault="00000000" w:rsidRPr="00000000" w14:paraId="00000082">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758222"/>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262438" cy="75822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666818" cy="2185988"/>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666818"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4"/>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Continents Averages:</w:t>
      </w:r>
    </w:p>
    <w:p w:rsidR="00000000" w:rsidDel="00000000" w:rsidP="00000000" w:rsidRDefault="00000000" w:rsidRPr="00000000" w14:paraId="00000085">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Africa: 62.666667</w:t>
      </w:r>
    </w:p>
    <w:p w:rsidR="00000000" w:rsidDel="00000000" w:rsidP="00000000" w:rsidRDefault="00000000" w:rsidRPr="00000000" w14:paraId="00000086">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Asia: 72.852273</w:t>
      </w:r>
    </w:p>
    <w:p w:rsidR="00000000" w:rsidDel="00000000" w:rsidP="00000000" w:rsidRDefault="00000000" w:rsidRPr="00000000" w14:paraId="00000087">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Europe: 78.971429</w:t>
      </w:r>
    </w:p>
    <w:p w:rsidR="00000000" w:rsidDel="00000000" w:rsidP="00000000" w:rsidRDefault="00000000" w:rsidRPr="00000000" w14:paraId="00000088">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North America: 75.014286</w:t>
      </w:r>
    </w:p>
    <w:p w:rsidR="00000000" w:rsidDel="00000000" w:rsidP="00000000" w:rsidRDefault="00000000" w:rsidRPr="00000000" w14:paraId="00000089">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Oceania: 72.160000</w:t>
      </w:r>
    </w:p>
    <w:p w:rsidR="00000000" w:rsidDel="00000000" w:rsidP="00000000" w:rsidRDefault="00000000" w:rsidRPr="00000000" w14:paraId="0000008A">
      <w:pPr>
        <w:numPr>
          <w:ilvl w:val="2"/>
          <w:numId w:val="4"/>
        </w:numPr>
        <w:spacing w:line="48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South America: 75.225000</w:t>
      </w:r>
    </w:p>
    <w:p w:rsidR="00000000" w:rsidDel="00000000" w:rsidP="00000000" w:rsidRDefault="00000000" w:rsidRPr="00000000" w14:paraId="0000008B">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plot showcases the difference in the averages isn't too drastic, but it is enough to showcase that it is statistically significant in the difference of life expectancy from continent to continent. We could look at the larger dataset again, but I believe it is unnecessary due to how statistically significant the p-value was for the ANOVA in 2015.</w:t>
      </w:r>
    </w:p>
    <w:p w:rsidR="00000000" w:rsidDel="00000000" w:rsidP="00000000" w:rsidRDefault="00000000" w:rsidRPr="00000000" w14:paraId="0000008C">
      <w:pPr>
        <w:pStyle w:val="Heading1"/>
        <w:spacing w:line="480" w:lineRule="auto"/>
        <w:rPr>
          <w:rFonts w:ascii="Times New Roman" w:cs="Times New Roman" w:eastAsia="Times New Roman" w:hAnsi="Times New Roman"/>
        </w:rPr>
      </w:pPr>
      <w:bookmarkStart w:colFirst="0" w:colLast="0" w:name="_hd21fb7b546t" w:id="12"/>
      <w:bookmarkEnd w:id="12"/>
      <w:r w:rsidDel="00000000" w:rsidR="00000000" w:rsidRPr="00000000">
        <w:rPr>
          <w:rFonts w:ascii="Times New Roman" w:cs="Times New Roman" w:eastAsia="Times New Roman" w:hAnsi="Times New Roman"/>
          <w:rtl w:val="0"/>
        </w:rPr>
        <w:t xml:space="preserve">Non Parametric Test:</w:t>
      </w:r>
    </w:p>
    <w:p w:rsidR="00000000" w:rsidDel="00000000" w:rsidP="00000000" w:rsidRDefault="00000000" w:rsidRPr="00000000" w14:paraId="0000008D">
      <w:pPr>
        <w:numPr>
          <w:ilvl w:val="0"/>
          <w:numId w:val="1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performed the Mann-Whitney U Test in order to see the pairwise combinations of each of the continents and their median values for life expectancy respectively against one another. </w:t>
      </w:r>
    </w:p>
    <w:p w:rsidR="00000000" w:rsidDel="00000000" w:rsidP="00000000" w:rsidRDefault="00000000" w:rsidRPr="00000000" w14:paraId="0000008E">
      <w:pPr>
        <w:numPr>
          <w:ilvl w:val="0"/>
          <w:numId w:val="1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Since life expectancy appeared to be normally distributed, we can assess this further.</w:t>
      </w:r>
    </w:p>
    <w:p w:rsidR="00000000" w:rsidDel="00000000" w:rsidP="00000000" w:rsidRDefault="00000000" w:rsidRPr="00000000" w14:paraId="0000008F">
      <w:pPr>
        <w:numPr>
          <w:ilvl w:val="0"/>
          <w:numId w:val="1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Here is the table with the computed values:</w:t>
      </w:r>
    </w:p>
    <w:p w:rsidR="00000000" w:rsidDel="00000000" w:rsidP="00000000" w:rsidRDefault="00000000" w:rsidRPr="00000000" w14:paraId="00000090">
      <w:pPr>
        <w:numPr>
          <w:ilvl w:val="1"/>
          <w:numId w:val="1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3071813" cy="3639317"/>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071813" cy="363931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1"/>
          <w:numId w:val="1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statistical significance was present in all continent relations except Asia, North America; Asia, South America; Asia, Oceania; Europe, South America; North America, South America; North America, Oceania; South America, Oceania</w:t>
      </w:r>
    </w:p>
    <w:p w:rsidR="00000000" w:rsidDel="00000000" w:rsidP="00000000" w:rsidRDefault="00000000" w:rsidRPr="00000000" w14:paraId="00000092">
      <w:pPr>
        <w:numPr>
          <w:ilvl w:val="2"/>
          <w:numId w:val="11"/>
        </w:numPr>
        <w:spacing w:line="48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signified there was no difference between the two groups in this population. </w:t>
      </w:r>
    </w:p>
    <w:p w:rsidR="00000000" w:rsidDel="00000000" w:rsidP="00000000" w:rsidRDefault="00000000" w:rsidRPr="00000000" w14:paraId="00000093">
      <w:pPr>
        <w:numPr>
          <w:ilvl w:val="1"/>
          <w:numId w:val="1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statistical significance was present in the following continent groups Asia, Europe; Asia, Africa; Asia, Africa; Europe, Africa; Europe, North America; Europe, Oceania; Africa, North America; Africa, South America; Africa, Oceania</w:t>
      </w:r>
    </w:p>
    <w:p w:rsidR="00000000" w:rsidDel="00000000" w:rsidP="00000000" w:rsidRDefault="00000000" w:rsidRPr="00000000" w14:paraId="00000094">
      <w:pPr>
        <w:numPr>
          <w:ilvl w:val="2"/>
          <w:numId w:val="11"/>
        </w:numPr>
        <w:spacing w:line="48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signified there was a difference between the two groups in this population. </w:t>
      </w:r>
    </w:p>
    <w:p w:rsidR="00000000" w:rsidDel="00000000" w:rsidP="00000000" w:rsidRDefault="00000000" w:rsidRPr="00000000" w14:paraId="00000095">
      <w:pPr>
        <w:numPr>
          <w:ilvl w:val="1"/>
          <w:numId w:val="1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Overall, we would still conclude the data to be normally distributed despite some slight skewness from the earlier inspection of the data. </w:t>
      </w:r>
    </w:p>
    <w:p w:rsidR="00000000" w:rsidDel="00000000" w:rsidP="00000000" w:rsidRDefault="00000000" w:rsidRPr="00000000" w14:paraId="00000096">
      <w:pPr>
        <w:pStyle w:val="Heading1"/>
        <w:spacing w:line="480" w:lineRule="auto"/>
        <w:rPr>
          <w:rFonts w:ascii="Times New Roman" w:cs="Times New Roman" w:eastAsia="Times New Roman" w:hAnsi="Times New Roman"/>
        </w:rPr>
      </w:pPr>
      <w:bookmarkStart w:colFirst="0" w:colLast="0" w:name="_km3llhevzph9" w:id="13"/>
      <w:bookmarkEnd w:id="13"/>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97">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a lot of key insights we found from this code. First, we looked at many different ways of displaying the data and cleaning it. It was most important for the data to be available for prediction by removing variables that had high null values. </w:t>
      </w:r>
    </w:p>
    <w:p w:rsidR="00000000" w:rsidDel="00000000" w:rsidP="00000000" w:rsidRDefault="00000000" w:rsidRPr="00000000" w14:paraId="00000098">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also focused on ways of combining variables, assessing correlations, and even standardizing if necessary.</w:t>
      </w:r>
    </w:p>
    <w:p w:rsidR="00000000" w:rsidDel="00000000" w:rsidP="00000000" w:rsidRDefault="00000000" w:rsidRPr="00000000" w14:paraId="00000099">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Furthermore, we looked at multiple linear regression to understand the relationships between the potential predictor variables and the response variable of life expectancy. We did this for 2015 data and also for the entire dataset.</w:t>
      </w:r>
    </w:p>
    <w:p w:rsidR="00000000" w:rsidDel="00000000" w:rsidP="00000000" w:rsidRDefault="00000000" w:rsidRPr="00000000" w14:paraId="0000009A">
      <w:pPr>
        <w:numPr>
          <w:ilvl w:val="1"/>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predictors in 2015 Standardized Data: Adult Mortality, Income Composition of Resources, Vaccination Rates</w:t>
      </w:r>
    </w:p>
    <w:p w:rsidR="00000000" w:rsidDel="00000000" w:rsidP="00000000" w:rsidRDefault="00000000" w:rsidRPr="00000000" w14:paraId="0000009B">
      <w:pPr>
        <w:numPr>
          <w:ilvl w:val="1"/>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predictors in 2015 Actual Data: under-five deaths, HIV/AIDS, and Income Composition of Resources</w:t>
      </w:r>
    </w:p>
    <w:p w:rsidR="00000000" w:rsidDel="00000000" w:rsidP="00000000" w:rsidRDefault="00000000" w:rsidRPr="00000000" w14:paraId="0000009C">
      <w:pPr>
        <w:numPr>
          <w:ilvl w:val="1"/>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predictors for long-term data: Polio, Diphtheria, HIV/AIDS, GDP, thinness 5-9 years, Income Composition of Resources, Schooling</w:t>
      </w:r>
    </w:p>
    <w:p w:rsidR="00000000" w:rsidDel="00000000" w:rsidP="00000000" w:rsidRDefault="00000000" w:rsidRPr="00000000" w14:paraId="0000009D">
      <w:pPr>
        <w:numPr>
          <w:ilvl w:val="1"/>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Interestingly, in all these models, population was not a heavy indicator of life expectancy. </w:t>
      </w:r>
    </w:p>
    <w:p w:rsidR="00000000" w:rsidDel="00000000" w:rsidP="00000000" w:rsidRDefault="00000000" w:rsidRPr="00000000" w14:paraId="0000009E">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we performed an ANOVA grouping all the countries into continents and then we assessed if there was any difference in life expectancy values for the data of each continent. There were thus statistically significant differences.</w:t>
      </w:r>
    </w:p>
    <w:p w:rsidR="00000000" w:rsidDel="00000000" w:rsidP="00000000" w:rsidRDefault="00000000" w:rsidRPr="00000000" w14:paraId="0000009F">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we assessed some nonparametric techniques to see if this was also showcasing statistical significance. </w:t>
      </w:r>
    </w:p>
    <w:p w:rsidR="00000000" w:rsidDel="00000000" w:rsidP="00000000" w:rsidRDefault="00000000" w:rsidRPr="00000000" w14:paraId="000000A0">
      <w:pPr>
        <w:numPr>
          <w:ilvl w:val="1"/>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Mann-Whitney U Test: Found statistically significant differences in 9 of the 16 paired combinations of continents.</w:t>
      </w:r>
    </w:p>
    <w:p w:rsidR="00000000" w:rsidDel="00000000" w:rsidP="00000000" w:rsidRDefault="00000000" w:rsidRPr="00000000" w14:paraId="000000A1">
      <w:pPr>
        <w:pStyle w:val="Heading1"/>
        <w:spacing w:line="480" w:lineRule="auto"/>
        <w:rPr>
          <w:rFonts w:ascii="Times New Roman" w:cs="Times New Roman" w:eastAsia="Times New Roman" w:hAnsi="Times New Roman"/>
        </w:rPr>
      </w:pPr>
      <w:bookmarkStart w:colFirst="0" w:colLast="0" w:name="_ccmjutd7bdyj" w:id="14"/>
      <w:bookmarkEnd w:id="14"/>
      <w:r w:rsidDel="00000000" w:rsidR="00000000" w:rsidRPr="00000000">
        <w:rPr>
          <w:rFonts w:ascii="Times New Roman" w:cs="Times New Roman" w:eastAsia="Times New Roman" w:hAnsi="Times New Roman"/>
          <w:rtl w:val="0"/>
        </w:rPr>
        <w:t xml:space="preserve">Interpretation:</w:t>
      </w:r>
    </w:p>
    <w:p w:rsidR="00000000" w:rsidDel="00000000" w:rsidP="00000000" w:rsidRDefault="00000000" w:rsidRPr="00000000" w14:paraId="000000A2">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We successfully identified predictor variables for both the year 2015 specifically and the entire dataset that demonstrate strong predictive accuracy for the response variable, life expectancy. These findings highlight the potential to estimate a country’s life expectancy based on certain predictor variables.</w:t>
      </w:r>
    </w:p>
    <w:p w:rsidR="00000000" w:rsidDel="00000000" w:rsidP="00000000" w:rsidRDefault="00000000" w:rsidRPr="00000000" w14:paraId="000000A3">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Additionally, conducting an ANOVA analysis provided insights into the relationships between the mean life expectancies across different continents in our dataset. The results revealed significant differences, indicating that life expectancy varies by continent. These variations underscore the need for targeted healthcare interventions tailored to the specific needs of each region.</w:t>
      </w:r>
    </w:p>
    <w:p w:rsidR="00000000" w:rsidDel="00000000" w:rsidP="00000000" w:rsidRDefault="00000000" w:rsidRPr="00000000" w14:paraId="000000A4">
      <w:pPr>
        <w:numPr>
          <w:ilvl w:val="0"/>
          <w:numId w:val="3"/>
        </w:numPr>
        <w:spacing w:line="480" w:lineRule="auto"/>
        <w:ind w:left="720" w:hanging="360"/>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The initial analysis of the standardized data showcased that </w:t>
      </w:r>
      <w:r w:rsidDel="00000000" w:rsidR="00000000" w:rsidRPr="00000000">
        <w:rPr>
          <w:rFonts w:ascii="Times New Roman" w:cs="Times New Roman" w:eastAsia="Times New Roman" w:hAnsi="Times New Roman"/>
          <w:sz w:val="24"/>
          <w:szCs w:val="24"/>
          <w:rtl w:val="0"/>
        </w:rPr>
        <w:t xml:space="preserve">adult mortality, income composition of resources, and vaccination rates were the highest contributors to predicting life expectancy. These likely affect life expectancy through an increase or decrease in deaths of adults, the states of income within the population, and the vaccination rates which can contribute to disease rates. </w:t>
      </w:r>
      <w:r w:rsidDel="00000000" w:rsidR="00000000" w:rsidRPr="00000000">
        <w:rPr>
          <w:rtl w:val="0"/>
        </w:rPr>
      </w:r>
    </w:p>
    <w:p w:rsidR="00000000" w:rsidDel="00000000" w:rsidP="00000000" w:rsidRDefault="00000000" w:rsidRPr="00000000" w14:paraId="000000A5">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Our analysis also identified key predictors of life expectancy in 2015 for the actual data, including under-five deaths, income composition of resources, and HIV/AIDS prevalence. These variables likely influence life expectancy through mechanisms such as the adverse impact of healthcare in saving babies that are lost in pregnancy, incomes that affect the taxes and healthcare potential, and HIV/AIDS that attacks the immune system. These insights are critical for organizations like the World Health Organization (WHO) to proactively monitor and address trends that could adversely affect life expectancy.</w:t>
      </w:r>
    </w:p>
    <w:p w:rsidR="00000000" w:rsidDel="00000000" w:rsidP="00000000" w:rsidRDefault="00000000" w:rsidRPr="00000000" w14:paraId="000000A6">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When examining the entire dataset, the most significant predictors included Polio, Diphtheria, HIV/AIDS, GDP, thinness in children aged 5-9 years, Income Composition of Resources, and Schooling. These predictors influence life expectancy either positively or negatively, depending on the direction and magnitude of their coefficients. Identifying these relationships provides actionable information for prioritizing interventions in countries facing the most critical challenges.</w:t>
      </w:r>
    </w:p>
    <w:p w:rsidR="00000000" w:rsidDel="00000000" w:rsidP="00000000" w:rsidRDefault="00000000" w:rsidRPr="00000000" w14:paraId="000000A7">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Our findings also highlighted disparities across continents, with Africa showing a significantly lower average life expectancy (approximately 63 years) compared to other continents, which range between 72 and 80 years. This stark contrast underscores the urgency for increased focus and intervention in African countries to address the underlying factors contributing to lower life expectancy. By leveraging insights from the identified predictors, healthcare organizations can implement targeted strategies to mitigate negative trends and improve health outcomes.</w:t>
      </w:r>
    </w:p>
    <w:p w:rsidR="00000000" w:rsidDel="00000000" w:rsidP="00000000" w:rsidRDefault="00000000" w:rsidRPr="00000000" w14:paraId="000000A8">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Finally, a non-parametric test revealed that life expectancy values for some continents were not significantly different from one another, suggesting similarities in the underlying relationships influencing life expectancy. This finding has practical implications for designing streamlined interventions that could be applied effectively across multiple regions, enabling organizations such as the WHO to enhance global health outcomes and increase life expectancy more broadly.</w:t>
      </w: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1"/>
        <w:spacing w:line="480" w:lineRule="auto"/>
        <w:jc w:val="center"/>
        <w:rPr>
          <w:rFonts w:ascii="Times New Roman" w:cs="Times New Roman" w:eastAsia="Times New Roman" w:hAnsi="Times New Roman"/>
          <w:b w:val="1"/>
          <w:sz w:val="24"/>
          <w:szCs w:val="24"/>
        </w:rPr>
      </w:pPr>
      <w:bookmarkStart w:colFirst="0" w:colLast="0" w:name="_qqvykgnw2u0j" w:id="15"/>
      <w:bookmarkEnd w:id="15"/>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B9">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 J. H. (2019, July 15). </w:t>
      </w:r>
      <w:r w:rsidDel="00000000" w:rsidR="00000000" w:rsidRPr="00000000">
        <w:rPr>
          <w:rFonts w:ascii="Times New Roman" w:cs="Times New Roman" w:eastAsia="Times New Roman" w:hAnsi="Times New Roman"/>
          <w:i w:val="1"/>
          <w:sz w:val="24"/>
          <w:szCs w:val="24"/>
          <w:rtl w:val="0"/>
        </w:rPr>
        <w:t xml:space="preserve">Multicollinearity and misleading statistical results</w:t>
      </w:r>
      <w:r w:rsidDel="00000000" w:rsidR="00000000" w:rsidRPr="00000000">
        <w:rPr>
          <w:rFonts w:ascii="Times New Roman" w:cs="Times New Roman" w:eastAsia="Times New Roman" w:hAnsi="Times New Roman"/>
          <w:sz w:val="24"/>
          <w:szCs w:val="24"/>
          <w:rtl w:val="0"/>
        </w:rPr>
        <w:t xml:space="preserve">. Korean journal of </w:t>
      </w:r>
    </w:p>
    <w:p w:rsidR="00000000" w:rsidDel="00000000" w:rsidP="00000000" w:rsidRDefault="00000000" w:rsidRPr="00000000" w14:paraId="000000BA">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anesthesiology. https://pmc.ncbi.nlm.nih.gov/articles/PMC6900425/#:~:text=Condition%20Number%20and%20Condition%20Index&amp;text=The%20largest%20condition%20index%20is,multicollinearity%20is%20regarded%20as%20strong </w:t>
      </w:r>
    </w:p>
    <w:p w:rsidR="00000000" w:rsidDel="00000000" w:rsidP="00000000" w:rsidRDefault="00000000" w:rsidRPr="00000000" w14:paraId="000000B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Life expectancy (WHO)</w:t>
      </w:r>
      <w:r w:rsidDel="00000000" w:rsidR="00000000" w:rsidRPr="00000000">
        <w:rPr>
          <w:rFonts w:ascii="Times New Roman" w:cs="Times New Roman" w:eastAsia="Times New Roman" w:hAnsi="Times New Roman"/>
          <w:sz w:val="24"/>
          <w:szCs w:val="24"/>
          <w:rtl w:val="0"/>
        </w:rPr>
        <w:t xml:space="preserve">. Kaggle. (2018, February 10). </w:t>
      </w:r>
    </w:p>
    <w:p w:rsidR="00000000" w:rsidDel="00000000" w:rsidP="00000000" w:rsidRDefault="00000000" w:rsidRPr="00000000" w14:paraId="000000BC">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https://www.kaggle.com/datasets/kumarajarshi/life-expectancy-who </w:t>
      </w:r>
    </w:p>
    <w:p w:rsidR="00000000" w:rsidDel="00000000" w:rsidP="00000000" w:rsidRDefault="00000000" w:rsidRPr="00000000" w14:paraId="000000BD">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jc w:val="right"/>
      <w:rPr/>
    </w:pPr>
    <w:r w:rsidDel="00000000" w:rsidR="00000000" w:rsidRPr="00000000">
      <w:rPr>
        <w:rFonts w:ascii="Times New Roman" w:cs="Times New Roman" w:eastAsia="Times New Roman" w:hAnsi="Times New Roman"/>
        <w:sz w:val="24"/>
        <w:szCs w:val="24"/>
        <w:rtl w:val="0"/>
      </w:rPr>
      <w:t xml:space="preserve">Griffin Statistics</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image" Target="media/image26.png"/><Relationship Id="rId28" Type="http://schemas.openxmlformats.org/officeDocument/2006/relationships/image" Target="media/image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10.png"/><Relationship Id="rId31" Type="http://schemas.openxmlformats.org/officeDocument/2006/relationships/image" Target="media/image17.png"/><Relationship Id="rId30" Type="http://schemas.openxmlformats.org/officeDocument/2006/relationships/image" Target="media/image24.png"/><Relationship Id="rId11" Type="http://schemas.openxmlformats.org/officeDocument/2006/relationships/image" Target="media/image12.png"/><Relationship Id="rId10" Type="http://schemas.openxmlformats.org/officeDocument/2006/relationships/image" Target="media/image21.png"/><Relationship Id="rId32"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