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proofErr w:type="spellStart"/>
      <w:r w:rsidRPr="00F21BEE">
        <w:rPr>
          <w:rFonts w:ascii="Times New Roman" w:hAnsi="Times New Roman" w:cs="Times New Roman"/>
        </w:rPr>
        <w:t>behaviour</w:t>
      </w:r>
      <w:proofErr w:type="spellEnd"/>
      <w:r w:rsidRPr="00F21BEE">
        <w:rPr>
          <w:rFonts w:ascii="Times New Roman" w:hAnsi="Times New Roman" w:cs="Times New Roman"/>
        </w:rPr>
        <w:t>,</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w:t>
      </w:r>
      <w:proofErr w:type="spellStart"/>
      <w:r w:rsidRPr="00F21BEE">
        <w:rPr>
          <w:rFonts w:ascii="Times New Roman" w:hAnsi="Times New Roman" w:cs="Times New Roman"/>
        </w:rPr>
        <w:t>Stumm</w:t>
      </w:r>
      <w:proofErr w:type="spellEnd"/>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et al., 1984;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w:t>
      </w:r>
      <w:proofErr w:type="spellStart"/>
      <w:r w:rsidRPr="00F21BEE">
        <w:rPr>
          <w:rFonts w:ascii="Times New Roman" w:hAnsi="Times New Roman" w:cs="Times New Roman"/>
        </w:rPr>
        <w:t>Cazan</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Indreica</w:t>
      </w:r>
      <w:proofErr w:type="spellEnd"/>
      <w:r w:rsidRPr="00F21BEE">
        <w:rPr>
          <w:rFonts w:ascii="Times New Roman" w:hAnsi="Times New Roman" w:cs="Times New Roman"/>
        </w:rPr>
        <w:t>, 2014; Grass et al.,</w:t>
      </w:r>
      <w:r w:rsidRPr="00F21BEE">
        <w:rPr>
          <w:rFonts w:ascii="Times New Roman" w:hAnsi="Times New Roman" w:cs="Times New Roman"/>
          <w:spacing w:val="1"/>
        </w:rPr>
        <w:t xml:space="preserve"> </w:t>
      </w:r>
      <w:r w:rsidRPr="00F21BEE">
        <w:rPr>
          <w:rFonts w:ascii="Times New Roman" w:hAnsi="Times New Roman" w:cs="Times New Roman"/>
        </w:rPr>
        <w:t xml:space="preserve">2017; </w:t>
      </w: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et al., 2021; </w:t>
      </w:r>
      <w:proofErr w:type="spellStart"/>
      <w:r w:rsidRPr="00F21BEE">
        <w:rPr>
          <w:rFonts w:ascii="Times New Roman" w:hAnsi="Times New Roman" w:cs="Times New Roman"/>
        </w:rPr>
        <w:t>Stumm</w:t>
      </w:r>
      <w:proofErr w:type="spellEnd"/>
      <w:r w:rsidRPr="00F21BEE">
        <w:rPr>
          <w:rFonts w:ascii="Times New Roman" w:hAnsi="Times New Roman" w:cs="Times New Roman"/>
        </w:rPr>
        <w:t xml:space="preserve">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w:t>
      </w:r>
      <w:proofErr w:type="spellStart"/>
      <w:r w:rsidRPr="00F21BEE">
        <w:rPr>
          <w:rFonts w:ascii="Times New Roman" w:hAnsi="Times New Roman" w:cs="Times New Roman"/>
        </w:rPr>
        <w:t>Nowlin</w:t>
      </w:r>
      <w:proofErr w:type="spellEnd"/>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proofErr w:type="spellStart"/>
      <w:r w:rsidRPr="00F21BEE">
        <w:rPr>
          <w:rFonts w:ascii="Times New Roman" w:hAnsi="Times New Roman" w:cs="Times New Roman"/>
        </w:rPr>
        <w:t>Klaczynski</w:t>
      </w:r>
      <w:proofErr w:type="spellEnd"/>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proofErr w:type="spellStart"/>
      <w:r w:rsidRPr="00F21BEE">
        <w:rPr>
          <w:rFonts w:ascii="Times New Roman" w:hAnsi="Times New Roman" w:cs="Times New Roman"/>
        </w:rPr>
        <w:t>Fauth</w:t>
      </w:r>
      <w:proofErr w:type="spellEnd"/>
      <w:r w:rsidRPr="00F21BEE">
        <w:rPr>
          <w:rFonts w:ascii="Times New Roman" w:hAnsi="Times New Roman" w:cs="Times New Roman"/>
        </w:rPr>
        <w:t>,</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w:t>
      </w:r>
      <w:proofErr w:type="spellStart"/>
      <w:r w:rsidRPr="00F21BEE">
        <w:rPr>
          <w:rFonts w:ascii="Times New Roman" w:hAnsi="Times New Roman" w:cs="Times New Roman"/>
        </w:rPr>
        <w:t>Karagiannopoulou</w:t>
      </w:r>
      <w:proofErr w:type="spellEnd"/>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w:t>
      </w:r>
      <w:proofErr w:type="spellStart"/>
      <w:r w:rsidRPr="00F21BEE">
        <w:rPr>
          <w:rFonts w:ascii="Times New Roman" w:hAnsi="Times New Roman" w:cs="Times New Roman"/>
        </w:rPr>
        <w:t>Dragano</w:t>
      </w:r>
      <w:proofErr w:type="spellEnd"/>
      <w:r w:rsidRPr="00F21BEE">
        <w:rPr>
          <w:rFonts w:ascii="Times New Roman" w:hAnsi="Times New Roman" w:cs="Times New Roman"/>
        </w:rPr>
        <w:t xml:space="preserve"> et al., 2017; Steptoe and </w:t>
      </w:r>
      <w:proofErr w:type="spellStart"/>
      <w:r w:rsidRPr="00F21BEE">
        <w:rPr>
          <w:rFonts w:ascii="Times New Roman" w:hAnsi="Times New Roman" w:cs="Times New Roman"/>
        </w:rPr>
        <w:t>Kivimäki</w:t>
      </w:r>
      <w:proofErr w:type="spellEnd"/>
      <w:r w:rsidRPr="00F21BEE">
        <w:rPr>
          <w:rFonts w:ascii="Times New Roman" w:hAnsi="Times New Roman" w:cs="Times New Roman"/>
        </w:rPr>
        <w:t>,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proofErr w:type="spellStart"/>
      <w:r w:rsidRPr="00F21BEE">
        <w:rPr>
          <w:rFonts w:ascii="Times New Roman" w:hAnsi="Times New Roman" w:cs="Times New Roman"/>
        </w:rPr>
        <w:t>Wiesner</w:t>
      </w:r>
      <w:proofErr w:type="spellEnd"/>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w:t>
      </w:r>
      <w:proofErr w:type="spellStart"/>
      <w:r w:rsidRPr="00F21BEE">
        <w:rPr>
          <w:rFonts w:ascii="Times New Roman" w:hAnsi="Times New Roman" w:cs="Times New Roman"/>
        </w:rPr>
        <w:t>Schaufeli</w:t>
      </w:r>
      <w:proofErr w:type="spellEnd"/>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proofErr w:type="spellStart"/>
      <w:r w:rsidRPr="00F21BEE">
        <w:rPr>
          <w:rFonts w:ascii="Times New Roman" w:hAnsi="Times New Roman" w:cs="Times New Roman"/>
        </w:rPr>
        <w:t>Salanova</w:t>
      </w:r>
      <w:proofErr w:type="spellEnd"/>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 xml:space="preserve">et by the employer (Gray-Stanley and </w:t>
      </w:r>
      <w:proofErr w:type="spellStart"/>
      <w:r w:rsidRPr="00F21BEE">
        <w:rPr>
          <w:rFonts w:ascii="Times New Roman" w:hAnsi="Times New Roman" w:cs="Times New Roman"/>
        </w:rPr>
        <w:t>Muramatsu</w:t>
      </w:r>
      <w:proofErr w:type="spellEnd"/>
      <w:r w:rsidRPr="00F21BEE">
        <w:rPr>
          <w:rFonts w:ascii="Times New Roman" w:hAnsi="Times New Roman" w:cs="Times New Roman"/>
        </w:rPr>
        <w:t xml:space="preserve">, 2011; Lloyd et al., 2002). </w:t>
      </w:r>
      <w:proofErr w:type="spellStart"/>
      <w:r w:rsidRPr="00F21BEE">
        <w:rPr>
          <w:rFonts w:ascii="Times New Roman" w:hAnsi="Times New Roman" w:cs="Times New Roman"/>
        </w:rPr>
        <w:t>Lackritz</w:t>
      </w:r>
      <w:proofErr w:type="spellEnd"/>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 xml:space="preserve">assessed using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(MBI)</w:t>
      </w:r>
      <w:r w:rsidRPr="00F21BEE">
        <w:rPr>
          <w:rFonts w:ascii="Times New Roman" w:hAnsi="Times New Roman" w:cs="Times New Roman"/>
          <w:spacing w:val="1"/>
        </w:rPr>
        <w:t xml:space="preserve"> </w:t>
      </w:r>
      <w:r w:rsidRPr="00F21BEE">
        <w:rPr>
          <w:rFonts w:ascii="Times New Roman" w:hAnsi="Times New Roman" w:cs="Times New Roman"/>
        </w:rPr>
        <w:t>(</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and </w:t>
      </w:r>
      <w:proofErr w:type="spellStart"/>
      <w:r w:rsidRPr="00F21BEE">
        <w:rPr>
          <w:rFonts w:ascii="Times New Roman" w:hAnsi="Times New Roman" w:cs="Times New Roman"/>
          <w:spacing w:val="-1"/>
        </w:rPr>
        <w:t>Salanova</w:t>
      </w:r>
      <w:proofErr w:type="spellEnd"/>
      <w:r w:rsidRPr="00F21BEE">
        <w:rPr>
          <w:rFonts w:ascii="Times New Roman" w:hAnsi="Times New Roman" w:cs="Times New Roman"/>
          <w:spacing w:val="-1"/>
        </w:rPr>
        <w:t>,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proofErr w:type="spellStart"/>
      <w:r w:rsidRPr="00F61848">
        <w:rPr>
          <w:rFonts w:ascii="Times New Roman" w:hAnsi="Times New Roman" w:cs="Times New Roman"/>
          <w:highlight w:val="yellow"/>
        </w:rPr>
        <w:t>Fleischhauer</w:t>
      </w:r>
      <w:proofErr w:type="spellEnd"/>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.42 with self-esteem (</w:t>
      </w:r>
      <w:proofErr w:type="spellStart"/>
      <w:r w:rsidR="00F61848" w:rsidRPr="00F61848">
        <w:rPr>
          <w:rFonts w:ascii="Times New Roman" w:hAnsi="Times New Roman" w:cs="Times New Roman"/>
          <w:highlight w:val="yellow"/>
        </w:rPr>
        <w:t>Osberg</w:t>
      </w:r>
      <w:proofErr w:type="spellEnd"/>
      <w:r w:rsidR="00F61848" w:rsidRPr="00F61848">
        <w:rPr>
          <w:rFonts w:ascii="Times New Roman" w:hAnsi="Times New Roman" w:cs="Times New Roman"/>
          <w:highlight w:val="yellow"/>
        </w:rPr>
        <w:t xml:space="preserve">,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burnout scores in adults (</w:t>
      </w:r>
      <w:proofErr w:type="spellStart"/>
      <w:r w:rsidRPr="00F21BEE">
        <w:rPr>
          <w:rFonts w:ascii="Times New Roman" w:hAnsi="Times New Roman" w:cs="Times New Roman"/>
          <w:spacing w:val="-1"/>
        </w:rPr>
        <w:t>Fleischhauer</w:t>
      </w:r>
      <w:proofErr w:type="spellEnd"/>
      <w:r w:rsidRPr="00F21BEE">
        <w:rPr>
          <w:rFonts w:ascii="Times New Roman" w:hAnsi="Times New Roman" w:cs="Times New Roman"/>
          <w:spacing w:val="-1"/>
        </w:rPr>
        <w:t xml:space="preserve"> et al., 2019), students </w:t>
      </w:r>
      <w:r w:rsidRPr="00F21BEE">
        <w:rPr>
          <w:rFonts w:ascii="Times New Roman" w:hAnsi="Times New Roman" w:cs="Times New Roman"/>
        </w:rPr>
        <w:t>(</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 2019;</w:t>
      </w:r>
      <w:r w:rsidRPr="00F21BEE">
        <w:rPr>
          <w:rFonts w:ascii="Times New Roman" w:hAnsi="Times New Roman" w:cs="Times New Roman"/>
          <w:spacing w:val="1"/>
        </w:rPr>
        <w:t xml:space="preserve"> </w:t>
      </w:r>
      <w:proofErr w:type="spellStart"/>
      <w:r w:rsidRPr="00F21BEE">
        <w:rPr>
          <w:rFonts w:ascii="Times New Roman" w:hAnsi="Times New Roman" w:cs="Times New Roman"/>
        </w:rPr>
        <w:t>Naderi</w:t>
      </w:r>
      <w:proofErr w:type="spellEnd"/>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 xml:space="preserve">both NCS (Bless et al., 1994; </w:t>
      </w:r>
      <w:proofErr w:type="spellStart"/>
      <w:r w:rsidRPr="00F21BEE">
        <w:rPr>
          <w:rFonts w:ascii="Times New Roman" w:hAnsi="Times New Roman" w:cs="Times New Roman"/>
        </w:rPr>
        <w:t>Osberg</w:t>
      </w:r>
      <w:proofErr w:type="spellEnd"/>
      <w:r w:rsidRPr="00F21BEE">
        <w:rPr>
          <w:rFonts w:ascii="Times New Roman" w:hAnsi="Times New Roman" w:cs="Times New Roman"/>
        </w:rPr>
        <w:t>,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w:t>
      </w:r>
      <w:proofErr w:type="spellStart"/>
      <w:r w:rsidRPr="00F21BEE">
        <w:rPr>
          <w:rFonts w:ascii="Times New Roman" w:hAnsi="Times New Roman" w:cs="Times New Roman"/>
          <w:spacing w:val="-2"/>
        </w:rPr>
        <w:t>Kantas</w:t>
      </w:r>
      <w:proofErr w:type="spellEnd"/>
      <w:r w:rsidRPr="00F21BEE">
        <w:rPr>
          <w:rFonts w:ascii="Times New Roman" w:hAnsi="Times New Roman" w:cs="Times New Roman"/>
          <w:spacing w:val="-2"/>
        </w:rPr>
        <w:t xml:space="preserve"> and </w:t>
      </w:r>
      <w:proofErr w:type="spellStart"/>
      <w:r w:rsidRPr="00F21BEE">
        <w:rPr>
          <w:rFonts w:ascii="Times New Roman" w:hAnsi="Times New Roman" w:cs="Times New Roman"/>
          <w:spacing w:val="-2"/>
        </w:rPr>
        <w:t>Vassilaki</w:t>
      </w:r>
      <w:proofErr w:type="spellEnd"/>
      <w:r w:rsidRPr="00F21BEE">
        <w:rPr>
          <w:rFonts w:ascii="Times New Roman" w:hAnsi="Times New Roman" w:cs="Times New Roman"/>
          <w:spacing w:val="-2"/>
        </w:rPr>
        <w:t xml:space="preserve">, </w:t>
      </w:r>
      <w:r w:rsidRPr="00F21BEE">
        <w:rPr>
          <w:rFonts w:ascii="Times New Roman" w:hAnsi="Times New Roman" w:cs="Times New Roman"/>
          <w:spacing w:val="-1"/>
        </w:rPr>
        <w:t xml:space="preserve">1997;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Gallivan</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 xml:space="preserve">respectively. </w:t>
      </w:r>
      <w:proofErr w:type="gramStart"/>
      <w:r w:rsidRPr="00F21BEE">
        <w:rPr>
          <w:rFonts w:ascii="Times New Roman" w:hAnsi="Times New Roman" w:cs="Times New Roman"/>
        </w:rPr>
        <w:t>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 xml:space="preserve">imbalance is in </w:t>
      </w:r>
      <w:proofErr w:type="spellStart"/>
      <w:r w:rsidRPr="00F21BEE">
        <w:rPr>
          <w:rFonts w:ascii="Times New Roman" w:hAnsi="Times New Roman" w:cs="Times New Roman"/>
        </w:rPr>
        <w:t>favour</w:t>
      </w:r>
      <w:proofErr w:type="spellEnd"/>
      <w:r w:rsidRPr="00F21BEE">
        <w:rPr>
          <w:rFonts w:ascii="Times New Roman" w:hAnsi="Times New Roman" w:cs="Times New Roman"/>
        </w:rPr>
        <w:t xml:space="preserve">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proofErr w:type="gramEnd"/>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proofErr w:type="spellStart"/>
      <w:r w:rsidRPr="00F21BEE">
        <w:rPr>
          <w:rFonts w:ascii="Times New Roman" w:hAnsi="Times New Roman" w:cs="Times New Roman"/>
        </w:rPr>
        <w:t>Hobfoll</w:t>
      </w:r>
      <w:proofErr w:type="spellEnd"/>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proofErr w:type="gramStart"/>
      <w:r w:rsidRPr="00F21BEE">
        <w:rPr>
          <w:rFonts w:ascii="Times New Roman" w:hAnsi="Times New Roman" w:cs="Times New Roman"/>
        </w:rPr>
        <w:t>approaching</w:t>
      </w:r>
      <w:proofErr w:type="gramEnd"/>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Cacioppo</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Salanova</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proofErr w:type="spellStart"/>
      <w:r w:rsidRPr="00F21BEE">
        <w:rPr>
          <w:rFonts w:ascii="Times New Roman" w:hAnsi="Times New Roman" w:cs="Times New Roman"/>
        </w:rPr>
        <w:t>Pushkar</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proofErr w:type="spellStart"/>
      <w:r w:rsidRPr="00F21BEE">
        <w:rPr>
          <w:rFonts w:ascii="Times New Roman" w:hAnsi="Times New Roman" w:cs="Times New Roman"/>
        </w:rPr>
        <w:t>Ghorbani</w:t>
      </w:r>
      <w:proofErr w:type="spellEnd"/>
      <w:r w:rsidRPr="00653BBE">
        <w:rPr>
          <w:rFonts w:ascii="Times New Roman" w:hAnsi="Times New Roman" w:cs="Times New Roman"/>
        </w:rPr>
        <w:t xml:space="preserve"> </w:t>
      </w:r>
      <w:r w:rsidRPr="00F21BEE">
        <w:rPr>
          <w:rFonts w:ascii="Times New Roman" w:hAnsi="Times New Roman" w:cs="Times New Roman"/>
        </w:rPr>
        <w:t xml:space="preserve">et al., 2004; Heppner et al., 1983; </w:t>
      </w:r>
      <w:proofErr w:type="spellStart"/>
      <w:r w:rsidRPr="00F21BEE">
        <w:rPr>
          <w:rFonts w:ascii="Times New Roman" w:hAnsi="Times New Roman" w:cs="Times New Roman"/>
        </w:rPr>
        <w:t>Klaczynski</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Fauth</w:t>
      </w:r>
      <w:proofErr w:type="spellEnd"/>
      <w:r w:rsidRPr="00F21BEE">
        <w:rPr>
          <w:rFonts w:ascii="Times New Roman" w:hAnsi="Times New Roman" w:cs="Times New Roman"/>
        </w:rPr>
        <w:t>,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w:t>
      </w:r>
      <w:proofErr w:type="spellStart"/>
      <w:r w:rsidRPr="00653BBE">
        <w:rPr>
          <w:rFonts w:ascii="Times New Roman" w:hAnsi="Times New Roman" w:cs="Times New Roman"/>
        </w:rPr>
        <w:t>Schaufeli</w:t>
      </w:r>
      <w:proofErr w:type="spellEnd"/>
      <w:r w:rsidRPr="00653BBE">
        <w:rPr>
          <w:rFonts w:ascii="Times New Roman" w:hAnsi="Times New Roman" w:cs="Times New Roman"/>
        </w:rPr>
        <w:t xml:space="preserve"> </w:t>
      </w:r>
      <w:r w:rsidRPr="00F21BEE">
        <w:rPr>
          <w:rFonts w:ascii="Times New Roman" w:hAnsi="Times New Roman" w:cs="Times New Roman"/>
        </w:rPr>
        <w:t xml:space="preserve">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Fröbe</w:t>
      </w:r>
      <w:proofErr w:type="spellEnd"/>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proofErr w:type="spellStart"/>
      <w:r w:rsidRPr="00F21BEE">
        <w:rPr>
          <w:rFonts w:ascii="Times New Roman" w:hAnsi="Times New Roman" w:cs="Times New Roman"/>
          <w:i/>
          <w:spacing w:val="-1"/>
        </w:rPr>
        <w:t>papaja</w:t>
      </w:r>
      <w:proofErr w:type="spellEnd"/>
      <w:r w:rsidRPr="00F21BEE">
        <w:rPr>
          <w:rFonts w:ascii="Times New Roman" w:hAnsi="Times New Roman" w:cs="Times New Roman"/>
          <w:i/>
          <w:spacing w:val="-3"/>
        </w:rPr>
        <w:t xml:space="preserve"> </w:t>
      </w:r>
      <w:r w:rsidRPr="00F21BEE">
        <w:rPr>
          <w:rFonts w:ascii="Times New Roman" w:hAnsi="Times New Roman" w:cs="Times New Roman"/>
          <w:spacing w:val="-1"/>
        </w:rPr>
        <w:t>(</w:t>
      </w:r>
      <w:proofErr w:type="spellStart"/>
      <w:r w:rsidRPr="00F21BEE">
        <w:rPr>
          <w:rFonts w:ascii="Times New Roman" w:hAnsi="Times New Roman" w:cs="Times New Roman"/>
          <w:spacing w:val="-1"/>
        </w:rPr>
        <w:t>Aust</w:t>
      </w:r>
      <w:proofErr w:type="spellEnd"/>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proofErr w:type="gramStart"/>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proofErr w:type="gramEnd"/>
      <w:r w:rsidR="00545439">
        <w:fldChar w:fldCharType="begin"/>
      </w:r>
      <w:r w:rsidR="00545439">
        <w:instrText xml:space="preserve"> HYPERLINK "https://osf.io/36ep9/" \h </w:instrText>
      </w:r>
      <w:r w:rsidR="00545439">
        <w:fldChar w:fldCharType="separate"/>
      </w:r>
      <w:r w:rsidR="006B1FBE" w:rsidRPr="00903A2E">
        <w:rPr>
          <w:rFonts w:ascii="Times New Roman" w:hAnsi="Times New Roman" w:cs="Times New Roman"/>
          <w:i/>
        </w:rPr>
        <w:t>[retracted for peer review]</w:t>
      </w:r>
      <w:r w:rsidRPr="00F21BEE">
        <w:rPr>
          <w:rFonts w:ascii="Times New Roman" w:hAnsi="Times New Roman" w:cs="Times New Roman"/>
        </w:rPr>
        <w:t>.</w:t>
      </w:r>
      <w:r w:rsidR="00545439">
        <w:rPr>
          <w:rFonts w:ascii="Times New Roman" w:hAnsi="Times New Roman" w:cs="Times New Roman"/>
        </w:rPr>
        <w:fldChar w:fldCharType="end"/>
      </w:r>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2C19C0" w:rsidP="005D0E92">
      <w:pPr>
        <w:pStyle w:val="Textkrper"/>
        <w:spacing w:line="478" w:lineRule="exact"/>
        <w:ind w:left="119" w:firstLine="576"/>
        <w:jc w:val="both"/>
        <w:rPr>
          <w:rFonts w:ascii="Times New Roman" w:hAnsi="Times New Roman" w:cs="Times New Roman"/>
        </w:rPr>
      </w:pPr>
      <w:r w:rsidRPr="000741B8">
        <w:rPr>
          <w:rFonts w:ascii="Times New Roman" w:hAnsi="Times New Roman" w:cs="Times New Roman"/>
          <w:highlight w:val="yellow"/>
        </w:rPr>
        <w:t>The initial study was aiming to</w:t>
      </w:r>
      <w:r w:rsidR="00462EC1" w:rsidRPr="005D0E92">
        <w:rPr>
          <w:rFonts w:ascii="Times New Roman" w:hAnsi="Times New Roman" w:cs="Times New Roman"/>
        </w:rPr>
        <w:t xml:space="preserve"> recruit a sample of </w:t>
      </w:r>
      <w:r w:rsidR="00462EC1" w:rsidRPr="005D0E92">
        <w:rPr>
          <w:rFonts w:ascii="Times New Roman" w:hAnsi="Times New Roman" w:cs="Times New Roman"/>
          <w:i/>
        </w:rPr>
        <w:t xml:space="preserve">N ≥ </w:t>
      </w:r>
      <w:r w:rsidR="00462EC1" w:rsidRPr="005D0E92">
        <w:rPr>
          <w:rFonts w:ascii="Times New Roman" w:hAnsi="Times New Roman" w:cs="Times New Roman"/>
        </w:rPr>
        <w:t>287 teachers as determined using the R</w:t>
      </w:r>
      <w:r w:rsidR="00462EC1" w:rsidRPr="00F21BEE">
        <w:rPr>
          <w:rFonts w:ascii="Times New Roman" w:hAnsi="Times New Roman" w:cs="Times New Roman"/>
        </w:rPr>
        <w:t xml:space="preserve"> package</w:t>
      </w:r>
      <w:r w:rsidR="00462EC1" w:rsidRPr="00F21BEE">
        <w:rPr>
          <w:rFonts w:ascii="Times New Roman" w:hAnsi="Times New Roman" w:cs="Times New Roman"/>
          <w:spacing w:val="13"/>
        </w:rPr>
        <w:t xml:space="preserve"> </w:t>
      </w:r>
      <w:proofErr w:type="spellStart"/>
      <w:r w:rsidR="00462EC1" w:rsidRPr="00F21BEE">
        <w:rPr>
          <w:rFonts w:ascii="Times New Roman" w:hAnsi="Times New Roman" w:cs="Times New Roman"/>
          <w:i/>
        </w:rPr>
        <w:t>pwr</w:t>
      </w:r>
      <w:proofErr w:type="spellEnd"/>
      <w:r w:rsidR="00462EC1" w:rsidRPr="00F21BEE">
        <w:rPr>
          <w:rFonts w:ascii="Times New Roman" w:hAnsi="Times New Roman" w:cs="Times New Roman"/>
          <w:i/>
          <w:spacing w:val="32"/>
        </w:rPr>
        <w:t xml:space="preserve"> </w:t>
      </w:r>
      <w:r w:rsidR="00462EC1" w:rsidRPr="00F21BEE">
        <w:rPr>
          <w:rFonts w:ascii="Times New Roman" w:hAnsi="Times New Roman" w:cs="Times New Roman"/>
        </w:rPr>
        <w:t>(</w:t>
      </w:r>
      <w:proofErr w:type="spellStart"/>
      <w:r w:rsidR="00462EC1" w:rsidRPr="00F21BEE">
        <w:rPr>
          <w:rFonts w:ascii="Times New Roman" w:hAnsi="Times New Roman" w:cs="Times New Roman"/>
        </w:rPr>
        <w:t>Champely</w:t>
      </w:r>
      <w:proofErr w:type="spellEnd"/>
      <w:r w:rsidR="00462EC1" w:rsidRPr="00F21BEE">
        <w:rPr>
          <w:rFonts w:ascii="Times New Roman" w:hAnsi="Times New Roman" w:cs="Times New Roman"/>
        </w:rPr>
        <w:t>,</w:t>
      </w:r>
      <w:r w:rsidR="00462EC1" w:rsidRPr="005D0E92">
        <w:rPr>
          <w:rFonts w:ascii="Times New Roman" w:hAnsi="Times New Roman" w:cs="Times New Roman"/>
        </w:rPr>
        <w:t xml:space="preserve"> </w:t>
      </w:r>
      <w:r w:rsidR="00462EC1" w:rsidRPr="00F21BEE">
        <w:rPr>
          <w:rFonts w:ascii="Times New Roman" w:hAnsi="Times New Roman" w:cs="Times New Roman"/>
        </w:rPr>
        <w:t>2020),</w:t>
      </w:r>
      <w:r w:rsidR="00462EC1" w:rsidRPr="005D0E92">
        <w:rPr>
          <w:rFonts w:ascii="Times New Roman" w:hAnsi="Times New Roman" w:cs="Times New Roman"/>
        </w:rPr>
        <w:t xml:space="preserve"> </w:t>
      </w:r>
      <w:r w:rsidR="00462EC1" w:rsidRPr="00F21BEE">
        <w:rPr>
          <w:rFonts w:ascii="Times New Roman" w:hAnsi="Times New Roman" w:cs="Times New Roman"/>
        </w:rPr>
        <w:t>assuming</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small</w:t>
      </w:r>
      <w:r w:rsidR="00462EC1" w:rsidRPr="005D0E92">
        <w:rPr>
          <w:rFonts w:ascii="Times New Roman" w:hAnsi="Times New Roman" w:cs="Times New Roman"/>
        </w:rPr>
        <w:t xml:space="preserve"> </w:t>
      </w:r>
      <w:r w:rsidR="00462EC1" w:rsidRPr="00F21BEE">
        <w:rPr>
          <w:rFonts w:ascii="Times New Roman" w:hAnsi="Times New Roman" w:cs="Times New Roman"/>
        </w:rPr>
        <w:t>to</w:t>
      </w:r>
      <w:r w:rsidR="00462EC1" w:rsidRPr="005D0E92">
        <w:rPr>
          <w:rFonts w:ascii="Times New Roman" w:hAnsi="Times New Roman" w:cs="Times New Roman"/>
        </w:rPr>
        <w:t xml:space="preserve"> </w:t>
      </w:r>
      <w:r w:rsidR="00462EC1" w:rsidRPr="00F21BEE">
        <w:rPr>
          <w:rFonts w:ascii="Times New Roman" w:hAnsi="Times New Roman" w:cs="Times New Roman"/>
        </w:rPr>
        <w:t>medium</w:t>
      </w:r>
      <w:r w:rsidR="00462EC1" w:rsidRPr="005D0E92">
        <w:rPr>
          <w:rFonts w:ascii="Times New Roman" w:hAnsi="Times New Roman" w:cs="Times New Roman"/>
        </w:rPr>
        <w:t xml:space="preserve"> </w:t>
      </w:r>
      <w:r w:rsidR="00462EC1" w:rsidRPr="00F21BEE">
        <w:rPr>
          <w:rFonts w:ascii="Times New Roman" w:hAnsi="Times New Roman" w:cs="Times New Roman"/>
        </w:rPr>
        <w:t>correlation</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r</w:t>
      </w:r>
      <w:r w:rsidR="00002B75">
        <w:rPr>
          <w:rFonts w:ascii="Times New Roman" w:hAnsi="Times New Roman" w:cs="Times New Roman"/>
          <w:i/>
          <w:spacing w:val="14"/>
        </w:rPr>
        <w:t> = </w:t>
      </w:r>
      <w:r w:rsidR="00462EC1" w:rsidRPr="00F21BEE">
        <w:rPr>
          <w:rFonts w:ascii="Times New Roman" w:hAnsi="Times New Roman" w:cs="Times New Roman"/>
          <w:i/>
        </w:rPr>
        <w:t>.</w:t>
      </w:r>
      <w:r w:rsidR="00462EC1" w:rsidRPr="00F21BEE">
        <w:rPr>
          <w:rFonts w:ascii="Times New Roman" w:hAnsi="Times New Roman" w:cs="Times New Roman"/>
        </w:rPr>
        <w:t>20</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measures</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interest</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targeting</w:t>
      </w:r>
      <w:r w:rsidR="00462EC1" w:rsidRPr="005D0E92">
        <w:rPr>
          <w:rFonts w:ascii="Times New Roman" w:hAnsi="Times New Roman" w:cs="Times New Roman"/>
        </w:rPr>
        <w:t xml:space="preserve"> </w:t>
      </w:r>
      <w:r w:rsidR="00462EC1" w:rsidRPr="00F21BEE">
        <w:rPr>
          <w:rFonts w:ascii="Times New Roman" w:hAnsi="Times New Roman" w:cs="Times New Roman"/>
        </w:rPr>
        <w:t>at</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power</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27"/>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9"/>
        </w:rPr>
        <w:t xml:space="preserve"> </w:t>
      </w:r>
      <w:r w:rsidR="00462EC1" w:rsidRPr="00F21BEE">
        <w:rPr>
          <w:rFonts w:ascii="Times New Roman" w:hAnsi="Times New Roman" w:cs="Times New Roman"/>
          <w:i/>
        </w:rPr>
        <w:t>β</w:t>
      </w:r>
      <w:r w:rsidR="00002B75">
        <w:rPr>
          <w:rFonts w:ascii="Times New Roman" w:hAnsi="Times New Roman" w:cs="Times New Roman"/>
          <w:i/>
          <w:spacing w:val="30"/>
        </w:rPr>
        <w:t> = </w:t>
      </w:r>
      <w:r w:rsidR="00462EC1" w:rsidRPr="00F21BEE">
        <w:rPr>
          <w:rFonts w:ascii="Times New Roman" w:hAnsi="Times New Roman" w:cs="Times New Roman"/>
          <w:i/>
        </w:rPr>
        <w:t>.</w:t>
      </w:r>
      <w:r w:rsidR="00462EC1" w:rsidRPr="00F21BEE">
        <w:rPr>
          <w:rFonts w:ascii="Times New Roman" w:hAnsi="Times New Roman" w:cs="Times New Roman"/>
        </w:rPr>
        <w:t>80</w:t>
      </w:r>
      <w:r w:rsidR="00462EC1" w:rsidRPr="00F21BEE">
        <w:rPr>
          <w:rFonts w:ascii="Times New Roman" w:hAnsi="Times New Roman" w:cs="Times New Roman"/>
          <w:spacing w:val="25"/>
        </w:rPr>
        <w:t xml:space="preserve"> </w:t>
      </w:r>
      <w:r w:rsidR="00462EC1" w:rsidRPr="00F21BEE">
        <w:rPr>
          <w:rFonts w:ascii="Times New Roman" w:hAnsi="Times New Roman" w:cs="Times New Roman"/>
        </w:rPr>
        <w:t>at</w:t>
      </w:r>
      <w:r w:rsidR="00462EC1" w:rsidRPr="00F21BEE">
        <w:rPr>
          <w:rFonts w:ascii="Times New Roman" w:hAnsi="Times New Roman" w:cs="Times New Roman"/>
          <w:spacing w:val="25"/>
        </w:rPr>
        <w:t xml:space="preserve"> </w:t>
      </w:r>
      <w:r w:rsidR="00462EC1" w:rsidRPr="00F21BEE">
        <w:rPr>
          <w:rFonts w:ascii="Times New Roman" w:hAnsi="Times New Roman" w:cs="Times New Roman"/>
          <w:i/>
        </w:rPr>
        <w:t>α</w:t>
      </w:r>
      <w:r w:rsidR="00002B75">
        <w:rPr>
          <w:rFonts w:ascii="Times New Roman" w:hAnsi="Times New Roman" w:cs="Times New Roman"/>
          <w:i/>
          <w:spacing w:val="18"/>
        </w:rPr>
        <w:t> = </w:t>
      </w:r>
      <w:r w:rsidR="00462EC1" w:rsidRPr="00F21BEE">
        <w:rPr>
          <w:rFonts w:ascii="Times New Roman" w:hAnsi="Times New Roman" w:cs="Times New Roman"/>
          <w:i/>
        </w:rPr>
        <w:t>.</w:t>
      </w:r>
      <w:r w:rsidR="00462EC1" w:rsidRPr="00F21BEE">
        <w:rPr>
          <w:rFonts w:ascii="Times New Roman" w:hAnsi="Times New Roman" w:cs="Times New Roman"/>
        </w:rPr>
        <w:t>01.</w:t>
      </w:r>
      <w:r w:rsidR="00462EC1" w:rsidRPr="00F21BEE">
        <w:rPr>
          <w:rFonts w:ascii="Times New Roman" w:hAnsi="Times New Roman" w:cs="Times New Roman"/>
          <w:spacing w:val="52"/>
        </w:rPr>
        <w:t xml:space="preserve"> </w:t>
      </w:r>
      <w:r w:rsidR="00462EC1" w:rsidRPr="00F21BEE">
        <w:rPr>
          <w:rFonts w:ascii="Times New Roman" w:hAnsi="Times New Roman" w:cs="Times New Roman"/>
        </w:rPr>
        <w:t>Teachers</w:t>
      </w:r>
      <w:r w:rsidR="00462EC1" w:rsidRPr="005D0E92">
        <w:rPr>
          <w:rFonts w:ascii="Times New Roman" w:hAnsi="Times New Roman" w:cs="Times New Roman"/>
        </w:rPr>
        <w:t xml:space="preserve"> </w:t>
      </w:r>
      <w:r w:rsidR="00462EC1" w:rsidRPr="00F21BEE">
        <w:rPr>
          <w:rFonts w:ascii="Times New Roman" w:hAnsi="Times New Roman" w:cs="Times New Roman"/>
        </w:rPr>
        <w:t>were</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00462EC1" w:rsidRPr="00F21BEE">
        <w:rPr>
          <w:rFonts w:ascii="Times New Roman" w:hAnsi="Times New Roman" w:cs="Times New Roman"/>
        </w:rPr>
        <w:t xml:space="preserve"> schools with the</w:t>
      </w:r>
      <w:r w:rsidR="00462EC1" w:rsidRPr="005D0E92">
        <w:rPr>
          <w:rFonts w:ascii="Times New Roman" w:hAnsi="Times New Roman" w:cs="Times New Roman"/>
        </w:rPr>
        <w:t xml:space="preserve"> request to pass on the information. All teachers were eligible, no payment </w:t>
      </w:r>
      <w:r w:rsidR="00462EC1" w:rsidRPr="00F21BEE">
        <w:rPr>
          <w:rFonts w:ascii="Times New Roman" w:hAnsi="Times New Roman" w:cs="Times New Roman"/>
        </w:rPr>
        <w:t>was issued. Of</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the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 xml:space="preserve">278 participants, who started filling out the online survey,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180 (72.20%</w:t>
      </w:r>
      <w:r w:rsidR="00462EC1" w:rsidRPr="005D0E92">
        <w:rPr>
          <w:rFonts w:ascii="Times New Roman" w:hAnsi="Times New Roman" w:cs="Times New Roman"/>
        </w:rPr>
        <w:t xml:space="preserve"> female, aged 20 to 67 years) </w:t>
      </w:r>
      <w:r w:rsidR="00462EC1" w:rsidRPr="00F21BEE">
        <w:rPr>
          <w:rFonts w:ascii="Times New Roman" w:hAnsi="Times New Roman" w:cs="Times New Roman"/>
        </w:rPr>
        <w:t>data sets were complete and those participants indicated to</w:t>
      </w:r>
      <w:r w:rsidR="00462EC1" w:rsidRPr="005D0E92">
        <w:rPr>
          <w:rFonts w:ascii="Times New Roman" w:hAnsi="Times New Roman" w:cs="Times New Roman"/>
        </w:rPr>
        <w:t xml:space="preserve"> have </w:t>
      </w:r>
      <w:r w:rsidR="00462EC1" w:rsidRPr="00F21BEE">
        <w:rPr>
          <w:rFonts w:ascii="Times New Roman" w:hAnsi="Times New Roman" w:cs="Times New Roman"/>
        </w:rPr>
        <w:t>answered truthfully. All of them were currently teaching at a primary, secondary,</w:t>
      </w:r>
      <w:r w:rsidR="00462EC1" w:rsidRPr="005D0E92">
        <w:rPr>
          <w:rFonts w:ascii="Times New Roman" w:hAnsi="Times New Roman" w:cs="Times New Roman"/>
        </w:rPr>
        <w:t xml:space="preserve"> </w:t>
      </w:r>
      <w:r w:rsidR="00462EC1" w:rsidRPr="00F21BEE">
        <w:rPr>
          <w:rFonts w:ascii="Times New Roman" w:hAnsi="Times New Roman" w:cs="Times New Roman"/>
        </w:rPr>
        <w:t>comprehensive,</w:t>
      </w:r>
      <w:r w:rsidR="00462EC1" w:rsidRPr="005D0E92">
        <w:rPr>
          <w:rFonts w:ascii="Times New Roman" w:hAnsi="Times New Roman" w:cs="Times New Roman"/>
        </w:rPr>
        <w:t xml:space="preserve"> </w:t>
      </w:r>
      <w:r w:rsidR="00462EC1" w:rsidRPr="00F21BEE">
        <w:rPr>
          <w:rFonts w:ascii="Times New Roman" w:hAnsi="Times New Roman" w:cs="Times New Roman"/>
        </w:rPr>
        <w:t>or</w:t>
      </w:r>
      <w:r w:rsidR="00462EC1" w:rsidRPr="005D0E92">
        <w:rPr>
          <w:rFonts w:ascii="Times New Roman" w:hAnsi="Times New Roman" w:cs="Times New Roman"/>
        </w:rPr>
        <w:t xml:space="preserve"> </w:t>
      </w:r>
      <w:r w:rsidR="00462EC1" w:rsidRPr="00F21BEE">
        <w:rPr>
          <w:rFonts w:ascii="Times New Roman" w:hAnsi="Times New Roman" w:cs="Times New Roman"/>
        </w:rPr>
        <w:t>vocational</w:t>
      </w:r>
      <w:r w:rsidR="00462EC1" w:rsidRPr="005D0E92">
        <w:rPr>
          <w:rFonts w:ascii="Times New Roman" w:hAnsi="Times New Roman" w:cs="Times New Roman"/>
        </w:rPr>
        <w:t xml:space="preserve"> </w:t>
      </w:r>
      <w:r w:rsidR="00462EC1" w:rsidRPr="00F21BEE">
        <w:rPr>
          <w:rFonts w:ascii="Times New Roman" w:hAnsi="Times New Roman" w:cs="Times New Roman"/>
        </w:rPr>
        <w:t>school.</w:t>
      </w:r>
      <w:r w:rsidR="00462EC1" w:rsidRPr="005D0E92">
        <w:rPr>
          <w:rFonts w:ascii="Times New Roman" w:hAnsi="Times New Roman" w:cs="Times New Roman"/>
        </w:rPr>
        <w:t xml:space="preserve"> </w:t>
      </w:r>
      <w:r w:rsidR="00462EC1" w:rsidRPr="00F21BEE">
        <w:rPr>
          <w:rFonts w:ascii="Times New Roman" w:hAnsi="Times New Roman" w:cs="Times New Roman"/>
        </w:rPr>
        <w:t>Data</w:t>
      </w:r>
      <w:r w:rsidR="00462EC1" w:rsidRPr="005D0E92">
        <w:rPr>
          <w:rFonts w:ascii="Times New Roman" w:hAnsi="Times New Roman" w:cs="Times New Roman"/>
        </w:rPr>
        <w:t xml:space="preserve"> </w:t>
      </w:r>
      <w:r w:rsidR="00462EC1" w:rsidRPr="00F21BEE">
        <w:rPr>
          <w:rFonts w:ascii="Times New Roman" w:hAnsi="Times New Roman" w:cs="Times New Roman"/>
        </w:rPr>
        <w:t>was</w:t>
      </w:r>
      <w:r w:rsidR="00462EC1" w:rsidRPr="005D0E92">
        <w:rPr>
          <w:rFonts w:ascii="Times New Roman" w:hAnsi="Times New Roman" w:cs="Times New Roman"/>
        </w:rPr>
        <w:t xml:space="preserve"> </w:t>
      </w:r>
      <w:r w:rsidR="00462EC1" w:rsidRPr="00F21BEE">
        <w:rPr>
          <w:rFonts w:ascii="Times New Roman" w:hAnsi="Times New Roman" w:cs="Times New Roman"/>
        </w:rPr>
        <w:t>collected</w:t>
      </w:r>
      <w:r w:rsidR="00462EC1" w:rsidRPr="005D0E92">
        <w:rPr>
          <w:rFonts w:ascii="Times New Roman" w:hAnsi="Times New Roman" w:cs="Times New Roman"/>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12th</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June</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24th of July 2020. </w:t>
      </w:r>
      <w:r w:rsidR="00462EC1" w:rsidRPr="00F21BEE">
        <w:rPr>
          <w:rFonts w:ascii="Times New Roman" w:hAnsi="Times New Roman" w:cs="Times New Roman"/>
        </w:rPr>
        <w:t>At this point, schools had been switching between digital and hybrid</w:t>
      </w:r>
      <w:r w:rsidR="00462EC1" w:rsidRPr="005D0E92">
        <w:rPr>
          <w:rFonts w:ascii="Times New Roman" w:hAnsi="Times New Roman" w:cs="Times New Roman"/>
        </w:rPr>
        <w:t xml:space="preserve"> </w:t>
      </w:r>
      <w:r w:rsidR="00462EC1" w:rsidRPr="00F21BEE">
        <w:rPr>
          <w:rFonts w:ascii="Times New Roman" w:hAnsi="Times New Roman" w:cs="Times New Roman"/>
        </w:rPr>
        <w:t>forms of</w:t>
      </w:r>
      <w:r w:rsidR="00462EC1" w:rsidRPr="005D0E92">
        <w:rPr>
          <w:rFonts w:ascii="Times New Roman" w:hAnsi="Times New Roman" w:cs="Times New Roman"/>
        </w:rPr>
        <w:t xml:space="preserve"> </w:t>
      </w:r>
      <w:r w:rsidR="00462EC1" w:rsidRPr="00F21BEE">
        <w:rPr>
          <w:rFonts w:ascii="Times New Roman" w:hAnsi="Times New Roman" w:cs="Times New Roman"/>
        </w:rPr>
        <w:t>teaching</w:t>
      </w:r>
      <w:r w:rsidR="00462EC1" w:rsidRPr="005D0E92">
        <w:rPr>
          <w:rFonts w:ascii="Times New Roman" w:hAnsi="Times New Roman" w:cs="Times New Roman"/>
        </w:rPr>
        <w:t xml:space="preserve"> </w:t>
      </w:r>
      <w:r w:rsidR="00462EC1" w:rsidRPr="00F21BEE">
        <w:rPr>
          <w:rFonts w:ascii="Times New Roman" w:hAnsi="Times New Roman" w:cs="Times New Roman"/>
        </w:rPr>
        <w:t>for</w:t>
      </w:r>
      <w:r w:rsidR="00462EC1" w:rsidRPr="005D0E92">
        <w:rPr>
          <w:rFonts w:ascii="Times New Roman" w:hAnsi="Times New Roman" w:cs="Times New Roman"/>
        </w:rPr>
        <w:t xml:space="preserve"> </w:t>
      </w:r>
      <w:r w:rsidR="00462EC1" w:rsidRPr="00F21BEE">
        <w:rPr>
          <w:rFonts w:ascii="Times New Roman" w:hAnsi="Times New Roman" w:cs="Times New Roman"/>
        </w:rPr>
        <w:t>at least</w:t>
      </w:r>
      <w:r w:rsidR="00462EC1" w:rsidRPr="005D0E92">
        <w:rPr>
          <w:rFonts w:ascii="Times New Roman" w:hAnsi="Times New Roman" w:cs="Times New Roman"/>
        </w:rPr>
        <w:t xml:space="preserve"> </w:t>
      </w:r>
      <w:r w:rsidR="00462EC1" w:rsidRPr="00F21BEE">
        <w:rPr>
          <w:rFonts w:ascii="Times New Roman" w:hAnsi="Times New Roman" w:cs="Times New Roman"/>
        </w:rPr>
        <w:t>three</w:t>
      </w:r>
      <w:r w:rsidR="00462EC1" w:rsidRPr="005D0E92">
        <w:rPr>
          <w:rFonts w:ascii="Times New Roman" w:hAnsi="Times New Roman" w:cs="Times New Roman"/>
        </w:rPr>
        <w:t xml:space="preserve"> </w:t>
      </w:r>
      <w:r w:rsidR="00462EC1" w:rsidRPr="00F21BEE">
        <w:rPr>
          <w:rFonts w:ascii="Times New Roman" w:hAnsi="Times New Roman" w:cs="Times New Roman"/>
        </w:rPr>
        <w:t>months</w:t>
      </w:r>
      <w:r w:rsidR="00462EC1" w:rsidRPr="005D0E92">
        <w:rPr>
          <w:rFonts w:ascii="Times New Roman" w:hAnsi="Times New Roman" w:cs="Times New Roman"/>
        </w:rPr>
        <w:t xml:space="preserve"> </w:t>
      </w:r>
      <w:r w:rsidR="00462EC1" w:rsidRPr="00F21BEE">
        <w:rPr>
          <w:rFonts w:ascii="Times New Roman" w:hAnsi="Times New Roman" w:cs="Times New Roman"/>
        </w:rPr>
        <w:t>due</w:t>
      </w:r>
      <w:r w:rsidR="00462EC1" w:rsidRPr="005D0E92">
        <w:rPr>
          <w:rFonts w:ascii="Times New Roman" w:hAnsi="Times New Roman" w:cs="Times New Roman"/>
        </w:rPr>
        <w:t xml:space="preserve"> </w:t>
      </w:r>
      <w:r w:rsidR="00462EC1" w:rsidRPr="00F21BEE">
        <w:rPr>
          <w:rFonts w:ascii="Times New Roman" w:hAnsi="Times New Roman" w:cs="Times New Roman"/>
        </w:rPr>
        <w:t>to the</w:t>
      </w:r>
      <w:r w:rsidR="00462EC1" w:rsidRPr="005D0E92">
        <w:rPr>
          <w:rFonts w:ascii="Times New Roman" w:hAnsi="Times New Roman" w:cs="Times New Roman"/>
        </w:rPr>
        <w:t xml:space="preserve"> </w:t>
      </w:r>
      <w:r w:rsidR="00462EC1" w:rsidRPr="00F21BEE">
        <w:rPr>
          <w:rFonts w:ascii="Times New Roman" w:hAnsi="Times New Roman" w:cs="Times New Roman"/>
        </w:rPr>
        <w:t>Covid-19</w:t>
      </w:r>
      <w:r w:rsidR="00462EC1" w:rsidRPr="005D0E92">
        <w:rPr>
          <w:rFonts w:ascii="Times New Roman" w:hAnsi="Times New Roman" w:cs="Times New Roman"/>
        </w:rPr>
        <w:t xml:space="preserve"> </w:t>
      </w:r>
      <w:r w:rsidR="00462EC1" w:rsidRPr="00F21BEE">
        <w:rPr>
          <w:rFonts w:ascii="Times New Roman" w:hAnsi="Times New Roman" w:cs="Times New Roman"/>
        </w:rPr>
        <w:t>pandemic,</w:t>
      </w:r>
      <w:r w:rsidR="00462EC1" w:rsidRPr="005D0E92">
        <w:rPr>
          <w:rFonts w:ascii="Times New Roman" w:hAnsi="Times New Roman" w:cs="Times New Roman"/>
        </w:rPr>
        <w:t xml:space="preserve"> </w:t>
      </w:r>
      <w:r w:rsidR="00462EC1" w:rsidRPr="00F21BEE">
        <w:rPr>
          <w:rFonts w:ascii="Times New Roman" w:hAnsi="Times New Roman" w:cs="Times New Roman"/>
        </w:rPr>
        <w:t>causing</w:t>
      </w:r>
      <w:r w:rsidR="00462EC1" w:rsidRPr="005D0E92">
        <w:rPr>
          <w:rFonts w:ascii="Times New Roman" w:hAnsi="Times New Roman" w:cs="Times New Roman"/>
        </w:rPr>
        <w:t xml:space="preserve"> </w:t>
      </w:r>
      <w:r w:rsidR="00462EC1" w:rsidRPr="00F21BEE">
        <w:rPr>
          <w:rFonts w:ascii="Times New Roman" w:hAnsi="Times New Roman" w:cs="Times New Roman"/>
        </w:rPr>
        <w:t>additional stress for many teachers. This may have also be one reason why we did not</w:t>
      </w:r>
      <w:r w:rsidR="00462EC1" w:rsidRPr="005D0E92">
        <w:rPr>
          <w:rFonts w:ascii="Times New Roman" w:hAnsi="Times New Roman" w:cs="Times New Roman"/>
        </w:rPr>
        <w:t xml:space="preserve"> </w:t>
      </w:r>
      <w:r w:rsidR="00462EC1" w:rsidRPr="00F21BEE">
        <w:rPr>
          <w:rFonts w:ascii="Times New Roman" w:hAnsi="Times New Roman" w:cs="Times New Roman"/>
        </w:rPr>
        <w:t>reach</w:t>
      </w:r>
      <w:r w:rsidR="00462EC1" w:rsidRPr="005D0E92">
        <w:rPr>
          <w:rFonts w:ascii="Times New Roman" w:hAnsi="Times New Roman" w:cs="Times New Roman"/>
        </w:rPr>
        <w:t xml:space="preserve"> </w:t>
      </w:r>
      <w:r w:rsidR="00462EC1" w:rsidRPr="00F21BEE">
        <w:rPr>
          <w:rFonts w:ascii="Times New Roman" w:hAnsi="Times New Roman" w:cs="Times New Roman"/>
        </w:rPr>
        <w:t>our</w:t>
      </w:r>
      <w:r w:rsidR="00462EC1" w:rsidRPr="005D0E92">
        <w:rPr>
          <w:rFonts w:ascii="Times New Roman" w:hAnsi="Times New Roman" w:cs="Times New Roman"/>
        </w:rPr>
        <w:t xml:space="preserve"> </w:t>
      </w:r>
      <w:r w:rsidR="00462EC1" w:rsidRPr="00F21BEE">
        <w:rPr>
          <w:rFonts w:ascii="Times New Roman" w:hAnsi="Times New Roman" w:cs="Times New Roman"/>
        </w:rPr>
        <w:t>estimated</w:t>
      </w:r>
      <w:r w:rsidR="00462EC1" w:rsidRPr="005D0E92">
        <w:rPr>
          <w:rFonts w:ascii="Times New Roman" w:hAnsi="Times New Roman" w:cs="Times New Roman"/>
        </w:rPr>
        <w:t xml:space="preserve"> </w:t>
      </w:r>
      <w:r w:rsidR="00462EC1" w:rsidRPr="00F21BEE">
        <w:rPr>
          <w:rFonts w:ascii="Times New Roman" w:hAnsi="Times New Roman" w:cs="Times New Roman"/>
        </w:rPr>
        <w:t>sample</w:t>
      </w:r>
      <w:r w:rsidR="00462EC1" w:rsidRPr="005D0E92">
        <w:rPr>
          <w:rFonts w:ascii="Times New Roman" w:hAnsi="Times New Roman" w:cs="Times New Roman"/>
        </w:rPr>
        <w:t xml:space="preserve"> </w:t>
      </w:r>
      <w:r w:rsidR="00462EC1" w:rsidRPr="00F21BEE">
        <w:rPr>
          <w:rFonts w:ascii="Times New Roman" w:hAnsi="Times New Roman" w:cs="Times New Roman"/>
        </w:rPr>
        <w:t>size.</w:t>
      </w:r>
      <w:r w:rsidR="00462EC1" w:rsidRPr="005D0E92">
        <w:rPr>
          <w:rFonts w:ascii="Times New Roman" w:hAnsi="Times New Roman" w:cs="Times New Roman"/>
        </w:rPr>
        <w:t xml:space="preserve"> </w:t>
      </w:r>
      <w:r w:rsidR="00462EC1" w:rsidRPr="00F21BEE">
        <w:rPr>
          <w:rFonts w:ascii="Times New Roman" w:hAnsi="Times New Roman" w:cs="Times New Roman"/>
        </w:rPr>
        <w:t>Using</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smallest</w:t>
      </w:r>
      <w:r w:rsidR="00462EC1" w:rsidRPr="005D0E92">
        <w:rPr>
          <w:rFonts w:ascii="Times New Roman" w:hAnsi="Times New Roman" w:cs="Times New Roman"/>
        </w:rPr>
        <w:t xml:space="preserve"> </w:t>
      </w:r>
      <w:r w:rsidR="00462EC1" w:rsidRPr="00F21BEE">
        <w:rPr>
          <w:rFonts w:ascii="Times New Roman" w:hAnsi="Times New Roman" w:cs="Times New Roman"/>
        </w:rPr>
        <w:t>standardized</w:t>
      </w:r>
      <w:r w:rsidR="00462EC1" w:rsidRPr="005D0E92">
        <w:rPr>
          <w:rFonts w:ascii="Times New Roman" w:hAnsi="Times New Roman" w:cs="Times New Roman"/>
        </w:rPr>
        <w:t xml:space="preserve"> </w:t>
      </w:r>
      <w:r w:rsidR="00462EC1" w:rsidRPr="00F21BEE">
        <w:rPr>
          <w:rFonts w:ascii="Times New Roman" w:hAnsi="Times New Roman" w:cs="Times New Roman"/>
        </w:rPr>
        <w:t>indirect</w:t>
      </w:r>
      <w:r w:rsidR="00462EC1" w:rsidRPr="005D0E92">
        <w:rPr>
          <w:rFonts w:ascii="Times New Roman" w:hAnsi="Times New Roman" w:cs="Times New Roman"/>
        </w:rPr>
        <w:t xml:space="preserve"> </w:t>
      </w:r>
      <w:r w:rsidR="00462EC1" w:rsidRPr="00F21BEE">
        <w:rPr>
          <w:rFonts w:ascii="Times New Roman" w:hAnsi="Times New Roman" w:cs="Times New Roman"/>
        </w:rPr>
        <w:t>effect</w:t>
      </w:r>
      <w:r w:rsidR="00462EC1" w:rsidRPr="005D0E92">
        <w:rPr>
          <w:rFonts w:ascii="Times New Roman" w:hAnsi="Times New Roman" w:cs="Times New Roman"/>
        </w:rPr>
        <w:t xml:space="preserve"> </w:t>
      </w:r>
      <w:r w:rsidR="00462EC1" w:rsidRPr="00F21BEE">
        <w:rPr>
          <w:rFonts w:ascii="Times New Roman" w:hAnsi="Times New Roman" w:cs="Times New Roman"/>
        </w:rPr>
        <w:t>from</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mediation in Grass et al.</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(2018) in a post hoc power analysis with </w:t>
      </w:r>
      <w:r w:rsidR="00462EC1" w:rsidRPr="00F21BEE">
        <w:rPr>
          <w:rFonts w:ascii="Times New Roman" w:hAnsi="Times New Roman" w:cs="Times New Roman"/>
          <w:i/>
        </w:rPr>
        <w:t xml:space="preserve">G*Power </w:t>
      </w:r>
      <w:r w:rsidR="00462EC1" w:rsidRPr="00F21BEE">
        <w:rPr>
          <w:rFonts w:ascii="Times New Roman" w:hAnsi="Times New Roman" w:cs="Times New Roman"/>
        </w:rPr>
        <w:t>(</w:t>
      </w:r>
      <w:proofErr w:type="spellStart"/>
      <w:r w:rsidR="00462EC1" w:rsidRPr="00F21BEE">
        <w:rPr>
          <w:rFonts w:ascii="Times New Roman" w:hAnsi="Times New Roman" w:cs="Times New Roman"/>
        </w:rPr>
        <w:t>Faul</w:t>
      </w:r>
      <w:proofErr w:type="spellEnd"/>
      <w:r w:rsidR="00462EC1" w:rsidRPr="00F21BEE">
        <w:rPr>
          <w:rFonts w:ascii="Times New Roman" w:hAnsi="Times New Roman" w:cs="Times New Roman"/>
        </w:rPr>
        <w:t xml:space="preserve"> et al.,</w:t>
      </w:r>
      <w:r w:rsidR="00462EC1" w:rsidRPr="00F21BEE">
        <w:rPr>
          <w:rFonts w:ascii="Times New Roman" w:hAnsi="Times New Roman" w:cs="Times New Roman"/>
          <w:spacing w:val="1"/>
        </w:rPr>
        <w:t xml:space="preserve"> </w:t>
      </w:r>
      <w:r w:rsidR="00462EC1" w:rsidRPr="00F21BEE">
        <w:rPr>
          <w:rFonts w:ascii="Times New Roman" w:hAnsi="Times New Roman" w:cs="Times New Roman"/>
          <w:spacing w:val="-1"/>
        </w:rPr>
        <w:t>2007,</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2009)</w:t>
      </w:r>
      <w:r w:rsidR="00462EC1" w:rsidRPr="00F21BEE">
        <w:rPr>
          <w:rFonts w:ascii="Times New Roman" w:hAnsi="Times New Roman" w:cs="Times New Roman"/>
          <w:spacing w:val="19"/>
        </w:rPr>
        <w:t xml:space="preserve"> </w:t>
      </w:r>
      <w:r w:rsidR="00462EC1" w:rsidRPr="00F21BEE">
        <w:rPr>
          <w:rFonts w:ascii="Times New Roman" w:hAnsi="Times New Roman" w:cs="Times New Roman"/>
          <w:spacing w:val="-1"/>
        </w:rPr>
        <w:t>yielded</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a</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power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4"/>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14"/>
        </w:rPr>
        <w:t xml:space="preserve"> </w:t>
      </w:r>
      <w:r w:rsidR="00462EC1" w:rsidRPr="00F21BEE">
        <w:rPr>
          <w:rFonts w:ascii="Times New Roman" w:hAnsi="Times New Roman" w:cs="Times New Roman"/>
          <w:i/>
        </w:rPr>
        <w:t>β</w:t>
      </w:r>
      <w:r w:rsidR="00002B75">
        <w:rPr>
          <w:rFonts w:ascii="Times New Roman" w:hAnsi="Times New Roman" w:cs="Times New Roman"/>
          <w:i/>
          <w:spacing w:val="24"/>
        </w:rPr>
        <w:t> = </w:t>
      </w:r>
      <w:r w:rsidR="00462EC1" w:rsidRPr="00F21BEE">
        <w:rPr>
          <w:rFonts w:ascii="Times New Roman" w:hAnsi="Times New Roman" w:cs="Times New Roman"/>
          <w:i/>
        </w:rPr>
        <w:t>.</w:t>
      </w:r>
      <w:r w:rsidR="00462EC1" w:rsidRPr="00F21BEE">
        <w:rPr>
          <w:rFonts w:ascii="Times New Roman" w:hAnsi="Times New Roman" w:cs="Times New Roman"/>
        </w:rPr>
        <w:t>85</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linear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multiple</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regression,</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given</w:t>
      </w:r>
      <w:r w:rsidR="00462EC1" w:rsidRPr="00F21BEE">
        <w:rPr>
          <w:rFonts w:ascii="Times New Roman" w:hAnsi="Times New Roman" w:cs="Times New Roman"/>
          <w:spacing w:val="19"/>
        </w:rPr>
        <w:t xml:space="preserve"> </w:t>
      </w:r>
      <w:r w:rsidR="00462EC1" w:rsidRPr="00F21BEE">
        <w:rPr>
          <w:rFonts w:ascii="Times New Roman" w:hAnsi="Times New Roman" w:cs="Times New Roman"/>
          <w:i/>
        </w:rPr>
        <w:t>α</w:t>
      </w:r>
      <w:r w:rsidR="00002B75">
        <w:rPr>
          <w:rFonts w:ascii="Times New Roman" w:hAnsi="Times New Roman" w:cs="Times New Roman"/>
          <w:i/>
          <w:spacing w:val="13"/>
        </w:rPr>
        <w:t> = </w:t>
      </w:r>
      <w:r w:rsidR="00462EC1" w:rsidRPr="00F21BEE">
        <w:rPr>
          <w:rFonts w:ascii="Times New Roman" w:hAnsi="Times New Roman" w:cs="Times New Roman"/>
          <w:i/>
        </w:rPr>
        <w:t>.</w:t>
      </w:r>
      <w:r w:rsidR="00462EC1" w:rsidRPr="00F21BEE">
        <w:rPr>
          <w:rFonts w:ascii="Times New Roman" w:hAnsi="Times New Roman" w:cs="Times New Roman"/>
        </w:rPr>
        <w:t>05,</w:t>
      </w:r>
      <w:r w:rsidR="005D0E92">
        <w:rPr>
          <w:rFonts w:ascii="Times New Roman" w:hAnsi="Times New Roman" w:cs="Times New Roman"/>
        </w:rPr>
        <w:t xml:space="preserve"> </w:t>
      </w:r>
      <w:r w:rsidR="00462EC1" w:rsidRPr="00F21BEE">
        <w:rPr>
          <w:rFonts w:ascii="Times New Roman" w:hAnsi="Times New Roman" w:cs="Times New Roman"/>
          <w:i/>
        </w:rPr>
        <w:t>N</w:t>
      </w:r>
      <w:r w:rsidR="00002B75">
        <w:rPr>
          <w:rFonts w:ascii="Times New Roman" w:hAnsi="Times New Roman" w:cs="Times New Roman"/>
          <w:i/>
          <w:spacing w:val="40"/>
        </w:rPr>
        <w:t> = </w:t>
      </w:r>
      <w:r w:rsidR="00462EC1" w:rsidRPr="00F21BEE">
        <w:rPr>
          <w:rFonts w:ascii="Times New Roman" w:hAnsi="Times New Roman" w:cs="Times New Roman"/>
        </w:rPr>
        <w:t>180,</w:t>
      </w:r>
      <w:r w:rsidR="00462EC1" w:rsidRPr="00F21BEE">
        <w:rPr>
          <w:rFonts w:ascii="Times New Roman" w:hAnsi="Times New Roman" w:cs="Times New Roman"/>
          <w:spacing w:val="23"/>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23"/>
        </w:rPr>
        <w:t xml:space="preserve"> </w:t>
      </w:r>
      <w:r w:rsidR="00462EC1" w:rsidRPr="00F21BEE">
        <w:rPr>
          <w:rFonts w:ascii="Times New Roman" w:hAnsi="Times New Roman" w:cs="Times New Roman"/>
          <w:i/>
        </w:rPr>
        <w:t>f</w:t>
      </w:r>
      <w:r w:rsidR="00462EC1" w:rsidRPr="00F21BEE">
        <w:rPr>
          <w:rFonts w:ascii="Times New Roman" w:hAnsi="Times New Roman" w:cs="Times New Roman"/>
          <w:i/>
          <w:spacing w:val="-28"/>
        </w:rPr>
        <w:t xml:space="preserve"> </w:t>
      </w:r>
      <w:r w:rsidR="00462EC1" w:rsidRPr="00F21BEE">
        <w:rPr>
          <w:rFonts w:ascii="Times New Roman" w:hAnsi="Times New Roman" w:cs="Times New Roman"/>
          <w:vertAlign w:val="superscript"/>
        </w:rPr>
        <w:t>2</w:t>
      </w:r>
      <w:r w:rsidR="00002B75">
        <w:rPr>
          <w:rFonts w:ascii="Times New Roman" w:hAnsi="Times New Roman" w:cs="Times New Roman"/>
          <w:spacing w:val="8"/>
        </w:rPr>
        <w:t> = </w:t>
      </w:r>
      <w:r w:rsidR="00462EC1" w:rsidRPr="00F21BEE">
        <w:rPr>
          <w:rFonts w:ascii="Times New Roman" w:hAnsi="Times New Roman" w:cs="Times New Roman"/>
          <w:i/>
        </w:rPr>
        <w:t>.</w:t>
      </w:r>
      <w:r w:rsidR="00462EC1"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w:t>
      </w:r>
      <w:proofErr w:type="spellStart"/>
      <w:r w:rsidRPr="004B0EA6">
        <w:rPr>
          <w:rFonts w:ascii="Times New Roman" w:hAnsi="Times New Roman" w:cs="Times New Roman"/>
        </w:rPr>
        <w:t>Maslach</w:t>
      </w:r>
      <w:proofErr w:type="spellEnd"/>
      <w:r w:rsidRPr="004B0EA6">
        <w:rPr>
          <w:rFonts w:ascii="Times New Roman" w:hAnsi="Times New Roman" w:cs="Times New Roman"/>
        </w:rPr>
        <w:t xml:space="preserve"> Burnout Inventory (MBI, </w:t>
      </w:r>
      <w:proofErr w:type="spellStart"/>
      <w:r w:rsidRPr="004B0EA6">
        <w:rPr>
          <w:rFonts w:ascii="Times New Roman" w:hAnsi="Times New Roman" w:cs="Times New Roman"/>
        </w:rPr>
        <w:t>Büssing</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Perrar</w:t>
      </w:r>
      <w:proofErr w:type="spellEnd"/>
      <w:r w:rsidRPr="004B0EA6">
        <w:rPr>
          <w:rFonts w:ascii="Times New Roman" w:hAnsi="Times New Roman" w:cs="Times New Roman"/>
        </w:rPr>
        <w:t xml:space="preserve">,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proofErr w:type="spellStart"/>
      <w:r w:rsidRPr="00F21BEE">
        <w:rPr>
          <w:rFonts w:ascii="Times New Roman" w:hAnsi="Times New Roman" w:cs="Times New Roman"/>
        </w:rPr>
        <w:t>Fleischhauer</w:t>
      </w:r>
      <w:proofErr w:type="spellEnd"/>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proofErr w:type="spellStart"/>
      <w:r w:rsidRPr="00F21BEE">
        <w:rPr>
          <w:rFonts w:ascii="Times New Roman" w:hAnsi="Times New Roman" w:cs="Times New Roman"/>
        </w:rPr>
        <w:t>Bertrams</w:t>
      </w:r>
      <w:proofErr w:type="spellEnd"/>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proofErr w:type="spellStart"/>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proofErr w:type="spellEnd"/>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w:t>
      </w:r>
      <w:proofErr w:type="spellStart"/>
      <w:r w:rsidRPr="004B0EA6">
        <w:rPr>
          <w:rFonts w:ascii="Times New Roman" w:hAnsi="Times New Roman" w:cs="Times New Roman"/>
        </w:rPr>
        <w:t>Bertrams</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Dickhäuser</w:t>
      </w:r>
      <w:proofErr w:type="spellEnd"/>
      <w:r w:rsidRPr="004B0EA6">
        <w:rPr>
          <w:rFonts w:ascii="Times New Roman" w:hAnsi="Times New Roman" w:cs="Times New Roman"/>
        </w:rPr>
        <w:t>,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w:t>
      </w:r>
      <w:proofErr w:type="spellStart"/>
      <w:r w:rsidRPr="00D85FB3">
        <w:rPr>
          <w:rFonts w:ascii="Times New Roman" w:hAnsi="Times New Roman" w:cs="Times New Roman"/>
        </w:rPr>
        <w:t>Preece</w:t>
      </w:r>
      <w:proofErr w:type="spellEnd"/>
      <w:r w:rsidRPr="00D85FB3">
        <w:rPr>
          <w:rFonts w:ascii="Times New Roman" w:hAnsi="Times New Roman" w:cs="Times New Roman"/>
        </w:rPr>
        <w:t xml:space="preserv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Allgemeine</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Arbeitszufriedenheit</w:t>
      </w:r>
      <w:proofErr w:type="spellEnd"/>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Erfurter</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Belastungsinventar</w:t>
      </w:r>
      <w:proofErr w:type="spellEnd"/>
      <w:r w:rsidRPr="00D85FB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Böhm</w:t>
      </w:r>
      <w:proofErr w:type="spellEnd"/>
      <w:r w:rsidRPr="00F21BEE">
        <w:rPr>
          <w:rFonts w:ascii="Times New Roman" w:hAnsi="Times New Roman" w:cs="Times New Roman"/>
        </w:rPr>
        <w:t>-Kasper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 xml:space="preserve">The questionnaires were provided online using </w:t>
      </w:r>
      <w:proofErr w:type="spellStart"/>
      <w:r w:rsidRPr="00F21BEE">
        <w:rPr>
          <w:rFonts w:ascii="Times New Roman" w:hAnsi="Times New Roman" w:cs="Times New Roman"/>
        </w:rPr>
        <w:t>SoSci</w:t>
      </w:r>
      <w:proofErr w:type="spellEnd"/>
      <w:r w:rsidRPr="00F21BEE">
        <w:rPr>
          <w:rFonts w:ascii="Times New Roman" w:hAnsi="Times New Roman" w:cs="Times New Roman"/>
        </w:rPr>
        <w:t xml:space="preserve"> Survey (</w:t>
      </w:r>
      <w:proofErr w:type="spellStart"/>
      <w:r w:rsidRPr="00F21BEE">
        <w:rPr>
          <w:rFonts w:ascii="Times New Roman" w:hAnsi="Times New Roman" w:cs="Times New Roman"/>
        </w:rPr>
        <w:t>Leiner</w:t>
      </w:r>
      <w:proofErr w:type="spellEnd"/>
      <w:r w:rsidRPr="00F21BEE">
        <w:rPr>
          <w:rFonts w:ascii="Times New Roman" w:hAnsi="Times New Roman" w:cs="Times New Roman"/>
        </w:rPr>
        <w:t>,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lavaan</w:t>
      </w:r>
      <w:proofErr w:type="spellEnd"/>
      <w:r w:rsidRPr="00F21BEE">
        <w:rPr>
          <w:rFonts w:ascii="Times New Roman" w:hAnsi="Times New Roman" w:cs="Times New Roman"/>
          <w:i/>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 xml:space="preserve">, 2012) and </w:t>
      </w:r>
      <w:r w:rsidRPr="00F21BEE">
        <w:rPr>
          <w:rFonts w:ascii="Times New Roman" w:hAnsi="Times New Roman" w:cs="Times New Roman"/>
          <w:i/>
        </w:rPr>
        <w:t xml:space="preserve">psych </w:t>
      </w:r>
      <w:r w:rsidRPr="00F21BEE">
        <w:rPr>
          <w:rFonts w:ascii="Times New Roman" w:hAnsi="Times New Roman" w:cs="Times New Roman"/>
        </w:rPr>
        <w:t>(</w:t>
      </w:r>
      <w:proofErr w:type="spellStart"/>
      <w:r w:rsidRPr="00F21BEE">
        <w:rPr>
          <w:rFonts w:ascii="Times New Roman" w:hAnsi="Times New Roman" w:cs="Times New Roman"/>
        </w:rPr>
        <w:t>Revelle</w:t>
      </w:r>
      <w:proofErr w:type="spellEnd"/>
      <w:r w:rsidRPr="00F21BEE">
        <w:rPr>
          <w:rFonts w:ascii="Times New Roman" w:hAnsi="Times New Roman" w:cs="Times New Roman"/>
        </w:rPr>
        <w:t>,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 xml:space="preserve">for multivariate normality using </w:t>
      </w:r>
      <w:proofErr w:type="spellStart"/>
      <w:r w:rsidRPr="00F21BEE">
        <w:rPr>
          <w:rFonts w:ascii="Times New Roman" w:hAnsi="Times New Roman" w:cs="Times New Roman"/>
        </w:rPr>
        <w:t>Mardia’s</w:t>
      </w:r>
      <w:proofErr w:type="spellEnd"/>
      <w:r w:rsidRPr="00F21BEE">
        <w:rPr>
          <w:rFonts w:ascii="Times New Roman" w:hAnsi="Times New Roman" w:cs="Times New Roman"/>
        </w:rPr>
        <w:t xml:space="preserve">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proofErr w:type="spellStart"/>
      <w:r w:rsidRPr="00F21BEE">
        <w:rPr>
          <w:rFonts w:ascii="Times New Roman" w:hAnsi="Times New Roman" w:cs="Times New Roman"/>
        </w:rPr>
        <w:t>Gignac</w:t>
      </w:r>
      <w:proofErr w:type="spellEnd"/>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00A7163C">
        <w:rPr>
          <w:rFonts w:ascii="Times New Roman" w:hAnsi="Times New Roman" w:cs="Times New Roman"/>
        </w:rPr>
        <w:t>,</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00A7163C" w:rsidRPr="00A7163C">
        <w:rPr>
          <w:rFonts w:ascii="Times New Roman" w:hAnsi="Times New Roman" w:cs="Times New Roman"/>
          <w:highlight w:val="yellow"/>
        </w:rPr>
        <w:t>and the seed 13</w:t>
      </w:r>
      <w:r w:rsidR="00A7163C">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00A04596" w:rsidRPr="00A04596">
        <w:rPr>
          <w:rFonts w:ascii="Times New Roman" w:hAnsi="Times New Roman" w:cs="Times New Roman"/>
          <w:highlight w:val="yellow"/>
        </w:rPr>
        <w:t xml:space="preserve">with the </w:t>
      </w:r>
      <w:proofErr w:type="spellStart"/>
      <w:r w:rsidR="00A04596" w:rsidRPr="00A04596">
        <w:rPr>
          <w:rFonts w:ascii="Times New Roman" w:hAnsi="Times New Roman" w:cs="Times New Roman"/>
          <w:highlight w:val="yellow"/>
        </w:rPr>
        <w:t>Bollen</w:t>
      </w:r>
      <w:proofErr w:type="spellEnd"/>
      <w:r w:rsidR="00A04596" w:rsidRPr="00A04596">
        <w:rPr>
          <w:rFonts w:ascii="Times New Roman" w:hAnsi="Times New Roman" w:cs="Times New Roman"/>
          <w:highlight w:val="yellow"/>
        </w:rPr>
        <w:t xml:space="preserve">-Stine bootstrapping of </w:t>
      </w:r>
      <w:proofErr w:type="spellStart"/>
      <w:proofErr w:type="gramStart"/>
      <w:r w:rsidR="00A04596" w:rsidRPr="00A04596">
        <w:rPr>
          <w:rFonts w:ascii="Times New Roman" w:hAnsi="Times New Roman" w:cs="Times New Roman"/>
          <w:i/>
          <w:highlight w:val="yellow"/>
        </w:rPr>
        <w:t>lavaan</w:t>
      </w:r>
      <w:proofErr w:type="spellEnd"/>
      <w:r w:rsidR="00A04596" w:rsidRPr="00A04596">
        <w:rPr>
          <w:rFonts w:ascii="Times New Roman" w:hAnsi="Times New Roman" w:cs="Times New Roman"/>
          <w:i/>
          <w:highlight w:val="yellow"/>
        </w:rPr>
        <w:t>(</w:t>
      </w:r>
      <w:proofErr w:type="gramEnd"/>
      <w:r w:rsidR="00A04596" w:rsidRPr="00A04596">
        <w:rPr>
          <w:rFonts w:ascii="Times New Roman" w:hAnsi="Times New Roman" w:cs="Times New Roman"/>
          <w:i/>
          <w:highlight w:val="yellow"/>
        </w:rPr>
        <w:t>)</w:t>
      </w:r>
      <w:r w:rsidR="00A04596">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w:t>
      </w:r>
      <w:proofErr w:type="spellStart"/>
      <w:r w:rsidRPr="0079513E">
        <w:rPr>
          <w:rFonts w:ascii="Times New Roman" w:hAnsi="Times New Roman" w:cs="Times New Roman"/>
        </w:rPr>
        <w:t>covariances</w:t>
      </w:r>
      <w:proofErr w:type="spellEnd"/>
      <w:r w:rsidRPr="0079513E">
        <w:rPr>
          <w:rFonts w:ascii="Times New Roman" w:hAnsi="Times New Roman" w:cs="Times New Roman"/>
        </w:rPr>
        <w:t xml:space="preserve">), the Comparative Fit Index </w:t>
      </w:r>
      <w:r w:rsidRPr="0079513E">
        <w:rPr>
          <w:rFonts w:ascii="Times New Roman" w:hAnsi="Times New Roman" w:cs="Times New Roman"/>
        </w:rPr>
        <w:lastRenderedPageBreak/>
        <w:t xml:space="preserve">(CFI),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proofErr w:type="gramStart"/>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model.</w:t>
      </w:r>
      <w:proofErr w:type="gramEnd"/>
      <w:r w:rsidR="0079513E">
        <w:rPr>
          <w:rFonts w:ascii="Times New Roman" w:hAnsi="Times New Roman" w:cs="Times New Roman"/>
          <w:b/>
        </w:rPr>
        <w:t xml:space="preserve">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proofErr w:type="gramStart"/>
      <w:r w:rsidRPr="00F21BEE">
        <w:rPr>
          <w:rFonts w:ascii="Times New Roman" w:hAnsi="Times New Roman" w:cs="Times New Roman"/>
          <w:b/>
        </w:rPr>
        <w:t>Exploratory</w:t>
      </w:r>
      <w:r w:rsidRPr="00F21BEE">
        <w:rPr>
          <w:rFonts w:ascii="Times New Roman" w:hAnsi="Times New Roman" w:cs="Times New Roman"/>
          <w:b/>
          <w:spacing w:val="13"/>
        </w:rPr>
        <w:t xml:space="preserve"> </w:t>
      </w:r>
      <w:r w:rsidR="0079513E">
        <w:rPr>
          <w:rFonts w:ascii="Times New Roman" w:hAnsi="Times New Roman" w:cs="Times New Roman"/>
          <w:b/>
        </w:rPr>
        <w:t>analyses.</w:t>
      </w:r>
      <w:proofErr w:type="gramEnd"/>
      <w:r w:rsidR="0079513E">
        <w:rPr>
          <w:rFonts w:ascii="Times New Roman" w:hAnsi="Times New Roman" w:cs="Times New Roman"/>
          <w:b/>
        </w:rPr>
        <w:t xml:space="preserve"> </w:t>
      </w:r>
      <w:r w:rsidRPr="00F21BEE">
        <w:rPr>
          <w:rFonts w:ascii="Times New Roman" w:hAnsi="Times New Roman" w:cs="Times New Roman"/>
        </w:rPr>
        <w:t xml:space="preserve">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w:t>
      </w:r>
      <w:proofErr w:type="spellStart"/>
      <w:r w:rsidRPr="0079513E">
        <w:rPr>
          <w:rFonts w:ascii="Times New Roman" w:hAnsi="Times New Roman" w:cs="Times New Roman"/>
        </w:rPr>
        <w:t>Naderi</w:t>
      </w:r>
      <w:proofErr w:type="spellEnd"/>
      <w:r w:rsidRPr="0079513E">
        <w:rPr>
          <w:rFonts w:ascii="Times New Roman" w:hAnsi="Times New Roman" w:cs="Times New Roman"/>
        </w:rPr>
        <w:t xml:space="preserve">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w:t>
      </w:r>
      <w:proofErr w:type="spellStart"/>
      <w:r w:rsidRPr="00F21BEE">
        <w:rPr>
          <w:rFonts w:ascii="Times New Roman" w:hAnsi="Times New Roman" w:cs="Times New Roman"/>
        </w:rPr>
        <w:t>Mahalanobis</w:t>
      </w:r>
      <w:proofErr w:type="spellEnd"/>
      <w:r w:rsidRPr="00F21BEE">
        <w:rPr>
          <w:rFonts w:ascii="Times New Roman" w:hAnsi="Times New Roman" w:cs="Times New Roman"/>
        </w:rPr>
        <w:t xml:space="preserve">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proofErr w:type="gramStart"/>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roofErr w:type="gramEnd"/>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proofErr w:type="spellStart"/>
      <w:r w:rsidRPr="00F21BEE">
        <w:rPr>
          <w:rFonts w:ascii="Times New Roman" w:hAnsi="Times New Roman" w:cs="Times New Roman"/>
        </w:rPr>
        <w:t>descriptives</w:t>
      </w:r>
      <w:proofErr w:type="spellEnd"/>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proofErr w:type="spellStart"/>
      <w:r w:rsidRPr="00F21BEE">
        <w:rPr>
          <w:rFonts w:ascii="Times New Roman" w:hAnsi="Times New Roman" w:cs="Times New Roman"/>
        </w:rPr>
        <w:t>Satorra-Bentler</w:t>
      </w:r>
      <w:proofErr w:type="spellEnd"/>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w:t>
      </w:r>
      <w:proofErr w:type="spellStart"/>
      <w:r w:rsidRPr="00F21BEE">
        <w:rPr>
          <w:rFonts w:ascii="Times New Roman" w:hAnsi="Times New Roman" w:cs="Times New Roman"/>
        </w:rPr>
        <w:t>Bentler</w:t>
      </w:r>
      <w:proofErr w:type="spellEnd"/>
      <w:r w:rsidRPr="00F21BEE">
        <w:rPr>
          <w:rFonts w:ascii="Times New Roman" w:hAnsi="Times New Roman" w:cs="Times New Roman"/>
        </w:rPr>
        <w:t>-scaled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roofErr w:type="gramEnd"/>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proofErr w:type="spellStart"/>
      <w:r w:rsidR="00462EC1" w:rsidRPr="00F21BEE">
        <w:rPr>
          <w:rFonts w:ascii="Times New Roman" w:hAnsi="Times New Roman" w:cs="Times New Roman"/>
          <w:sz w:val="24"/>
          <w:szCs w:val="24"/>
        </w:rPr>
        <w:t>Depersonalisation</w:t>
      </w:r>
      <w:proofErr w:type="spellEnd"/>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proofErr w:type="gramStart"/>
      <w:r w:rsidRPr="00F21BEE">
        <w:rPr>
          <w:rFonts w:ascii="Times New Roman" w:hAnsi="Times New Roman" w:cs="Times New Roman"/>
          <w:i/>
        </w:rPr>
        <w:t>low</w:t>
      </w:r>
      <w:r w:rsidRPr="00F21BEE">
        <w:rPr>
          <w:rFonts w:ascii="Times New Roman" w:hAnsi="Times New Roman" w:cs="Times New Roman"/>
        </w:rPr>
        <w:t>,</w:t>
      </w:r>
      <w:proofErr w:type="gramEnd"/>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Nunnally</w:t>
      </w:r>
      <w:proofErr w:type="spellEnd"/>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545439" w:rsidRPr="00656D5C" w:rsidRDefault="00545439">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r w:rsidR="006B46C1">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6B46C1">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2C19C0">
        <w:rPr>
          <w:rFonts w:ascii="Times New Roman" w:hAnsi="Times New Roman" w:cs="Times New Roman"/>
        </w:rPr>
        <w:t>.</w:t>
      </w:r>
      <w:r w:rsidR="00462EC1" w:rsidRPr="002C19C0">
        <w:rPr>
          <w:rFonts w:ascii="Times New Roman" w:hAnsi="Times New Roman" w:cs="Times New Roman"/>
          <w:spacing w:val="15"/>
        </w:rPr>
        <w:t xml:space="preserve"> </w:t>
      </w:r>
      <w:r w:rsidR="002C19C0" w:rsidRPr="002C19C0">
        <w:rPr>
          <w:rFonts w:ascii="Times New Roman" w:hAnsi="Times New Roman" w:cs="Times New Roman"/>
          <w:i/>
        </w:rPr>
        <w:t>* </w:t>
      </w:r>
      <w:proofErr w:type="gramStart"/>
      <w:r w:rsidR="002C19C0" w:rsidRPr="002C19C0">
        <w:rPr>
          <w:rFonts w:ascii="Times New Roman" w:hAnsi="Times New Roman" w:cs="Times New Roman"/>
          <w:i/>
        </w:rPr>
        <w:t>p</w:t>
      </w:r>
      <w:proofErr w:type="gramEnd"/>
      <w:r w:rsidR="002C19C0" w:rsidRPr="002C19C0">
        <w:rPr>
          <w:rFonts w:ascii="Times New Roman" w:hAnsi="Times New Roman" w:cs="Times New Roman"/>
          <w:i/>
        </w:rPr>
        <w:t> &lt; </w:t>
      </w:r>
      <w:r w:rsidR="002C19C0" w:rsidRPr="002C19C0">
        <w:rPr>
          <w:rFonts w:ascii="Times New Roman" w:hAnsi="Times New Roman" w:cs="Times New Roman"/>
        </w:rPr>
        <w:t>.0</w:t>
      </w:r>
      <w:r w:rsidR="002C19C0" w:rsidRPr="002C19C0">
        <w:rPr>
          <w:rFonts w:ascii="Times New Roman" w:hAnsi="Times New Roman" w:cs="Times New Roman"/>
        </w:rPr>
        <w:t>5</w:t>
      </w:r>
      <w:r w:rsidR="006B46C1">
        <w:rPr>
          <w:rFonts w:ascii="Times New Roman" w:hAnsi="Times New Roman" w:cs="Times New Roman"/>
        </w:rPr>
        <w:t>,</w:t>
      </w:r>
      <w:r w:rsidR="002C19C0" w:rsidRPr="002C19C0">
        <w:rPr>
          <w:rFonts w:ascii="Times New Roman" w:hAnsi="Times New Roman" w:cs="Times New Roman"/>
          <w:spacing w:val="15"/>
        </w:rPr>
        <w:t xml:space="preserve"> </w:t>
      </w:r>
      <w:r w:rsidR="002C19C0" w:rsidRPr="002C19C0">
        <w:rPr>
          <w:rFonts w:ascii="Times New Roman" w:hAnsi="Times New Roman" w:cs="Times New Roman"/>
          <w:spacing w:val="15"/>
        </w:rPr>
        <w:t>*</w:t>
      </w:r>
      <w:r w:rsidRPr="002C19C0">
        <w:rPr>
          <w:rFonts w:ascii="Times New Roman" w:hAnsi="Times New Roman" w:cs="Times New Roman"/>
          <w:i/>
        </w:rPr>
        <w:t>* p &lt; </w:t>
      </w:r>
      <w:r w:rsidR="00462EC1" w:rsidRPr="002C19C0">
        <w:rPr>
          <w:rFonts w:ascii="Times New Roman" w:hAnsi="Times New Roman" w:cs="Times New Roman"/>
        </w:rPr>
        <w:t>.0</w:t>
      </w:r>
      <w:r w:rsidR="00447E61" w:rsidRPr="002C19C0">
        <w:rPr>
          <w:rFonts w:ascii="Times New Roman" w:hAnsi="Times New Roman" w:cs="Times New Roman"/>
        </w:rPr>
        <w:t>1</w:t>
      </w:r>
      <w:r w:rsidR="006B46C1">
        <w:rPr>
          <w:rFonts w:ascii="Times New Roman" w:hAnsi="Times New Roman" w:cs="Times New Roman"/>
        </w:rPr>
        <w:t>,</w:t>
      </w:r>
      <w:r w:rsidR="00462EC1" w:rsidRPr="002C19C0">
        <w:rPr>
          <w:rFonts w:ascii="Times New Roman" w:hAnsi="Times New Roman" w:cs="Times New Roman"/>
          <w:spacing w:val="15"/>
        </w:rPr>
        <w:t xml:space="preserve"> </w:t>
      </w:r>
      <w:r w:rsidR="00462EC1" w:rsidRPr="002C19C0">
        <w:rPr>
          <w:rFonts w:ascii="Times New Roman" w:hAnsi="Times New Roman" w:cs="Times New Roman"/>
        </w:rPr>
        <w:t>*</w:t>
      </w:r>
      <w:r w:rsidRPr="002C19C0">
        <w:rPr>
          <w:rFonts w:ascii="Times New Roman" w:hAnsi="Times New Roman" w:cs="Times New Roman"/>
          <w:i/>
        </w:rPr>
        <w:t>* p</w:t>
      </w:r>
      <w:r w:rsidRPr="002C19C0">
        <w:rPr>
          <w:rFonts w:ascii="Times New Roman" w:hAnsi="Times New Roman" w:cs="Times New Roman"/>
          <w:i/>
          <w:spacing w:val="-2"/>
        </w:rPr>
        <w:t> &lt; </w:t>
      </w:r>
      <w:r w:rsidR="00462EC1" w:rsidRPr="002C19C0">
        <w:rPr>
          <w:rFonts w:ascii="Times New Roman" w:hAnsi="Times New Roman" w:cs="Times New Roman"/>
        </w:rPr>
        <w:t>.0</w:t>
      </w:r>
      <w:r w:rsidR="00447E61" w:rsidRPr="002C19C0">
        <w:rPr>
          <w:rFonts w:ascii="Times New Roman" w:hAnsi="Times New Roman" w:cs="Times New Roman"/>
        </w:rPr>
        <w:t>01</w:t>
      </w:r>
      <w:r w:rsidR="00462EC1" w:rsidRPr="002C19C0">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347EAE">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w:t>
      </w:r>
      <w:proofErr w:type="spellStart"/>
      <w:r w:rsidRPr="003A2513">
        <w:rPr>
          <w:rFonts w:ascii="Times New Roman" w:hAnsi="Times New Roman" w:cs="Times New Roman"/>
        </w:rPr>
        <w:t>Bentler</w:t>
      </w:r>
      <w:proofErr w:type="spellEnd"/>
      <w:r w:rsidRPr="003A2513">
        <w:rPr>
          <w:rFonts w:ascii="Times New Roman" w:hAnsi="Times New Roman" w:cs="Times New Roman"/>
        </w:rPr>
        <w:t xml:space="preserve">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w:t>
      </w:r>
      <w:proofErr w:type="gramStart"/>
      <w:r w:rsidRPr="00F21BEE">
        <w:rPr>
          <w:rFonts w:ascii="Times New Roman" w:hAnsi="Times New Roman" w:cs="Times New Roman"/>
        </w:rPr>
        <w:t>,0.09</w:t>
      </w:r>
      <w:proofErr w:type="gramEnd"/>
      <w:r w:rsidRPr="00F21BEE">
        <w:rPr>
          <w:rFonts w:ascii="Times New Roman" w:hAnsi="Times New Roman" w:cs="Times New Roman"/>
        </w:rPr>
        <w:t>],</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 xml:space="preserve">displayed in Figure </w:t>
      </w:r>
      <w:proofErr w:type="gramStart"/>
      <w:r w:rsidRPr="00F21BEE">
        <w:rPr>
          <w:rFonts w:ascii="Times New Roman" w:hAnsi="Times New Roman" w:cs="Times New Roman"/>
        </w:rPr>
        <w:t>1,</w:t>
      </w:r>
      <w:proofErr w:type="gramEnd"/>
      <w:r w:rsidRPr="00F21BEE">
        <w:rPr>
          <w:rFonts w:ascii="Times New Roman" w:hAnsi="Times New Roman" w:cs="Times New Roman"/>
        </w:rPr>
        <w:t xml:space="preserve">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associated with self-control</w:t>
      </w:r>
      <w:r w:rsidR="003D3BC8">
        <w:rPr>
          <w:rFonts w:ascii="Times New Roman" w:hAnsi="Times New Roman" w:cs="Times New Roman"/>
        </w:rPr>
        <w:t xml:space="preserve"> in the correlational analysis</w:t>
      </w:r>
      <w:r w:rsidRPr="00F21BEE">
        <w:rPr>
          <w:rFonts w:ascii="Times New Roman" w:hAnsi="Times New Roman" w:cs="Times New Roman"/>
        </w:rPr>
        <w:t xml:space="preserve">,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003D3BC8">
        <w:rPr>
          <w:rFonts w:ascii="Times New Roman" w:hAnsi="Times New Roman" w:cs="Times New Roman"/>
        </w:rPr>
        <w:t>090).</w:t>
      </w:r>
      <w:r w:rsidR="00017AF5">
        <w:rPr>
          <w:rFonts w:ascii="Times New Roman" w:hAnsi="Times New Roman" w:cs="Times New Roman"/>
        </w:rPr>
        <w:t xml:space="preserve"> </w:t>
      </w:r>
      <w:r w:rsidR="00347EAE" w:rsidRPr="00347EAE">
        <w:rPr>
          <w:rFonts w:ascii="Times New Roman" w:hAnsi="Times New Roman" w:cs="Times New Roman"/>
        </w:rPr>
        <w:t>A</w:t>
      </w:r>
      <w:r w:rsidR="00347EAE">
        <w:rPr>
          <w:rFonts w:ascii="Times New Roman" w:hAnsi="Times New Roman" w:cs="Times New Roman"/>
        </w:rPr>
        <w:t xml:space="preserve">dditionally, NFC was negatively </w:t>
      </w:r>
      <w:r w:rsidR="00347EAE" w:rsidRPr="00347EAE">
        <w:rPr>
          <w:rFonts w:ascii="Times New Roman" w:hAnsi="Times New Roman" w:cs="Times New Roman"/>
        </w:rPr>
        <w:t>associated with h</w:t>
      </w:r>
      <w:r w:rsidR="00347EAE">
        <w:rPr>
          <w:rFonts w:ascii="Times New Roman" w:hAnsi="Times New Roman" w:cs="Times New Roman"/>
        </w:rPr>
        <w:t>abitual use of suppression (</w:t>
      </w:r>
      <w:r w:rsidR="00347EAE" w:rsidRPr="00347EAE">
        <w:rPr>
          <w:rFonts w:ascii="Times New Roman" w:hAnsi="Times New Roman" w:cs="Times New Roman"/>
          <w:i/>
        </w:rPr>
        <w:t>β</w:t>
      </w:r>
      <w:r w:rsidR="00347EAE">
        <w:rPr>
          <w:rFonts w:ascii="Times New Roman" w:hAnsi="Times New Roman" w:cs="Times New Roman"/>
        </w:rPr>
        <w:t> = </w:t>
      </w:r>
      <w:r w:rsidR="00347EAE" w:rsidRPr="00347EAE">
        <w:rPr>
          <w:rFonts w:ascii="Times New Roman" w:hAnsi="Times New Roman" w:cs="Times New Roman"/>
        </w:rPr>
        <w:t xml:space="preserve">-0.18, </w:t>
      </w:r>
      <w:r w:rsidR="00347EAE" w:rsidRPr="00347EAE">
        <w:rPr>
          <w:rFonts w:ascii="Times New Roman" w:hAnsi="Times New Roman" w:cs="Times New Roman"/>
          <w:i/>
        </w:rPr>
        <w:t>p</w:t>
      </w:r>
      <w:r w:rsidR="00347EAE">
        <w:rPr>
          <w:rFonts w:ascii="Times New Roman" w:hAnsi="Times New Roman" w:cs="Times New Roman"/>
        </w:rPr>
        <w:t> = </w:t>
      </w:r>
      <w:r w:rsidR="00347EAE" w:rsidRPr="00347EAE">
        <w:rPr>
          <w:rFonts w:ascii="Times New Roman" w:hAnsi="Times New Roman" w:cs="Times New Roman"/>
        </w:rPr>
        <w:t>.012), which was not the case in</w:t>
      </w:r>
      <w:r w:rsidR="00347EAE">
        <w:rPr>
          <w:rFonts w:ascii="Times New Roman" w:hAnsi="Times New Roman" w:cs="Times New Roman"/>
        </w:rPr>
        <w:t xml:space="preserve"> </w:t>
      </w:r>
      <w:r w:rsidR="00347EAE" w:rsidRPr="00347EAE">
        <w:rPr>
          <w:rFonts w:ascii="Times New Roman" w:hAnsi="Times New Roman" w:cs="Times New Roman"/>
        </w:rPr>
        <w:t>the study by Grass et al. (2018).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972113" cy="1882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13" cy="1882775"/>
                    </a:xfrm>
                    <a:prstGeom prst="rect">
                      <a:avLst/>
                    </a:prstGeom>
                  </pic:spPr>
                </pic:pic>
              </a:graphicData>
            </a:graphic>
          </wp:inline>
        </w:drawing>
      </w:r>
      <w:r w:rsidR="00545439">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proofErr w:type="gramStart"/>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proofErr w:type="gramEnd"/>
      <w:r w:rsidRPr="00F21BEE">
        <w:rPr>
          <w:rFonts w:ascii="Times New Roman" w:hAnsi="Times New Roman" w:cs="Times New Roman"/>
          <w:spacing w:val="77"/>
        </w:rPr>
        <w:t xml:space="preserve"> </w:t>
      </w:r>
      <w:proofErr w:type="gramStart"/>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proofErr w:type="gramEnd"/>
      <w:r w:rsidRPr="00F21BEE">
        <w:rPr>
          <w:rFonts w:ascii="Times New Roman" w:hAnsi="Times New Roman" w:cs="Times New Roman"/>
          <w:spacing w:val="129"/>
        </w:rPr>
        <w:t xml:space="preserve"> </w:t>
      </w:r>
      <w:r w:rsidR="00002B75" w:rsidRPr="003C64F4">
        <w:rPr>
          <w:rFonts w:ascii="Times New Roman" w:hAnsi="Times New Roman" w:cs="Times New Roman"/>
          <w:i/>
        </w:rPr>
        <w:t>* </w:t>
      </w:r>
      <w:proofErr w:type="gramStart"/>
      <w:r w:rsidR="00002B75" w:rsidRPr="003C64F4">
        <w:rPr>
          <w:rFonts w:ascii="Times New Roman" w:hAnsi="Times New Roman" w:cs="Times New Roman"/>
          <w:i/>
        </w:rPr>
        <w:t>p</w:t>
      </w:r>
      <w:proofErr w:type="gramEnd"/>
      <w:r w:rsidR="00002B75" w:rsidRPr="003C64F4">
        <w:rPr>
          <w:rFonts w:ascii="Times New Roman" w:hAnsi="Times New Roman" w:cs="Times New Roman"/>
          <w:i/>
          <w:spacing w:val="2"/>
        </w:rPr>
        <w:t> &lt; </w:t>
      </w:r>
      <w:r w:rsidRPr="003C64F4">
        <w:rPr>
          <w:rFonts w:ascii="Times New Roman" w:hAnsi="Times New Roman" w:cs="Times New Roman"/>
          <w:i/>
        </w:rPr>
        <w:t>.</w:t>
      </w:r>
      <w:r w:rsidRPr="003C64F4">
        <w:rPr>
          <w:rFonts w:ascii="Times New Roman" w:hAnsi="Times New Roman" w:cs="Times New Roman"/>
        </w:rPr>
        <w:t>0</w:t>
      </w:r>
      <w:r w:rsidR="003C64F4" w:rsidRPr="003C64F4">
        <w:rPr>
          <w:rFonts w:ascii="Times New Roman" w:hAnsi="Times New Roman" w:cs="Times New Roman"/>
        </w:rPr>
        <w:t xml:space="preserve">5. ** </w:t>
      </w:r>
      <w:proofErr w:type="gramStart"/>
      <w:r w:rsidR="003C64F4" w:rsidRPr="003C64F4">
        <w:rPr>
          <w:rFonts w:ascii="Times New Roman" w:hAnsi="Times New Roman" w:cs="Times New Roman"/>
        </w:rPr>
        <w:t>p</w:t>
      </w:r>
      <w:proofErr w:type="gramEnd"/>
      <w:r w:rsidR="003C64F4" w:rsidRPr="003C64F4">
        <w:rPr>
          <w:rFonts w:ascii="Times New Roman" w:hAnsi="Times New Roman" w:cs="Times New Roman"/>
        </w:rPr>
        <w:t> &lt; .01</w:t>
      </w:r>
      <w:r w:rsidR="000456AD" w:rsidRPr="003C64F4">
        <w:rPr>
          <w:rFonts w:ascii="Times New Roman" w:hAnsi="Times New Roman" w:cs="Times New Roman"/>
        </w:rPr>
        <w:t>.</w:t>
      </w:r>
    </w:p>
    <w:p w:rsidR="0016652D" w:rsidRPr="00F21BEE" w:rsidRDefault="0016652D" w:rsidP="00F21BEE">
      <w:pPr>
        <w:pStyle w:val="Textkrper"/>
        <w:spacing w:before="7"/>
        <w:jc w:val="both"/>
        <w:rPr>
          <w:rFonts w:ascii="Times New Roman" w:hAnsi="Times New Roman" w:cs="Times New Roman"/>
        </w:rPr>
      </w:pPr>
    </w:p>
    <w:p w:rsidR="00DB0D4B" w:rsidRDefault="00462EC1" w:rsidP="005A0D66">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5A0D66" w:rsidRPr="005A0D66">
        <w:rPr>
          <w:rFonts w:ascii="Times New Roman" w:hAnsi="Times New Roman" w:cs="Times New Roman"/>
        </w:rPr>
        <w:t>However, because of the positive association of years spent teaching and self</w:t>
      </w:r>
      <w:r w:rsidR="005A0D66">
        <w:rPr>
          <w:rFonts w:ascii="Times New Roman" w:hAnsi="Times New Roman" w:cs="Times New Roman"/>
        </w:rPr>
        <w:t>-</w:t>
      </w:r>
      <w:r w:rsidR="005A0D66" w:rsidRPr="005A0D66">
        <w:rPr>
          <w:rFonts w:ascii="Times New Roman" w:hAnsi="Times New Roman" w:cs="Times New Roman"/>
        </w:rPr>
        <w:t>control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0.22, p</w:t>
      </w:r>
      <w:r w:rsidR="005A0D66">
        <w:rPr>
          <w:rFonts w:ascii="Times New Roman" w:hAnsi="Times New Roman" w:cs="Times New Roman"/>
        </w:rPr>
        <w:t> &lt; </w:t>
      </w:r>
      <w:r w:rsidR="005A0D66" w:rsidRPr="005A0D66">
        <w:rPr>
          <w:rFonts w:ascii="Times New Roman" w:hAnsi="Times New Roman" w:cs="Times New Roman"/>
        </w:rPr>
        <w:t>.001), the indirect path leading from NFC and years spent teaching via</w:t>
      </w:r>
      <w:r w:rsidR="005A0D66">
        <w:rPr>
          <w:rFonts w:ascii="Times New Roman" w:hAnsi="Times New Roman" w:cs="Times New Roman"/>
        </w:rPr>
        <w:t xml:space="preserve"> self-</w:t>
      </w:r>
      <w:r w:rsidR="005A0D66" w:rsidRPr="005A0D66">
        <w:rPr>
          <w:rFonts w:ascii="Times New Roman" w:hAnsi="Times New Roman" w:cs="Times New Roman"/>
        </w:rPr>
        <w:t>control to reduced personal efficacy reached significance in this model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-0.09,</w:t>
      </w:r>
      <w:r w:rsidR="005A0D66">
        <w:rPr>
          <w:rFonts w:ascii="Times New Roman" w:hAnsi="Times New Roman" w:cs="Times New Roman"/>
        </w:rPr>
        <w:t xml:space="preserve">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.049). Therefore, the total effect also increased slightly, compared to the first model</w:t>
      </w:r>
      <w:r w:rsidR="005A0D66">
        <w:rPr>
          <w:rFonts w:ascii="Times New Roman" w:hAnsi="Times New Roman" w:cs="Times New Roman"/>
        </w:rPr>
        <w:t xml:space="preserve"> </w:t>
      </w:r>
      <w:r w:rsidR="005A0D66" w:rsidRPr="005A0D66">
        <w:rPr>
          <w:rFonts w:ascii="Times New Roman" w:hAnsi="Times New Roman" w:cs="Times New Roman"/>
        </w:rPr>
        <w:t>(</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 xml:space="preserve">-0.32,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545439">
        <w:rPr>
          <w:rFonts w:ascii="Times New Roman" w:hAnsi="Times New Roman" w:cs="Times New Roman"/>
          <w:sz w:val="24"/>
          <w:szCs w:val="24"/>
        </w:rPr>
        <w:t xml:space="preserve">, </w:t>
      </w:r>
      <w:r w:rsidR="00545439" w:rsidRPr="00545439">
        <w:rPr>
          <w:rFonts w:ascii="Times New Roman" w:hAnsi="Times New Roman" w:cs="Times New Roman"/>
          <w:i/>
          <w:sz w:val="24"/>
          <w:szCs w:val="24"/>
        </w:rPr>
        <w:t>N</w:t>
      </w:r>
      <w:r w:rsidR="00545439">
        <w:rPr>
          <w:rFonts w:ascii="Times New Roman" w:hAnsi="Times New Roman" w:cs="Times New Roman"/>
          <w:sz w:val="24"/>
          <w:szCs w:val="24"/>
        </w:rPr>
        <w:t> = 180</w:t>
      </w:r>
      <w:r w:rsidR="00462EC1" w:rsidRPr="00F21BEE">
        <w:rPr>
          <w:rFonts w:ascii="Times New Roman" w:hAnsi="Times New Roman" w:cs="Times New Roman"/>
          <w:sz w:val="24"/>
          <w:szCs w:val="24"/>
        </w:rPr>
        <w: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proofErr w:type="gramStart"/>
      <w:r w:rsidRPr="00F21BEE">
        <w:rPr>
          <w:rFonts w:ascii="Times New Roman" w:hAnsi="Times New Roman" w:cs="Times New Roman"/>
        </w:rPr>
        <w:t>2,</w:t>
      </w:r>
      <w:proofErr w:type="gramEnd"/>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00B750CF">
        <w:rPr>
          <w:rFonts w:ascii="Times New Roman" w:hAnsi="Times New Roman" w:cs="Times New Roman"/>
        </w:rPr>
        <w:t>(</w:t>
      </w:r>
      <w:proofErr w:type="gramEnd"/>
      <w:r w:rsidR="00B750CF" w:rsidRPr="00755DAC">
        <w:rPr>
          <w:rFonts w:ascii="Times New Roman" w:hAnsi="Times New Roman" w:cs="Times New Roman"/>
          <w:highlight w:val="yellow"/>
        </w:rPr>
        <w:t xml:space="preserve">97, </w:t>
      </w:r>
      <w:r w:rsidR="00B750CF" w:rsidRPr="00755DAC">
        <w:rPr>
          <w:rFonts w:ascii="Times New Roman" w:hAnsi="Times New Roman" w:cs="Times New Roman"/>
          <w:i/>
          <w:highlight w:val="yellow"/>
        </w:rPr>
        <w:t>N</w:t>
      </w:r>
      <w:r w:rsidR="00B750CF" w:rsidRPr="00755DAC">
        <w:rPr>
          <w:rFonts w:ascii="Times New Roman" w:hAnsi="Times New Roman" w:cs="Times New Roman"/>
          <w:highlight w:val="yellow"/>
        </w:rPr>
        <w:t> = 180</w:t>
      </w:r>
      <w:r w:rsidR="00B750CF">
        <w:rPr>
          <w:rFonts w:ascii="Times New Roman" w:hAnsi="Times New Roman" w:cs="Times New Roman"/>
        </w:rPr>
        <w:t>)</w:t>
      </w:r>
      <w:r w:rsidR="00B750CF">
        <w:rPr>
          <w:rFonts w:ascii="Times New Roman" w:hAnsi="Times New Roman" w:cs="Times New Roman"/>
          <w:spacing w:val="7"/>
        </w:rPr>
        <w:t> </w:t>
      </w:r>
      <w:r w:rsidR="00002B75">
        <w:rPr>
          <w:rFonts w:ascii="Times New Roman" w:hAnsi="Times New Roman" w:cs="Times New Roman"/>
          <w:spacing w:val="7"/>
        </w:rPr>
        <w:t>=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proofErr w:type="spellStart"/>
      <w:r w:rsidRPr="00F21BEE">
        <w:rPr>
          <w:rFonts w:ascii="Times New Roman" w:hAnsi="Times New Roman" w:cs="Times New Roman"/>
          <w:i/>
        </w:rPr>
        <w:t>df</w:t>
      </w:r>
      <w:proofErr w:type="spellEnd"/>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proofErr w:type="spellStart"/>
      <w:r w:rsidRPr="00F21BEE">
        <w:rPr>
          <w:rFonts w:ascii="Times New Roman" w:hAnsi="Times New Roman" w:cs="Times New Roman"/>
          <w:i/>
        </w:rPr>
        <w:t>df</w:t>
      </w:r>
      <w:proofErr w:type="spellEnd"/>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F21BEE">
        <w:rPr>
          <w:rFonts w:ascii="Times New Roman" w:hAnsi="Times New Roman" w:cs="Times New Roman"/>
        </w:rPr>
        <w:t>,</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proofErr w:type="spellStart"/>
      <w:r w:rsidRPr="00F21BEE">
        <w:rPr>
          <w:rFonts w:ascii="Times New Roman" w:hAnsi="Times New Roman" w:cs="Times New Roman"/>
        </w:rPr>
        <w:t>Schumacker</w:t>
      </w:r>
      <w:proofErr w:type="spellEnd"/>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00B750CF">
        <w:rPr>
          <w:rFonts w:ascii="Times New Roman" w:hAnsi="Times New Roman" w:cs="Times New Roman"/>
        </w:rPr>
        <w:t>of 0.13, 90</w:t>
      </w:r>
      <w:r w:rsidRPr="00F21BEE">
        <w:rPr>
          <w:rFonts w:ascii="Times New Roman" w:hAnsi="Times New Roman" w:cs="Times New Roman"/>
        </w:rPr>
        <w:t xml:space="preserve">% </w:t>
      </w:r>
      <w:r w:rsidRPr="00F21BEE">
        <w:rPr>
          <w:rFonts w:ascii="Times New Roman" w:hAnsi="Times New Roman" w:cs="Times New Roman"/>
          <w:i/>
        </w:rPr>
        <w:t xml:space="preserve">CI </w:t>
      </w:r>
      <w:r w:rsidRPr="00F21BEE">
        <w:rPr>
          <w:rFonts w:ascii="Times New Roman" w:hAnsi="Times New Roman" w:cs="Times New Roman"/>
        </w:rPr>
        <w:t>[0.12</w:t>
      </w:r>
      <w:proofErr w:type="gramStart"/>
      <w:r w:rsidRPr="00F21BEE">
        <w:rPr>
          <w:rFonts w:ascii="Times New Roman" w:hAnsi="Times New Roman" w:cs="Times New Roman"/>
        </w:rPr>
        <w:t>,0.14</w:t>
      </w:r>
      <w:proofErr w:type="gramEnd"/>
      <w:r w:rsidRPr="00F21BEE">
        <w:rPr>
          <w:rFonts w:ascii="Times New Roman" w:hAnsi="Times New Roman" w:cs="Times New Roman"/>
        </w:rPr>
        <w:t xml:space="preserve">]. Overall, the </w:t>
      </w:r>
      <w:r w:rsidRPr="00F21BEE">
        <w:rPr>
          <w:rFonts w:ascii="Times New Roman" w:hAnsi="Times New Roman" w:cs="Times New Roman"/>
        </w:rPr>
        <w:lastRenderedPageBreak/>
        <w:t>fit indices 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w:t>
      </w:r>
      <w:r w:rsidR="00545439">
        <w:rPr>
          <w:rFonts w:ascii="Times New Roman" w:hAnsi="Times New Roman" w:cs="Times New Roman"/>
        </w:rPr>
        <w:t>.00</w:t>
      </w:r>
      <w:r w:rsidRPr="00F21BEE">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878462" cy="3640739"/>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0739"/>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proofErr w:type="gramStart"/>
      <w:r>
        <w:rPr>
          <w:rFonts w:ascii="Times New Roman" w:hAnsi="Times New Roman" w:cs="Times New Roman"/>
          <w:i/>
        </w:rPr>
        <w:t>Figure 2</w:t>
      </w:r>
      <w:r w:rsidR="00462EC1" w:rsidRPr="00F21BEE">
        <w:rPr>
          <w:rFonts w:ascii="Times New Roman" w:hAnsi="Times New Roman" w:cs="Times New Roman"/>
        </w:rPr>
        <w:t>.</w:t>
      </w:r>
      <w:proofErr w:type="gramEnd"/>
      <w:r w:rsidR="00462EC1" w:rsidRPr="00F21BEE">
        <w:rPr>
          <w:rFonts w:ascii="Times New Roman" w:hAnsi="Times New Roman" w:cs="Times New Roman"/>
        </w:rPr>
        <w:t xml:space="preserve"> </w:t>
      </w:r>
      <w:proofErr w:type="gramStart"/>
      <w:r w:rsidR="00462EC1" w:rsidRPr="00F21BEE">
        <w:rPr>
          <w:rFonts w:ascii="Times New Roman" w:hAnsi="Times New Roman" w:cs="Times New Roman"/>
        </w:rPr>
        <w:t>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proofErr w:type="gramEnd"/>
      <w:r w:rsidR="00462EC1" w:rsidRPr="00F21BEE">
        <w:rPr>
          <w:rFonts w:ascii="Times New Roman" w:hAnsi="Times New Roman" w:cs="Times New Roman"/>
          <w:spacing w:val="1"/>
        </w:rPr>
        <w:t xml:space="preserve"> </w:t>
      </w:r>
      <w:r w:rsidRPr="00CF692C">
        <w:rPr>
          <w:rFonts w:ascii="Times New Roman" w:hAnsi="Times New Roman" w:cs="Times New Roman"/>
          <w:i/>
        </w:rPr>
        <w:t>* </w:t>
      </w:r>
      <w:proofErr w:type="gramStart"/>
      <w:r w:rsidRPr="00CF692C">
        <w:rPr>
          <w:rFonts w:ascii="Times New Roman" w:hAnsi="Times New Roman" w:cs="Times New Roman"/>
          <w:i/>
        </w:rPr>
        <w:t>p</w:t>
      </w:r>
      <w:proofErr w:type="gramEnd"/>
      <w:r w:rsidRPr="00CF692C">
        <w:rPr>
          <w:rFonts w:ascii="Times New Roman" w:hAnsi="Times New Roman" w:cs="Times New Roman"/>
          <w:i/>
        </w:rPr>
        <w:t> &lt; </w:t>
      </w:r>
      <w:r w:rsidR="00462EC1" w:rsidRPr="00CF692C">
        <w:rPr>
          <w:rFonts w:ascii="Times New Roman" w:hAnsi="Times New Roman" w:cs="Times New Roman"/>
          <w:i/>
        </w:rPr>
        <w:t>.</w:t>
      </w:r>
      <w:r w:rsidR="00CF692C" w:rsidRPr="00CF692C">
        <w:rPr>
          <w:rFonts w:ascii="Times New Roman" w:hAnsi="Times New Roman" w:cs="Times New Roman"/>
        </w:rPr>
        <w:t>05</w:t>
      </w:r>
      <w:r w:rsidR="004A2A3F" w:rsidRPr="00CF692C">
        <w:rPr>
          <w:rFonts w:ascii="Times New Roman" w:hAnsi="Times New Roman" w:cs="Times New Roman"/>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sidRPr="00CF692C">
        <w:rPr>
          <w:rFonts w:ascii="Times New Roman" w:hAnsi="Times New Roman" w:cs="Times New Roman"/>
        </w:rPr>
        <w:t xml:space="preserve">01, </w:t>
      </w:r>
      <w:r w:rsidR="004A2A3F" w:rsidRPr="00CF692C">
        <w:rPr>
          <w:rFonts w:ascii="Times New Roman" w:hAnsi="Times New Roman" w:cs="Times New Roman"/>
        </w:rPr>
        <w:t>*</w:t>
      </w:r>
      <w:r w:rsidR="00CF692C" w:rsidRPr="00CF692C">
        <w:rPr>
          <w:rFonts w:ascii="Times New Roman" w:hAnsi="Times New Roman" w:cs="Times New Roman"/>
        </w:rPr>
        <w:t>*</w:t>
      </w:r>
      <w:r w:rsidRPr="00CF692C">
        <w:rPr>
          <w:rFonts w:ascii="Times New Roman" w:hAnsi="Times New Roman" w:cs="Times New Roman"/>
          <w:i/>
        </w:rPr>
        <w:t>* p &lt; </w:t>
      </w:r>
      <w:r w:rsidR="00462EC1" w:rsidRPr="00CF692C">
        <w:rPr>
          <w:rFonts w:ascii="Times New Roman" w:hAnsi="Times New Roman" w:cs="Times New Roman"/>
          <w:i/>
        </w:rPr>
        <w:t>.</w:t>
      </w:r>
      <w:r w:rsidR="00462EC1" w:rsidRPr="00CF692C">
        <w:rPr>
          <w:rFonts w:ascii="Times New Roman" w:hAnsi="Times New Roman" w:cs="Times New Roman"/>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 xml:space="preserve">item parcels, </w:t>
      </w:r>
      <w:proofErr w:type="spellStart"/>
      <w:r w:rsidR="00462EC1" w:rsidRPr="00F21BEE">
        <w:rPr>
          <w:rFonts w:ascii="Times New Roman" w:hAnsi="Times New Roman" w:cs="Times New Roman"/>
        </w:rPr>
        <w:t>dth</w:t>
      </w:r>
      <w:proofErr w:type="spellEnd"/>
      <w:r w:rsidR="00462EC1" w:rsidRPr="00F21BEE">
        <w:rPr>
          <w:rFonts w:ascii="Times New Roman" w:hAnsi="Times New Roman" w:cs="Times New Roman"/>
        </w:rPr>
        <w:t>/</w:t>
      </w:r>
      <w:proofErr w:type="spellStart"/>
      <w:r w:rsidR="00462EC1" w:rsidRPr="00F21BEE">
        <w:rPr>
          <w:rFonts w:ascii="Times New Roman" w:hAnsi="Times New Roman" w:cs="Times New Roman"/>
        </w:rPr>
        <w:t>dtl</w:t>
      </w:r>
      <w:proofErr w:type="spellEnd"/>
      <w:r w:rsidR="00462EC1" w:rsidRPr="00F21BEE">
        <w:rPr>
          <w:rFonts w:ascii="Times New Roman" w:hAnsi="Times New Roman" w:cs="Times New Roman"/>
        </w:rPr>
        <w:t>/drf1-3</w:t>
      </w:r>
      <w:r>
        <w:rPr>
          <w:rFonts w:ascii="Times New Roman" w:hAnsi="Times New Roman" w:cs="Times New Roman"/>
        </w:rPr>
        <w:t> = </w:t>
      </w:r>
      <w:r w:rsidR="00462EC1" w:rsidRPr="00F21BEE">
        <w:rPr>
          <w:rFonts w:ascii="Times New Roman" w:hAnsi="Times New Roman" w:cs="Times New Roman"/>
        </w:rPr>
        <w:t xml:space="preserve">item indicators, </w:t>
      </w:r>
      <w:proofErr w:type="spellStart"/>
      <w:r w:rsidR="00462EC1" w:rsidRPr="00F21BEE">
        <w:rPr>
          <w:rFonts w:ascii="Times New Roman" w:hAnsi="Times New Roman" w:cs="Times New Roman"/>
        </w:rPr>
        <w:t>ee</w:t>
      </w:r>
      <w:proofErr w:type="spellEnd"/>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proofErr w:type="spellStart"/>
      <w:proofErr w:type="gramStart"/>
      <w:r w:rsidR="00462EC1" w:rsidRPr="00F21BEE">
        <w:rPr>
          <w:rFonts w:ascii="Times New Roman" w:hAnsi="Times New Roman" w:cs="Times New Roman"/>
        </w:rPr>
        <w:t>dp</w:t>
      </w:r>
      <w:proofErr w:type="spellEnd"/>
      <w:proofErr w:type="gramEnd"/>
      <w:r>
        <w:rPr>
          <w:rFonts w:ascii="Times New Roman" w:hAnsi="Times New Roman" w:cs="Times New Roman"/>
          <w:spacing w:val="1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rPr>
        <w:t>,</w:t>
      </w:r>
      <w:r w:rsidR="00462EC1" w:rsidRPr="00F21BEE">
        <w:rPr>
          <w:rFonts w:ascii="Times New Roman" w:hAnsi="Times New Roman" w:cs="Times New Roman"/>
          <w:spacing w:val="10"/>
        </w:rPr>
        <w:t xml:space="preserve"> </w:t>
      </w:r>
      <w:proofErr w:type="spellStart"/>
      <w:r w:rsidR="00462EC1" w:rsidRPr="00F21BEE">
        <w:rPr>
          <w:rFonts w:ascii="Times New Roman" w:hAnsi="Times New Roman" w:cs="Times New Roman"/>
        </w:rPr>
        <w:t>rpe</w:t>
      </w:r>
      <w:proofErr w:type="spellEnd"/>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w:t>
      </w:r>
      <w:proofErr w:type="gramStart"/>
      <w:r w:rsidRPr="00CE356D">
        <w:rPr>
          <w:rFonts w:ascii="Times New Roman" w:hAnsi="Times New Roman" w:cs="Times New Roman"/>
          <w:sz w:val="24"/>
          <w:szCs w:val="24"/>
        </w:rPr>
        <w:t>,0.13</w:t>
      </w:r>
      <w:proofErr w:type="gramEnd"/>
      <w:r w:rsidRPr="00CE356D">
        <w:rPr>
          <w:rFonts w:ascii="Times New Roman" w:hAnsi="Times New Roman" w:cs="Times New Roman"/>
          <w:sz w:val="24"/>
          <w:szCs w:val="24"/>
        </w:rPr>
        <w:t>].</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 xml:space="preserve">the incorporation of the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007D1F77" w:rsidRPr="007D1F77">
        <w:rPr>
          <w:rFonts w:ascii="Times New Roman" w:hAnsi="Times New Roman" w:cs="Times New Roman"/>
          <w:highlight w:val="yellow"/>
        </w:rPr>
        <w:t xml:space="preserve">We started with a full model with all variables, which could not be computed by </w:t>
      </w:r>
      <w:proofErr w:type="spellStart"/>
      <w:r w:rsidR="007D1F77" w:rsidRPr="00D55C37">
        <w:rPr>
          <w:rFonts w:ascii="Times New Roman" w:hAnsi="Times New Roman" w:cs="Times New Roman"/>
          <w:i/>
          <w:highlight w:val="yellow"/>
        </w:rPr>
        <w:t>lavaan</w:t>
      </w:r>
      <w:proofErr w:type="spellEnd"/>
      <w:r w:rsidR="007D1F77" w:rsidRPr="007D1F77">
        <w:rPr>
          <w:rFonts w:ascii="Times New Roman" w:hAnsi="Times New Roman" w:cs="Times New Roman"/>
          <w:highlight w:val="yellow"/>
        </w:rPr>
        <w:t>.</w:t>
      </w:r>
      <w:r w:rsidR="007D1F77">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proofErr w:type="spellStart"/>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proofErr w:type="spellEnd"/>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proofErr w:type="spellStart"/>
      <w:r w:rsidRPr="007F1CFF">
        <w:rPr>
          <w:rFonts w:ascii="Times New Roman" w:hAnsi="Times New Roman" w:cs="Times New Roman"/>
          <w:i/>
        </w:rPr>
        <w:t>lavaan</w:t>
      </w:r>
      <w:proofErr w:type="spellEnd"/>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proofErr w:type="spellStart"/>
      <w:r w:rsidRPr="00F21BEE">
        <w:rPr>
          <w:rFonts w:ascii="Times New Roman" w:hAnsi="Times New Roman" w:cs="Times New Roman"/>
        </w:rPr>
        <w:t>contentually</w:t>
      </w:r>
      <w:proofErr w:type="spellEnd"/>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00D55C37">
        <w:rPr>
          <w:rFonts w:ascii="Times New Roman" w:hAnsi="Times New Roman" w:cs="Times New Roman"/>
        </w:rPr>
        <w:t xml:space="preserve">, </w:t>
      </w:r>
      <w:r w:rsidR="00D55C37" w:rsidRPr="00D55C37">
        <w:rPr>
          <w:rFonts w:ascii="Times New Roman" w:hAnsi="Times New Roman" w:cs="Times New Roman"/>
          <w:highlight w:val="yellow"/>
        </w:rPr>
        <w:t>along with the theorized full model’s structure</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w:t>
      </w:r>
      <w:proofErr w:type="gramStart"/>
      <w:r w:rsidRPr="00F21BEE">
        <w:rPr>
          <w:rFonts w:ascii="Times New Roman" w:hAnsi="Times New Roman" w:cs="Times New Roman"/>
        </w:rPr>
        <w:t>,0.08</w:t>
      </w:r>
      <w:proofErr w:type="gramEnd"/>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proofErr w:type="spellStart"/>
      <w:r w:rsidRPr="00F21BEE">
        <w:rPr>
          <w:rFonts w:ascii="Times New Roman" w:hAnsi="Times New Roman" w:cs="Times New Roman"/>
        </w:rPr>
        <w:t>covaried</w:t>
      </w:r>
      <w:proofErr w:type="spellEnd"/>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w:t>
      </w:r>
      <w:proofErr w:type="gramStart"/>
      <w:r w:rsidRPr="00F21BEE">
        <w:rPr>
          <w:rFonts w:ascii="Times New Roman" w:hAnsi="Times New Roman" w:cs="Times New Roman"/>
          <w:i/>
          <w:vertAlign w:val="subscript"/>
        </w:rPr>
        <w:t>,scs</w:t>
      </w:r>
      <w:proofErr w:type="spellEnd"/>
      <w:proofErr w:type="gramEnd"/>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NFC,covb</w:t>
      </w:r>
      <w:proofErr w:type="spellEnd"/>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proofErr w:type="gramStart"/>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proofErr w:type="gramEnd"/>
      <w:r w:rsidRPr="00F21BEE">
        <w:rPr>
          <w:rFonts w:ascii="Times New Roman" w:hAnsi="Times New Roman" w:cs="Times New Roman"/>
          <w:spacing w:val="4"/>
        </w:rPr>
        <w:t xml:space="preserve"> </w:t>
      </w:r>
      <w:proofErr w:type="gramStart"/>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proofErr w:type="gramEnd"/>
      <w:r w:rsidRPr="00F21BEE">
        <w:rPr>
          <w:rFonts w:ascii="Times New Roman" w:hAnsi="Times New Roman" w:cs="Times New Roman"/>
          <w:spacing w:val="54"/>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9" w:name="Discussion"/>
      <w:bookmarkEnd w:id="9"/>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0" w:name="Replication_of_Grass_et_al._(2018)"/>
      <w:bookmarkEnd w:id="10"/>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students (</w:t>
      </w:r>
      <w:proofErr w:type="spellStart"/>
      <w:r w:rsidRPr="002B6C8F">
        <w:rPr>
          <w:rFonts w:ascii="Times New Roman" w:hAnsi="Times New Roman" w:cs="Times New Roman"/>
        </w:rPr>
        <w:t>Haga</w:t>
      </w:r>
      <w:proofErr w:type="spellEnd"/>
      <w:r w:rsidRPr="002B6C8F">
        <w:rPr>
          <w:rFonts w:ascii="Times New Roman" w:hAnsi="Times New Roman" w:cs="Times New Roman"/>
        </w:rPr>
        <w:t xml:space="preserve">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 xml:space="preserve">(Jiang et al., 2016; </w:t>
      </w: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and Katz, 2020; </w:t>
      </w:r>
      <w:proofErr w:type="spellStart"/>
      <w:r w:rsidRPr="00F21BEE">
        <w:rPr>
          <w:rFonts w:ascii="Times New Roman" w:hAnsi="Times New Roman" w:cs="Times New Roman"/>
        </w:rPr>
        <w:t>Tsouloupas</w:t>
      </w:r>
      <w:proofErr w:type="spellEnd"/>
      <w:r w:rsidRPr="00F21BEE">
        <w:rPr>
          <w:rFonts w:ascii="Times New Roman" w:hAnsi="Times New Roman" w:cs="Times New Roman"/>
        </w:rPr>
        <w:t xml:space="preserve"> et al., 2010), so it is </w:t>
      </w:r>
      <w:proofErr w:type="spellStart"/>
      <w:r w:rsidRPr="00F21BEE">
        <w:rPr>
          <w:rFonts w:ascii="Times New Roman" w:hAnsi="Times New Roman" w:cs="Times New Roman"/>
        </w:rPr>
        <w:t>suprising</w:t>
      </w:r>
      <w:proofErr w:type="spellEnd"/>
      <w:r w:rsidRPr="00F21BEE">
        <w:rPr>
          <w:rFonts w:ascii="Times New Roman" w:hAnsi="Times New Roman" w:cs="Times New Roman"/>
        </w:rPr>
        <w:t xml:space="preserve">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Demand-resource-ratio_model"/>
      <w:bookmarkEnd w:id="11"/>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proofErr w:type="spellStart"/>
      <w:r w:rsidRPr="00F21BEE">
        <w:rPr>
          <w:rFonts w:ascii="Times New Roman" w:hAnsi="Times New Roman" w:cs="Times New Roman"/>
        </w:rPr>
        <w:t>Reijseger</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proofErr w:type="spellStart"/>
      <w:r w:rsidRPr="00F21BEE">
        <w:rPr>
          <w:rFonts w:ascii="Times New Roman" w:hAnsi="Times New Roman" w:cs="Times New Roman"/>
        </w:rPr>
        <w:t>organisational</w:t>
      </w:r>
      <w:proofErr w:type="spellEnd"/>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w:t>
      </w:r>
      <w:proofErr w:type="spellStart"/>
      <w:r w:rsidRPr="002B6C8F">
        <w:rPr>
          <w:rFonts w:ascii="Times New Roman" w:hAnsi="Times New Roman" w:cs="Times New Roman"/>
        </w:rPr>
        <w:t>Lepine</w:t>
      </w:r>
      <w:proofErr w:type="spellEnd"/>
      <w:r w:rsidRPr="002B6C8F">
        <w:rPr>
          <w:rFonts w:ascii="Times New Roman" w:hAnsi="Times New Roman" w:cs="Times New Roman"/>
        </w:rPr>
        <w:t xml:space="preserv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proofErr w:type="spellStart"/>
      <w:r w:rsidRPr="00F21BEE">
        <w:rPr>
          <w:rFonts w:ascii="Times New Roman" w:hAnsi="Times New Roman" w:cs="Times New Roman"/>
        </w:rPr>
        <w:t>precurser</w:t>
      </w:r>
      <w:proofErr w:type="spellEnd"/>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w:t>
      </w:r>
      <w:proofErr w:type="spellStart"/>
      <w:r w:rsidRPr="00F21BEE">
        <w:rPr>
          <w:rFonts w:ascii="Times New Roman" w:hAnsi="Times New Roman" w:cs="Times New Roman"/>
        </w:rPr>
        <w:t>Cherniss</w:t>
      </w:r>
      <w:proofErr w:type="spellEnd"/>
      <w:r w:rsidRPr="00F21BEE">
        <w:rPr>
          <w:rFonts w:ascii="Times New Roman" w:hAnsi="Times New Roman" w:cs="Times New Roman"/>
        </w:rPr>
        <w:t>,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w:t>
      </w: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w:t>
      </w:r>
      <w:proofErr w:type="spellStart"/>
      <w:r w:rsidRPr="00F21BEE">
        <w:rPr>
          <w:rFonts w:ascii="Times New Roman" w:hAnsi="Times New Roman" w:cs="Times New Roman"/>
        </w:rPr>
        <w:t>Bertrams</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Dickhäuser</w:t>
      </w:r>
      <w:proofErr w:type="spellEnd"/>
      <w:r w:rsidRPr="00F21BEE">
        <w:rPr>
          <w:rFonts w:ascii="Times New Roman" w:hAnsi="Times New Roman" w:cs="Times New Roman"/>
        </w:rPr>
        <w:t xml:space="preserve">, 2012; </w:t>
      </w: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proofErr w:type="spellStart"/>
      <w:r w:rsidRPr="00F21BEE">
        <w:rPr>
          <w:rFonts w:ascii="Times New Roman" w:hAnsi="Times New Roman" w:cs="Times New Roman"/>
        </w:rPr>
        <w:t>Naderi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proofErr w:type="spellStart"/>
      <w:r w:rsidRPr="00F21BEE">
        <w:rPr>
          <w:rFonts w:ascii="Times New Roman" w:hAnsi="Times New Roman" w:cs="Times New Roman"/>
        </w:rPr>
        <w:t>Cacioppo</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proofErr w:type="gramStart"/>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proofErr w:type="gramEnd"/>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proofErr w:type="spellStart"/>
      <w:r w:rsidRPr="00F21BEE">
        <w:rPr>
          <w:rFonts w:ascii="Times New Roman" w:hAnsi="Times New Roman" w:cs="Times New Roman"/>
        </w:rPr>
        <w:t>behavioural</w:t>
      </w:r>
      <w:proofErr w:type="spellEnd"/>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2" w:name="Exploratory_analyses"/>
      <w:bookmarkEnd w:id="12"/>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3" w:name="Demand-resource-ratio_model_with_subscal"/>
      <w:bookmarkEnd w:id="13"/>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 xml:space="preserve">subscale of the MBI (Grass et al., 2018; </w:t>
      </w:r>
      <w:proofErr w:type="spellStart"/>
      <w:r w:rsidRPr="009E23B9">
        <w:rPr>
          <w:rFonts w:ascii="Times New Roman" w:hAnsi="Times New Roman" w:cs="Times New Roman"/>
          <w:sz w:val="24"/>
          <w:szCs w:val="24"/>
        </w:rPr>
        <w:t>Naderi</w:t>
      </w:r>
      <w:proofErr w:type="spellEnd"/>
      <w:r w:rsidRPr="009E23B9">
        <w:rPr>
          <w:rFonts w:ascii="Times New Roman" w:hAnsi="Times New Roman" w:cs="Times New Roman"/>
          <w:sz w:val="24"/>
          <w:szCs w:val="24"/>
        </w:rPr>
        <w:t xml:space="preserve">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4" w:name="Exploratory_model_with_Covid_burden"/>
      <w:bookmarkEnd w:id="14"/>
      <w:proofErr w:type="gramStart"/>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proofErr w:type="spellStart"/>
      <w:r w:rsidRPr="00F21BEE">
        <w:rPr>
          <w:rFonts w:ascii="Times New Roman" w:hAnsi="Times New Roman" w:cs="Times New Roman"/>
          <w:b/>
        </w:rPr>
        <w:t>Covid</w:t>
      </w:r>
      <w:proofErr w:type="spellEnd"/>
      <w:r w:rsidRPr="00F21BEE">
        <w:rPr>
          <w:rFonts w:ascii="Times New Roman" w:hAnsi="Times New Roman" w:cs="Times New Roman"/>
          <w:b/>
          <w:spacing w:val="17"/>
        </w:rPr>
        <w:t xml:space="preserve"> </w:t>
      </w:r>
      <w:r w:rsidR="00671081">
        <w:rPr>
          <w:rFonts w:ascii="Times New Roman" w:hAnsi="Times New Roman" w:cs="Times New Roman"/>
          <w:b/>
        </w:rPr>
        <w:t>burden.</w:t>
      </w:r>
      <w:proofErr w:type="gramEnd"/>
      <w:r w:rsidR="00671081">
        <w:rPr>
          <w:rFonts w:ascii="Times New Roman" w:hAnsi="Times New Roman" w:cs="Times New Roman"/>
          <w:b/>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 xml:space="preserve">but NFC was also positively related to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Nishiguchi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proofErr w:type="spellStart"/>
      <w:r w:rsidRPr="00F21BEE">
        <w:rPr>
          <w:rFonts w:ascii="Times New Roman" w:hAnsi="Times New Roman" w:cs="Times New Roman"/>
        </w:rPr>
        <w:t>Vannucci</w:t>
      </w:r>
      <w:proofErr w:type="spellEnd"/>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w:t>
      </w:r>
      <w:proofErr w:type="spellStart"/>
      <w:r w:rsidR="00671081">
        <w:rPr>
          <w:rFonts w:ascii="Times New Roman" w:hAnsi="Times New Roman" w:cs="Times New Roman"/>
        </w:rPr>
        <w:t>C</w:t>
      </w:r>
      <w:r w:rsidRPr="00F21BEE">
        <w:rPr>
          <w:rFonts w:ascii="Times New Roman" w:hAnsi="Times New Roman" w:cs="Times New Roman"/>
        </w:rPr>
        <w:t>hiorri</w:t>
      </w:r>
      <w:proofErr w:type="spellEnd"/>
      <w:r w:rsidRPr="00F21BEE">
        <w:rPr>
          <w:rFonts w:ascii="Times New Roman" w:hAnsi="Times New Roman" w:cs="Times New Roman"/>
        </w:rPr>
        <w:t xml:space="preserve">, 2018), a higher perceived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 xml:space="preserve">higher NFC, and lower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was in</w:t>
      </w:r>
      <w:r w:rsidRPr="002B6C8F">
        <w:rPr>
          <w:rFonts w:ascii="Times New Roman" w:hAnsi="Times New Roman" w:cs="Times New Roman"/>
        </w:rPr>
        <w:t xml:space="preserve"> turn associated </w:t>
      </w:r>
      <w:proofErr w:type="gramStart"/>
      <w:r w:rsidRPr="002B6C8F">
        <w:rPr>
          <w:rFonts w:ascii="Times New Roman" w:hAnsi="Times New Roman" w:cs="Times New Roman"/>
        </w:rPr>
        <w:t>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proofErr w:type="gramEnd"/>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proofErr w:type="gramStart"/>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congruence</w:t>
      </w:r>
      <w:proofErr w:type="gramEnd"/>
      <w:r w:rsidRPr="00F21BEE">
        <w:rPr>
          <w:rFonts w:ascii="Times New Roman" w:hAnsi="Times New Roman" w:cs="Times New Roman"/>
        </w:rPr>
        <w:t xml:space="preserv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5" w:name="Limitations_and_future_implications"/>
      <w:bookmarkEnd w:id="15"/>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 xml:space="preserve">promising. Especially because we worked with pre-existing data, 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6" w:name="Conclusions"/>
      <w:bookmarkEnd w:id="16"/>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proofErr w:type="spellStart"/>
      <w:r w:rsidRPr="00F21BEE">
        <w:rPr>
          <w:rFonts w:ascii="Times New Roman" w:hAnsi="Times New Roman" w:cs="Times New Roman"/>
        </w:rPr>
        <w:t>practise</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3D3BC8" w:rsidRDefault="00462EC1" w:rsidP="00F21BEE">
      <w:pPr>
        <w:pStyle w:val="berschrift2"/>
        <w:spacing w:before="213"/>
        <w:ind w:left="1414" w:right="1414"/>
        <w:jc w:val="both"/>
        <w:rPr>
          <w:rFonts w:ascii="Times New Roman" w:hAnsi="Times New Roman" w:cs="Times New Roman"/>
          <w:lang w:val="de-DE"/>
        </w:rPr>
      </w:pPr>
      <w:bookmarkStart w:id="17" w:name="References"/>
      <w:bookmarkEnd w:id="17"/>
      <w:r w:rsidRPr="003D3BC8">
        <w:rPr>
          <w:rFonts w:ascii="Times New Roman" w:hAnsi="Times New Roman" w:cs="Times New Roman"/>
          <w:lang w:val="de-DE"/>
        </w:rPr>
        <w:lastRenderedPageBreak/>
        <w:t>References</w:t>
      </w:r>
    </w:p>
    <w:p w:rsidR="0016652D" w:rsidRPr="003D3BC8" w:rsidRDefault="0016652D" w:rsidP="00F21BEE">
      <w:pPr>
        <w:pStyle w:val="Textkrper"/>
        <w:jc w:val="both"/>
        <w:rPr>
          <w:rFonts w:ascii="Times New Roman" w:hAnsi="Times New Roman" w:cs="Times New Roman"/>
          <w:b/>
          <w:lang w:val="de-DE"/>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Abler</w:t>
      </w:r>
      <w:proofErr w:type="spellEnd"/>
      <w:r w:rsidRPr="003D3BC8">
        <w:rPr>
          <w:rFonts w:ascii="Times New Roman" w:hAnsi="Times New Roman" w:cs="Times New Roman"/>
          <w:lang w:val="de-DE"/>
        </w:rPr>
        <w:t xml:space="preserve"> B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Kessler H (2009) Emotion Regulation </w:t>
      </w:r>
      <w:proofErr w:type="spellStart"/>
      <w:r w:rsidRPr="003D3BC8">
        <w:rPr>
          <w:rFonts w:ascii="Times New Roman" w:hAnsi="Times New Roman" w:cs="Times New Roman"/>
          <w:lang w:val="de-DE"/>
        </w:rPr>
        <w:t>Questionnaire</w:t>
      </w:r>
      <w:proofErr w:type="spellEnd"/>
      <w:r w:rsidRPr="003D3BC8">
        <w:rPr>
          <w:rFonts w:ascii="Times New Roman" w:hAnsi="Times New Roman" w:cs="Times New Roman"/>
          <w:lang w:val="de-DE"/>
        </w:rPr>
        <w:t xml:space="preserve"> – Eine</w:t>
      </w:r>
      <w:r w:rsidRPr="003D3BC8">
        <w:rPr>
          <w:rFonts w:ascii="Times New Roman" w:hAnsi="Times New Roman" w:cs="Times New Roman"/>
          <w:spacing w:val="1"/>
          <w:lang w:val="de-DE"/>
        </w:rPr>
        <w:t xml:space="preserve"> </w:t>
      </w:r>
      <w:r w:rsidRPr="003D3BC8">
        <w:rPr>
          <w:rFonts w:ascii="Times New Roman" w:hAnsi="Times New Roman" w:cs="Times New Roman"/>
          <w:lang w:val="de-DE"/>
        </w:rPr>
        <w:t>deutschsprachige</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Fassung</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des</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ERQ</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von</w:t>
      </w:r>
      <w:r w:rsidRPr="003D3BC8">
        <w:rPr>
          <w:rFonts w:ascii="Times New Roman" w:hAnsi="Times New Roman" w:cs="Times New Roman"/>
          <w:spacing w:val="21"/>
          <w:lang w:val="de-DE"/>
        </w:rPr>
        <w:t xml:space="preserve"> </w:t>
      </w:r>
      <w:proofErr w:type="spellStart"/>
      <w:r w:rsidRPr="003D3BC8">
        <w:rPr>
          <w:rFonts w:ascii="Times New Roman" w:hAnsi="Times New Roman" w:cs="Times New Roman"/>
          <w:lang w:val="de-DE"/>
        </w:rPr>
        <w:t>Gross</w:t>
      </w:r>
      <w:proofErr w:type="spellEnd"/>
      <w:r w:rsidRPr="003D3BC8">
        <w:rPr>
          <w:rFonts w:ascii="Times New Roman" w:hAnsi="Times New Roman" w:cs="Times New Roman"/>
          <w:spacing w:val="21"/>
          <w:lang w:val="de-DE"/>
        </w:rPr>
        <w:t xml:space="preserve"> </w:t>
      </w:r>
      <w:r w:rsidRPr="003D3BC8">
        <w:rPr>
          <w:rFonts w:ascii="Times New Roman" w:hAnsi="Times New Roman" w:cs="Times New Roman"/>
          <w:lang w:val="de-DE"/>
        </w:rPr>
        <w:t>und</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John.</w:t>
      </w:r>
      <w:r w:rsidRPr="003D3BC8">
        <w:rPr>
          <w:rFonts w:ascii="Times New Roman" w:hAnsi="Times New Roman" w:cs="Times New Roman"/>
          <w:spacing w:val="48"/>
          <w:lang w:val="de-DE"/>
        </w:rPr>
        <w:t xml:space="preserve"> </w:t>
      </w:r>
      <w:proofErr w:type="spellStart"/>
      <w:r w:rsidRPr="00F21BEE">
        <w:rPr>
          <w:rFonts w:ascii="Times New Roman" w:hAnsi="Times New Roman" w:cs="Times New Roman"/>
          <w:i/>
        </w:rPr>
        <w:t>Diagnostica</w:t>
      </w:r>
      <w:proofErr w:type="spellEnd"/>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Aust</w:t>
      </w:r>
      <w:proofErr w:type="spellEnd"/>
      <w:r w:rsidRPr="00671081">
        <w:rPr>
          <w:rFonts w:ascii="Times New Roman" w:hAnsi="Times New Roman" w:cs="Times New Roman"/>
        </w:rPr>
        <w:t xml:space="preserve">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papaja</w:t>
      </w:r>
      <w:proofErr w:type="spellEnd"/>
      <w:r w:rsidRPr="00671081">
        <w:rPr>
          <w:rFonts w:ascii="Times New Roman" w:hAnsi="Times New Roman" w:cs="Times New Roman"/>
        </w:rPr>
        <w:t>: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proofErr w:type="spellStart"/>
      <w:r w:rsidRPr="003D3BC8">
        <w:rPr>
          <w:rFonts w:ascii="Times New Roman" w:hAnsi="Times New Roman" w:cs="Times New Roman"/>
          <w:lang w:val="de-DE"/>
        </w:rPr>
        <w:t>Worth</w:t>
      </w:r>
      <w:proofErr w:type="spellEnd"/>
      <w:r w:rsidRPr="003D3BC8">
        <w:rPr>
          <w:rFonts w:ascii="Times New Roman" w:hAnsi="Times New Roman" w:cs="Times New Roman"/>
          <w:lang w:val="de-DE"/>
        </w:rPr>
        <w:t xml:space="preserve"> Publishers.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B</w:t>
      </w:r>
      <w:r w:rsidR="00462EC1" w:rsidRPr="003D3BC8">
        <w:rPr>
          <w:rFonts w:ascii="Times New Roman" w:hAnsi="Times New Roman" w:cs="Times New Roman"/>
          <w:lang w:val="de-DE"/>
        </w:rPr>
        <w:t xml:space="preserve">ertrams A </w:t>
      </w:r>
      <w:proofErr w:type="spellStart"/>
      <w:r w:rsidR="00462EC1" w:rsidRPr="003D3BC8">
        <w:rPr>
          <w:rFonts w:ascii="Times New Roman" w:hAnsi="Times New Roman" w:cs="Times New Roman"/>
          <w:lang w:val="de-DE"/>
        </w:rPr>
        <w:t>and</w:t>
      </w:r>
      <w:proofErr w:type="spellEnd"/>
      <w:r w:rsidR="00462EC1" w:rsidRPr="003D3BC8">
        <w:rPr>
          <w:rFonts w:ascii="Times New Roman" w:hAnsi="Times New Roman" w:cs="Times New Roman"/>
          <w:lang w:val="de-DE"/>
        </w:rPr>
        <w:t xml:space="preserve"> Dickhäuser O (2009) Messung </w:t>
      </w:r>
      <w:proofErr w:type="spellStart"/>
      <w:r w:rsidR="00462EC1" w:rsidRPr="003D3BC8">
        <w:rPr>
          <w:rFonts w:ascii="Times New Roman" w:hAnsi="Times New Roman" w:cs="Times New Roman"/>
          <w:lang w:val="de-DE"/>
        </w:rPr>
        <w:t>dispositioneller</w:t>
      </w:r>
      <w:proofErr w:type="spellEnd"/>
      <w:r w:rsidRPr="003D3BC8">
        <w:rPr>
          <w:rFonts w:ascii="Times New Roman" w:hAnsi="Times New Roman" w:cs="Times New Roman"/>
          <w:lang w:val="de-DE"/>
        </w:rPr>
        <w:t xml:space="preserve"> </w:t>
      </w:r>
      <w:r w:rsidR="00462EC1" w:rsidRPr="003D3BC8">
        <w:rPr>
          <w:rFonts w:ascii="Times New Roman" w:hAnsi="Times New Roman" w:cs="Times New Roman"/>
          <w:lang w:val="de-DE"/>
        </w:rPr>
        <w:t xml:space="preserve">Selbstkontroll-Kapazität. </w:t>
      </w:r>
      <w:proofErr w:type="spellStart"/>
      <w:r w:rsidR="00462EC1" w:rsidRPr="00671081">
        <w:rPr>
          <w:rFonts w:ascii="Times New Roman" w:hAnsi="Times New Roman" w:cs="Times New Roman"/>
        </w:rPr>
        <w:t>Diagnostica</w:t>
      </w:r>
      <w:proofErr w:type="spellEnd"/>
      <w:r w:rsidR="00462EC1" w:rsidRPr="00671081">
        <w:rPr>
          <w:rFonts w:ascii="Times New Roman" w:hAnsi="Times New Roman" w:cs="Times New Roman"/>
        </w:rPr>
        <w:t xml:space="preserve">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Bertrams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proofErr w:type="spellStart"/>
      <w:r w:rsidRPr="00F21BEE">
        <w:rPr>
          <w:rFonts w:ascii="Times New Roman" w:hAnsi="Times New Roman" w:cs="Times New Roman"/>
        </w:rPr>
        <w:t>Wänke</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Bohner</w:t>
      </w:r>
      <w:proofErr w:type="spellEnd"/>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3D3BC8">
        <w:rPr>
          <w:rFonts w:ascii="Times New Roman" w:hAnsi="Times New Roman" w:cs="Times New Roman"/>
          <w:lang w:val="de-DE"/>
        </w:rPr>
        <w:t xml:space="preserve">(1994) Need </w:t>
      </w:r>
      <w:proofErr w:type="spellStart"/>
      <w:r w:rsidRPr="003D3BC8">
        <w:rPr>
          <w:rFonts w:ascii="Times New Roman" w:hAnsi="Times New Roman" w:cs="Times New Roman"/>
          <w:lang w:val="de-DE"/>
        </w:rPr>
        <w:t>for</w:t>
      </w:r>
      <w:proofErr w:type="spellEnd"/>
      <w:r w:rsidRPr="003D3BC8">
        <w:rPr>
          <w:rFonts w:ascii="Times New Roman" w:hAnsi="Times New Roman" w:cs="Times New Roman"/>
          <w:lang w:val="de-DE"/>
        </w:rPr>
        <w:t xml:space="preserve"> </w:t>
      </w:r>
      <w:proofErr w:type="spellStart"/>
      <w:r w:rsidRPr="003D3BC8">
        <w:rPr>
          <w:rFonts w:ascii="Times New Roman" w:hAnsi="Times New Roman" w:cs="Times New Roman"/>
          <w:lang w:val="de-DE"/>
        </w:rPr>
        <w:t>Cognition</w:t>
      </w:r>
      <w:proofErr w:type="spellEnd"/>
      <w:r w:rsidRPr="003D3BC8">
        <w:rPr>
          <w:rFonts w:ascii="Times New Roman" w:hAnsi="Times New Roman" w:cs="Times New Roman"/>
          <w:lang w:val="de-DE"/>
        </w:rPr>
        <w:t xml:space="preserve">: Eine Skala zur Erfassung von Engagement und Freude bei Denkaufgaben. Zeitschrift für Sozialpsychologie 25. DOI: </w:t>
      </w:r>
      <w:hyperlink r:id="rId18">
        <w:r w:rsidRPr="003D3BC8">
          <w:rPr>
            <w:rFonts w:ascii="Times New Roman" w:hAnsi="Times New Roman" w:cs="Times New Roman"/>
            <w:lang w:val="de-DE"/>
          </w:rPr>
          <w:t>1779110.</w:t>
        </w:r>
      </w:hyperlink>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Böhm-Kasper O, Bos O, Körner SC,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3D3BC8">
        <w:rPr>
          <w:rFonts w:ascii="Times New Roman" w:hAnsi="Times New Roman" w:cs="Times New Roman"/>
          <w:lang w:val="de-DE"/>
        </w:rPr>
        <w:t xml:space="preserve">Das Erfurter Belastungsinventar zur Erfassung von Belastung und Beanspruchung von Lehrern und Schülern am Gymnasium. Schulforschung und Schulentwicklung. Aktuelle Forschungsbeiträge 14: 35–66. </w:t>
      </w:r>
      <w:proofErr w:type="spellStart"/>
      <w:r w:rsidRPr="003D3BC8">
        <w:rPr>
          <w:rFonts w:ascii="Times New Roman" w:hAnsi="Times New Roman" w:cs="Times New Roman"/>
          <w:lang w:val="de-DE"/>
        </w:rPr>
        <w:t>Available</w:t>
      </w:r>
      <w:proofErr w:type="spellEnd"/>
      <w:r w:rsidRPr="003D3BC8">
        <w:rPr>
          <w:rFonts w:ascii="Times New Roman" w:hAnsi="Times New Roman" w:cs="Times New Roman"/>
          <w:lang w:val="de-DE"/>
        </w:rPr>
        <w:t xml:space="preserve"> at:</w:t>
      </w:r>
      <w:r w:rsidR="00671081" w:rsidRPr="003D3BC8">
        <w:rPr>
          <w:rFonts w:ascii="Times New Roman" w:hAnsi="Times New Roman" w:cs="Times New Roman"/>
          <w:lang w:val="de-DE"/>
        </w:rPr>
        <w:t xml:space="preserve"> </w:t>
      </w:r>
      <w:hyperlink r:id="rId19">
        <w:r w:rsidRPr="003D3BC8">
          <w:rPr>
            <w:rFonts w:ascii="Times New Roman" w:hAnsi="Times New Roman" w:cs="Times New Roman"/>
            <w:lang w:val="de-DE"/>
          </w:rPr>
          <w:t xml:space="preserve">https://pub.uni-bielefeld.de/record/1858836 </w:t>
        </w:r>
      </w:hyperlink>
      <w:r w:rsidRPr="003D3BC8">
        <w:rPr>
          <w:rFonts w:ascii="Times New Roman" w:hAnsi="Times New Roman" w:cs="Times New Roman"/>
          <w:lang w:val="de-DE"/>
        </w:rPr>
        <w:t>(</w:t>
      </w:r>
      <w:proofErr w:type="spellStart"/>
      <w:r w:rsidRPr="003D3BC8">
        <w:rPr>
          <w:rFonts w:ascii="Times New Roman" w:hAnsi="Times New Roman" w:cs="Times New Roman"/>
          <w:lang w:val="de-DE"/>
        </w:rPr>
        <w:t>accessed</w:t>
      </w:r>
      <w:proofErr w:type="spellEnd"/>
      <w:r w:rsidRPr="003D3BC8">
        <w:rPr>
          <w:rFonts w:ascii="Times New Roman" w:hAnsi="Times New Roman" w:cs="Times New Roman"/>
          <w:lang w:val="de-DE"/>
        </w:rPr>
        <w:t xml:space="preserve"> 25 May 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w:t>
      </w:r>
      <w:proofErr w:type="spellStart"/>
      <w:r w:rsidRPr="00671081">
        <w:rPr>
          <w:rFonts w:ascii="Times New Roman" w:hAnsi="Times New Roman" w:cs="Times New Roman"/>
        </w:rPr>
        <w:t>Sheldrick</w:t>
      </w:r>
      <w:proofErr w:type="spellEnd"/>
      <w:r w:rsidRPr="00671081">
        <w:rPr>
          <w:rFonts w:ascii="Times New Roman" w:hAnsi="Times New Roman" w:cs="Times New Roman"/>
        </w:rPr>
        <w:t xml:space="preserve"> RC, Ni P, et al. (2021) Examining the measurement equivalence of the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lastRenderedPageBreak/>
        <w:t>Büssing</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Perrar</w:t>
      </w:r>
      <w:proofErr w:type="spellEnd"/>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proofErr w:type="spellStart"/>
      <w:r w:rsidRPr="00F21BEE">
        <w:rPr>
          <w:rFonts w:ascii="Times New Roman" w:hAnsi="Times New Roman" w:cs="Times New Roman"/>
        </w:rPr>
        <w:t>Messung</w:t>
      </w:r>
      <w:proofErr w:type="spellEnd"/>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3D3BC8">
        <w:rPr>
          <w:rFonts w:ascii="Times New Roman" w:hAnsi="Times New Roman" w:cs="Times New Roman"/>
          <w:lang w:val="de-DE"/>
        </w:rPr>
        <w:t xml:space="preserve">Untersuchung einer deutschen Fassung des </w:t>
      </w:r>
      <w:proofErr w:type="spellStart"/>
      <w:r w:rsidRPr="003D3BC8">
        <w:rPr>
          <w:rFonts w:ascii="Times New Roman" w:hAnsi="Times New Roman" w:cs="Times New Roman"/>
          <w:lang w:val="de-DE"/>
        </w:rPr>
        <w:t>Maslach</w:t>
      </w:r>
      <w:proofErr w:type="spellEnd"/>
      <w:r w:rsidRPr="003D3BC8">
        <w:rPr>
          <w:rFonts w:ascii="Times New Roman" w:hAnsi="Times New Roman" w:cs="Times New Roman"/>
          <w:lang w:val="de-DE"/>
        </w:rPr>
        <w:t xml:space="preserve"> Burnout </w:t>
      </w:r>
      <w:proofErr w:type="spellStart"/>
      <w:r w:rsidRPr="003D3BC8">
        <w:rPr>
          <w:rFonts w:ascii="Times New Roman" w:hAnsi="Times New Roman" w:cs="Times New Roman"/>
          <w:lang w:val="de-DE"/>
        </w:rPr>
        <w:t>Inventory</w:t>
      </w:r>
      <w:proofErr w:type="spellEnd"/>
      <w:r w:rsidRPr="003D3BC8">
        <w:rPr>
          <w:rFonts w:ascii="Times New Roman" w:hAnsi="Times New Roman" w:cs="Times New Roman"/>
          <w:lang w:val="de-DE"/>
        </w:rPr>
        <w:t xml:space="preserve"> (MBI-D). </w:t>
      </w:r>
      <w:proofErr w:type="gramStart"/>
      <w:r w:rsidRPr="00F21BEE">
        <w:rPr>
          <w:rFonts w:ascii="Times New Roman" w:hAnsi="Times New Roman" w:cs="Times New Roman"/>
        </w:rPr>
        <w:t>[Measuring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 xml:space="preserve">A study of a German version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w:t>
      </w:r>
      <w:r w:rsidRPr="00671081">
        <w:rPr>
          <w:rFonts w:ascii="Times New Roman" w:hAnsi="Times New Roman" w:cs="Times New Roman"/>
        </w:rPr>
        <w:t xml:space="preserve"> </w:t>
      </w:r>
      <w:r w:rsidRPr="00F21BEE">
        <w:rPr>
          <w:rFonts w:ascii="Times New Roman" w:hAnsi="Times New Roman" w:cs="Times New Roman"/>
        </w:rPr>
        <w:t>(MBI-D).].</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Diagnostica</w:t>
      </w:r>
      <w:proofErr w:type="spellEnd"/>
      <w:r w:rsidRPr="00671081">
        <w:rPr>
          <w:rFonts w:ascii="Times New Roman" w:hAnsi="Times New Roman" w:cs="Times New Roman"/>
        </w:rPr>
        <w:t xml:space="preserve">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Bye D and </w:t>
      </w:r>
      <w:proofErr w:type="spellStart"/>
      <w:r w:rsidRPr="00F21BEE">
        <w:rPr>
          <w:rFonts w:ascii="Times New Roman" w:hAnsi="Times New Roman" w:cs="Times New Roman"/>
        </w:rPr>
        <w:t>Pushkar</w:t>
      </w:r>
      <w:proofErr w:type="spellEnd"/>
      <w:r w:rsidRPr="00F21BEE">
        <w:rPr>
          <w:rFonts w:ascii="Times New Roman" w:hAnsi="Times New Roman" w:cs="Times New Roman"/>
        </w:rPr>
        <w:t xml:space="preserve">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33(3).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Cacioppo</w:t>
      </w:r>
      <w:proofErr w:type="spellEnd"/>
      <w:r w:rsidRPr="00671081">
        <w:rPr>
          <w:rFonts w:ascii="Times New Roman" w:hAnsi="Times New Roman" w:cs="Times New Roman"/>
        </w:rPr>
        <w:t xml:space="preserve">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Cazan</w:t>
      </w:r>
      <w:proofErr w:type="spellEnd"/>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Indreica</w:t>
      </w:r>
      <w:proofErr w:type="spellEnd"/>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Procedia - Social and Behavioral Sciences </w:t>
      </w:r>
      <w:r w:rsidRPr="00F21BEE">
        <w:rPr>
          <w:rFonts w:ascii="Times New Roman" w:hAnsi="Times New Roman" w:cs="Times New Roman"/>
        </w:rPr>
        <w:t>127.</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Champely</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Pwr</w:t>
      </w:r>
      <w:proofErr w:type="spellEnd"/>
      <w:r w:rsidRPr="00671081">
        <w:rPr>
          <w:rFonts w:ascii="Times New Roman" w:hAnsi="Times New Roman" w:cs="Times New Roman"/>
        </w:rPr>
        <w:t>: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Cherniss</w:t>
      </w:r>
      <w:proofErr w:type="spellEnd"/>
      <w:r w:rsidRPr="00F21BEE">
        <w:rPr>
          <w:rFonts w:ascii="Times New Roman" w:hAnsi="Times New Roman" w:cs="Times New Roman"/>
        </w:rPr>
        <w:t xml:space="preserve">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Schaufeli</w:t>
      </w:r>
      <w:proofErr w:type="spellEnd"/>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proofErr w:type="spellStart"/>
      <w:r w:rsidRPr="00F21BEE">
        <w:rPr>
          <w:rFonts w:ascii="Times New Roman" w:hAnsi="Times New Roman" w:cs="Times New Roman"/>
        </w:rPr>
        <w:t>Huyton</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proofErr w:type="gramStart"/>
      <w:r w:rsidRPr="00671081">
        <w:rPr>
          <w:rFonts w:ascii="Times New Roman" w:hAnsi="Times New Roman" w:cs="Times New Roman"/>
        </w:rPr>
        <w:t xml:space="preserve">International Journal of Wellbeing </w:t>
      </w:r>
      <w:r w:rsidRPr="00F21BEE">
        <w:rPr>
          <w:rFonts w:ascii="Times New Roman" w:hAnsi="Times New Roman" w:cs="Times New Roman"/>
        </w:rPr>
        <w:t>2(3).</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Dragano</w:t>
      </w:r>
      <w:proofErr w:type="spellEnd"/>
      <w:r w:rsidRPr="003D3BC8">
        <w:rPr>
          <w:rFonts w:ascii="Times New Roman" w:hAnsi="Times New Roman" w:cs="Times New Roman"/>
          <w:lang w:val="de-DE"/>
        </w:rPr>
        <w:t xml:space="preserve"> N, </w:t>
      </w:r>
      <w:proofErr w:type="spellStart"/>
      <w:r w:rsidRPr="003D3BC8">
        <w:rPr>
          <w:rFonts w:ascii="Times New Roman" w:hAnsi="Times New Roman" w:cs="Times New Roman"/>
          <w:lang w:val="de-DE"/>
        </w:rPr>
        <w:t>Siegrist</w:t>
      </w:r>
      <w:proofErr w:type="spellEnd"/>
      <w:r w:rsidRPr="003D3BC8">
        <w:rPr>
          <w:rFonts w:ascii="Times New Roman" w:hAnsi="Times New Roman" w:cs="Times New Roman"/>
          <w:lang w:val="de-DE"/>
        </w:rPr>
        <w:t xml:space="preserve"> J, Nyberg ST, et al. </w:t>
      </w:r>
      <w:r w:rsidRPr="00F21BEE">
        <w:rPr>
          <w:rFonts w:ascii="Times New Roman" w:hAnsi="Times New Roman" w:cs="Times New Roman"/>
        </w:rPr>
        <w:t>(2017)</w:t>
      </w:r>
      <w:r w:rsidRPr="00671081">
        <w:rPr>
          <w:rFonts w:ascii="Times New Roman" w:hAnsi="Times New Roman" w:cs="Times New Roman"/>
        </w:rPr>
        <w:t xml:space="preserve"> </w:t>
      </w:r>
      <w:proofErr w:type="spellStart"/>
      <w:r w:rsidRPr="00F21BEE">
        <w:rPr>
          <w:rFonts w:ascii="Times New Roman" w:hAnsi="Times New Roman" w:cs="Times New Roman"/>
        </w:rPr>
        <w:t>Effortreward</w:t>
      </w:r>
      <w:proofErr w:type="spellEnd"/>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proofErr w:type="gramStart"/>
      <w:r w:rsidRPr="00671081">
        <w:rPr>
          <w:rFonts w:ascii="Times New Roman" w:hAnsi="Times New Roman" w:cs="Times New Roman"/>
        </w:rPr>
        <w:t xml:space="preserve">Epidemiology </w:t>
      </w:r>
      <w:r w:rsidRPr="00F21BEE">
        <w:rPr>
          <w:rFonts w:ascii="Times New Roman" w:hAnsi="Times New Roman" w:cs="Times New Roman"/>
        </w:rPr>
        <w:t>28(4).</w:t>
      </w:r>
      <w:proofErr w:type="gramEnd"/>
      <w:r w:rsidRPr="00F21BEE">
        <w:rPr>
          <w:rFonts w:ascii="Times New Roman" w:hAnsi="Times New Roman" w:cs="Times New Roman"/>
        </w:rPr>
        <w:t xml:space="preserve">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Dunn TJ, Baguley T and </w:t>
      </w:r>
      <w:proofErr w:type="spellStart"/>
      <w:r w:rsidRPr="00F21BEE">
        <w:rPr>
          <w:rFonts w:ascii="Times New Roman" w:hAnsi="Times New Roman" w:cs="Times New Roman"/>
        </w:rPr>
        <w:t>Brunsden</w:t>
      </w:r>
      <w:proofErr w:type="spellEnd"/>
      <w:r w:rsidRPr="00F21BEE">
        <w:rPr>
          <w:rFonts w:ascii="Times New Roman" w:hAnsi="Times New Roman" w:cs="Times New Roman"/>
        </w:rPr>
        <w:t xml:space="preserve"> V (2014) </w:t>
      </w:r>
      <w:proofErr w:type="gramStart"/>
      <w:r w:rsidRPr="00F21BEE">
        <w:rPr>
          <w:rFonts w:ascii="Times New Roman" w:hAnsi="Times New Roman" w:cs="Times New Roman"/>
        </w:rPr>
        <w:t>From</w:t>
      </w:r>
      <w:proofErr w:type="gramEnd"/>
      <w:r w:rsidRPr="00F21BEE">
        <w:rPr>
          <w:rFonts w:ascii="Times New Roman" w:hAnsi="Times New Roman" w:cs="Times New Roman"/>
        </w:rPr>
        <w:t xml:space="preserve">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Faul</w:t>
      </w:r>
      <w:proofErr w:type="spellEnd"/>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proofErr w:type="spellStart"/>
      <w:r w:rsidRPr="00F21BEE">
        <w:rPr>
          <w:rFonts w:ascii="Times New Roman" w:hAnsi="Times New Roman" w:cs="Times New Roman"/>
        </w:rPr>
        <w:t>Erdfelder</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proofErr w:type="spellStart"/>
      <w:r w:rsidRPr="00F21BEE">
        <w:rPr>
          <w:rFonts w:ascii="Times New Roman" w:hAnsi="Times New Roman" w:cs="Times New Roman"/>
        </w:rPr>
        <w:t>Faul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Erdfelder</w:t>
      </w:r>
      <w:proofErr w:type="spellEnd"/>
      <w:r w:rsidRPr="00F21BEE">
        <w:rPr>
          <w:rFonts w:ascii="Times New Roman" w:hAnsi="Times New Roman" w:cs="Times New Roman"/>
        </w:rPr>
        <w:t xml:space="preserve"> E, Buchner A, </w:t>
      </w:r>
      <w:proofErr w:type="gramStart"/>
      <w:r w:rsidRPr="00F21BEE">
        <w:rPr>
          <w:rFonts w:ascii="Times New Roman" w:hAnsi="Times New Roman" w:cs="Times New Roman"/>
        </w:rPr>
        <w:t>et</w:t>
      </w:r>
      <w:proofErr w:type="gramEnd"/>
      <w:r w:rsidRPr="00F21BEE">
        <w:rPr>
          <w:rFonts w:ascii="Times New Roman" w:hAnsi="Times New Roman" w:cs="Times New Roman"/>
        </w:rPr>
        <w:t xml:space="preserve"> al. (2009) Statistical power analyses using</w:t>
      </w:r>
      <w:r w:rsidRPr="00671081">
        <w:rPr>
          <w:rFonts w:ascii="Times New Roman" w:hAnsi="Times New Roman" w:cs="Times New Roman"/>
        </w:rPr>
        <w:t xml:space="preserve"> G*Power 3.1: Tests for correlation and regression analyses. </w:t>
      </w:r>
      <w:proofErr w:type="spellStart"/>
      <w:r w:rsidRPr="003D3BC8">
        <w:rPr>
          <w:rFonts w:ascii="Times New Roman" w:hAnsi="Times New Roman" w:cs="Times New Roman"/>
          <w:lang w:val="de-DE"/>
        </w:rPr>
        <w:t>Behavior</w:t>
      </w:r>
      <w:proofErr w:type="spellEnd"/>
      <w:r w:rsidRPr="003D3BC8">
        <w:rPr>
          <w:rFonts w:ascii="Times New Roman" w:hAnsi="Times New Roman" w:cs="Times New Roman"/>
          <w:lang w:val="de-DE"/>
        </w:rPr>
        <w:t xml:space="preserve"> Research </w:t>
      </w:r>
      <w:proofErr w:type="spellStart"/>
      <w:r w:rsidRPr="003D3BC8">
        <w:rPr>
          <w:rFonts w:ascii="Times New Roman" w:hAnsi="Times New Roman" w:cs="Times New Roman"/>
          <w:lang w:val="de-DE"/>
        </w:rPr>
        <w:t>Methods</w:t>
      </w:r>
      <w:proofErr w:type="spellEnd"/>
      <w:r w:rsidRPr="003D3BC8">
        <w:rPr>
          <w:rFonts w:ascii="Times New Roman" w:hAnsi="Times New Roman" w:cs="Times New Roman"/>
          <w:lang w:val="de-DE"/>
        </w:rPr>
        <w:t xml:space="preserve"> 41(4): 1149–1160. DOI: </w:t>
      </w:r>
      <w:hyperlink r:id="rId32">
        <w:r w:rsidRPr="003D3BC8">
          <w:rPr>
            <w:rFonts w:ascii="Times New Roman" w:hAnsi="Times New Roman" w:cs="Times New Roman"/>
            <w:lang w:val="de-DE"/>
          </w:rPr>
          <w:t>10.3758/BRM.41.4.1149.</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Fischer L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Lück HE (2014) Allgemeine Arbeitszufriedenheit. Zusammenstellung sozialwissenschaftlicher Items und Skalen (ZIS). DOI: </w:t>
      </w:r>
      <w:hyperlink r:id="rId33">
        <w:r w:rsidRPr="003D3BC8">
          <w:rPr>
            <w:rFonts w:ascii="Times New Roman" w:hAnsi="Times New Roman" w:cs="Times New Roman"/>
            <w:lang w:val="de-DE"/>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 xml:space="preserve">Fleischhauer M, Enge S, Brocke B, et al. </w:t>
      </w:r>
      <w:r w:rsidRPr="00F21BEE">
        <w:rPr>
          <w:rFonts w:ascii="Times New Roman" w:hAnsi="Times New Roman" w:cs="Times New Roman"/>
        </w:rPr>
        <w:t xml:space="preserve">(2010) Same or different? </w:t>
      </w:r>
      <w:proofErr w:type="gramStart"/>
      <w:r w:rsidRPr="00F21BEE">
        <w:rPr>
          <w:rFonts w:ascii="Times New Roman" w:hAnsi="Times New Roman" w:cs="Times New Roman"/>
        </w:rPr>
        <w:t>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proofErr w:type="gramEnd"/>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Fleischhauer</w:t>
      </w:r>
      <w:proofErr w:type="spellEnd"/>
      <w:r w:rsidRPr="00F21BEE">
        <w:rPr>
          <w:rFonts w:ascii="Times New Roman" w:hAnsi="Times New Roman" w:cs="Times New Roman"/>
        </w:rPr>
        <w:t xml:space="preserve"> M, Strobel A and Strobel A (2015) </w:t>
      </w:r>
      <w:proofErr w:type="gramStart"/>
      <w:r w:rsidRPr="00F21BEE">
        <w:rPr>
          <w:rFonts w:ascii="Times New Roman" w:hAnsi="Times New Roman" w:cs="Times New Roman"/>
        </w:rPr>
        <w:t>Directly</w:t>
      </w:r>
      <w:proofErr w:type="gramEnd"/>
      <w:r w:rsidRPr="00F21BEE">
        <w:rPr>
          <w:rFonts w:ascii="Times New Roman" w:hAnsi="Times New Roman" w:cs="Times New Roman"/>
        </w:rPr>
        <w:t xml:space="preserve">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proofErr w:type="gramStart"/>
      <w:r w:rsidRPr="00671081">
        <w:rPr>
          <w:rFonts w:ascii="Times New Roman" w:hAnsi="Times New Roman" w:cs="Times New Roman"/>
        </w:rPr>
        <w:t xml:space="preserve">Journal of Individual Differences </w:t>
      </w:r>
      <w:r w:rsidRPr="00F21BEE">
        <w:rPr>
          <w:rFonts w:ascii="Times New Roman" w:hAnsi="Times New Roman" w:cs="Times New Roman"/>
        </w:rPr>
        <w:t>36(2).</w:t>
      </w:r>
      <w:proofErr w:type="gramEnd"/>
      <w:r w:rsidRPr="00F21BEE">
        <w:rPr>
          <w:rFonts w:ascii="Times New Roman" w:hAnsi="Times New Roman" w:cs="Times New Roman"/>
        </w:rPr>
        <w:t xml:space="preserve"> </w:t>
      </w:r>
      <w:proofErr w:type="spellStart"/>
      <w:r w:rsidRPr="00F21BEE">
        <w:rPr>
          <w:rFonts w:ascii="Times New Roman" w:hAnsi="Times New Roman" w:cs="Times New Roman"/>
        </w:rPr>
        <w:t>Hogrefe</w:t>
      </w:r>
      <w:proofErr w:type="spellEnd"/>
      <w:r w:rsidRPr="00F21BEE">
        <w:rPr>
          <w:rFonts w:ascii="Times New Roman" w:hAnsi="Times New Roman" w:cs="Times New Roman"/>
        </w:rPr>
        <w:t xml:space="preserv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671081">
        <w:rPr>
          <w:rFonts w:ascii="Times New Roman" w:hAnsi="Times New Roman" w:cs="Times New Roman"/>
        </w:rPr>
        <w:t>Fleischhauer</w:t>
      </w:r>
      <w:proofErr w:type="spellEnd"/>
      <w:r w:rsidRPr="00671081">
        <w:rPr>
          <w:rFonts w:ascii="Times New Roman" w:hAnsi="Times New Roman" w:cs="Times New Roman"/>
        </w:rPr>
        <w:t xml:space="preserve"> M, Miller R, </w:t>
      </w:r>
      <w:proofErr w:type="spellStart"/>
      <w:r w:rsidRPr="00671081">
        <w:rPr>
          <w:rFonts w:ascii="Times New Roman" w:hAnsi="Times New Roman" w:cs="Times New Roman"/>
        </w:rPr>
        <w:t>Wekenborg</w:t>
      </w:r>
      <w:proofErr w:type="spellEnd"/>
      <w:r w:rsidRPr="00671081">
        <w:rPr>
          <w:rFonts w:ascii="Times New Roman" w:hAnsi="Times New Roman" w:cs="Times New Roman"/>
        </w:rPr>
        <w:t xml:space="preserve"> MK, et al. (2019) Thinking against </w:t>
      </w:r>
      <w:r w:rsidRPr="00F21BEE">
        <w:rPr>
          <w:rFonts w:ascii="Times New Roman" w:hAnsi="Times New Roman" w:cs="Times New Roman"/>
        </w:rPr>
        <w:t>burnout?</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proofErr w:type="gramEnd"/>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proofErr w:type="gramStart"/>
      <w:r w:rsidRPr="006F3FAC">
        <w:rPr>
          <w:rFonts w:ascii="Times New Roman" w:hAnsi="Times New Roman" w:cs="Times New Roman"/>
        </w:rPr>
        <w:t xml:space="preserve">Fletcher, G., </w:t>
      </w:r>
      <w:proofErr w:type="spellStart"/>
      <w:r w:rsidRPr="006F3FAC">
        <w:rPr>
          <w:rFonts w:ascii="Times New Roman" w:hAnsi="Times New Roman" w:cs="Times New Roman"/>
        </w:rPr>
        <w:t>Danilovics</w:t>
      </w:r>
      <w:proofErr w:type="spellEnd"/>
      <w:r w:rsidRPr="006F3FAC">
        <w:rPr>
          <w:rFonts w:ascii="Times New Roman" w:hAnsi="Times New Roman" w:cs="Times New Roman"/>
        </w:rPr>
        <w:t>, P., Fernandez, G., Peterson, D., &amp; Reeder, G. (1986).</w:t>
      </w:r>
      <w:proofErr w:type="gramEnd"/>
      <w:r w:rsidRPr="006F3FAC">
        <w:rPr>
          <w:rFonts w:ascii="Times New Roman" w:hAnsi="Times New Roman" w:cs="Times New Roman"/>
        </w:rPr>
        <w:t xml:space="preserve"> Attributional Complexity—</w:t>
      </w:r>
      <w:proofErr w:type="gramStart"/>
      <w:r w:rsidRPr="006F3FAC">
        <w:rPr>
          <w:rFonts w:ascii="Times New Roman" w:hAnsi="Times New Roman" w:cs="Times New Roman"/>
        </w:rPr>
        <w:t>An</w:t>
      </w:r>
      <w:proofErr w:type="gramEnd"/>
      <w:r w:rsidRPr="006F3FAC">
        <w:rPr>
          <w:rFonts w:ascii="Times New Roman" w:hAnsi="Times New Roman" w:cs="Times New Roman"/>
        </w:rPr>
        <w:t xml:space="preserve">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Fröbe</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proofErr w:type="spellStart"/>
      <w:r w:rsidRPr="00671081">
        <w:rPr>
          <w:rFonts w:ascii="Times New Roman" w:hAnsi="Times New Roman" w:cs="Times New Roman"/>
        </w:rPr>
        <w:t>Libri</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Oncologici</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proofErr w:type="spellStart"/>
        <w:r w:rsidRPr="00671081">
          <w:rPr>
            <w:rFonts w:ascii="Times New Roman" w:hAnsi="Times New Roman" w:cs="Times New Roman"/>
          </w:rPr>
          <w:t>ncov</w:t>
        </w:r>
        <w:proofErr w:type="spellEnd"/>
        <w:r w:rsidRPr="00671081">
          <w:rPr>
            <w:rFonts w:ascii="Times New Roman" w:hAnsi="Times New Roman" w:cs="Times New Roman"/>
          </w:rPr>
          <w:t>/resource/</w:t>
        </w:r>
        <w:proofErr w:type="spellStart"/>
        <w:r w:rsidRPr="00671081">
          <w:rPr>
            <w:rFonts w:ascii="Times New Roman" w:hAnsi="Times New Roman" w:cs="Times New Roman"/>
          </w:rPr>
          <w:t>pt</w:t>
        </w:r>
        <w:proofErr w:type="spellEnd"/>
        <w:r w:rsidRPr="00671081">
          <w:rPr>
            <w:rFonts w:ascii="Times New Roman" w:hAnsi="Times New Roman" w:cs="Times New Roman"/>
          </w:rPr>
          <w:t>/covidwho-1282947</w:t>
        </w:r>
        <w:proofErr w:type="gramStart"/>
        <w:r w:rsidRPr="00671081">
          <w:rPr>
            <w:rFonts w:ascii="Times New Roman" w:hAnsi="Times New Roman" w:cs="Times New Roman"/>
          </w:rPr>
          <w:t>?lang</w:t>
        </w:r>
        <w:proofErr w:type="gramEnd"/>
        <w:r w:rsidRPr="00671081">
          <w:rPr>
            <w:rFonts w:ascii="Times New Roman" w:hAnsi="Times New Roman" w:cs="Times New Roman"/>
          </w:rPr>
          <w:t>=</w:t>
        </w:r>
        <w:proofErr w:type="spellStart"/>
        <w:r w:rsidRPr="00671081">
          <w:rPr>
            <w:rFonts w:ascii="Times New Roman" w:hAnsi="Times New Roman" w:cs="Times New Roman"/>
          </w:rPr>
          <w:t>en</w:t>
        </w:r>
        <w:proofErr w:type="spellEnd"/>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Gallivan</w:t>
      </w:r>
      <w:proofErr w:type="spellEnd"/>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Thesis.</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Ghorbani</w:t>
      </w:r>
      <w:proofErr w:type="spellEnd"/>
      <w:r w:rsidRPr="00F21BEE">
        <w:rPr>
          <w:rFonts w:ascii="Times New Roman" w:hAnsi="Times New Roman" w:cs="Times New Roman"/>
        </w:rPr>
        <w:t xml:space="preserve">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proofErr w:type="spellStart"/>
        <w:r w:rsidRPr="00F21BEE">
          <w:rPr>
            <w:rFonts w:ascii="Times New Roman" w:hAnsi="Times New Roman" w:cs="Times New Roman"/>
          </w:rPr>
          <w:t>db</w:t>
        </w:r>
        <w:proofErr w:type="spellEnd"/>
        <w:r w:rsidRPr="00F21BEE">
          <w:rPr>
            <w:rFonts w:ascii="Times New Roman" w:hAnsi="Times New Roman" w:cs="Times New Roman"/>
          </w:rPr>
          <w:t>=a9h&amp;AN=14015824&amp;site=</w:t>
        </w:r>
        <w:proofErr w:type="spellStart"/>
        <w:r w:rsidRPr="00F21BEE">
          <w:rPr>
            <w:rFonts w:ascii="Times New Roman" w:hAnsi="Times New Roman" w:cs="Times New Roman"/>
          </w:rPr>
          <w:t>ehost</w:t>
        </w:r>
        <w:proofErr w:type="spellEnd"/>
        <w:r w:rsidRPr="00F21BEE">
          <w:rPr>
            <w:rFonts w:ascii="Times New Roman" w:hAnsi="Times New Roman" w:cs="Times New Roman"/>
          </w:rPr>
          <w: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Gignac</w:t>
      </w:r>
      <w:proofErr w:type="spellEnd"/>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Zeitschrift</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für</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Padagogische</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Psychologie</w:t>
      </w:r>
      <w:proofErr w:type="spellEnd"/>
      <w:r w:rsidRPr="00671081">
        <w:rPr>
          <w:rFonts w:ascii="Times New Roman" w:hAnsi="Times New Roman" w:cs="Times New Roman"/>
        </w:rPr>
        <w:t xml:space="preserv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w:t>
      </w:r>
      <w:proofErr w:type="spellStart"/>
      <w:r w:rsidRPr="00671081">
        <w:rPr>
          <w:rFonts w:ascii="Times New Roman" w:hAnsi="Times New Roman" w:cs="Times New Roman"/>
        </w:rPr>
        <w:t>Muramatsu</w:t>
      </w:r>
      <w:proofErr w:type="spellEnd"/>
      <w:r w:rsidRPr="00671081">
        <w:rPr>
          <w:rFonts w:ascii="Times New Roman" w:hAnsi="Times New Roman" w:cs="Times New Roman"/>
        </w:rPr>
        <w:t xml:space="preserve">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Research in Developmental Disabilities </w:t>
      </w:r>
      <w:r w:rsidRPr="00F21BEE">
        <w:rPr>
          <w:rFonts w:ascii="Times New Roman" w:hAnsi="Times New Roman" w:cs="Times New Roman"/>
        </w:rPr>
        <w:t>32(3).</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Haga</w:t>
      </w:r>
      <w:proofErr w:type="spellEnd"/>
      <w:r w:rsidRPr="00671081">
        <w:rPr>
          <w:rFonts w:ascii="Times New Roman" w:hAnsi="Times New Roman" w:cs="Times New Roman"/>
        </w:rPr>
        <w:t xml:space="preserve">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Happiness Studies </w:t>
      </w:r>
      <w:r w:rsidRPr="00F21BEE">
        <w:rPr>
          <w:rFonts w:ascii="Times New Roman" w:hAnsi="Times New Roman" w:cs="Times New Roman"/>
        </w:rPr>
        <w:t>10(3).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Hauk N, </w:t>
      </w:r>
      <w:proofErr w:type="spellStart"/>
      <w:r w:rsidRPr="00F21BEE">
        <w:rPr>
          <w:rFonts w:ascii="Times New Roman" w:hAnsi="Times New Roman" w:cs="Times New Roman"/>
        </w:rPr>
        <w:t>Hüffmeier</w:t>
      </w:r>
      <w:proofErr w:type="spellEnd"/>
      <w:r w:rsidRPr="00F21BEE">
        <w:rPr>
          <w:rFonts w:ascii="Times New Roman" w:hAnsi="Times New Roman" w:cs="Times New Roman"/>
        </w:rPr>
        <w:t xml:space="preserve"> J and </w:t>
      </w:r>
      <w:proofErr w:type="spellStart"/>
      <w:r w:rsidRPr="00F21BEE">
        <w:rPr>
          <w:rFonts w:ascii="Times New Roman" w:hAnsi="Times New Roman" w:cs="Times New Roman"/>
        </w:rPr>
        <w:t>Krumm</w:t>
      </w:r>
      <w:proofErr w:type="spellEnd"/>
      <w:r w:rsidRPr="00F21BEE">
        <w:rPr>
          <w:rFonts w:ascii="Times New Roman" w:hAnsi="Times New Roman" w:cs="Times New Roman"/>
        </w:rPr>
        <w:t xml:space="preserve"> S (2018) Ready to be a Silver Surfer?</w:t>
      </w:r>
      <w:r w:rsidRPr="00671081">
        <w:rPr>
          <w:rFonts w:ascii="Times New Roman" w:hAnsi="Times New Roman" w:cs="Times New Roman"/>
        </w:rPr>
        <w:t xml:space="preserve"> </w:t>
      </w:r>
      <w:proofErr w:type="gramStart"/>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Computers in Human Behavior </w:t>
      </w:r>
      <w:r w:rsidRPr="00F21BEE">
        <w:rPr>
          <w:rFonts w:ascii="Times New Roman" w:hAnsi="Times New Roman" w:cs="Times New Roman"/>
        </w:rPr>
        <w:t>84.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Hobfoll</w:t>
      </w:r>
      <w:proofErr w:type="spellEnd"/>
      <w:r w:rsidRPr="00F21BEE">
        <w:rPr>
          <w:rFonts w:ascii="Times New Roman" w:hAnsi="Times New Roman" w:cs="Times New Roman"/>
        </w:rPr>
        <w:t xml:space="preserve">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P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 xml:space="preserve">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eHEALS</w:t>
      </w:r>
      <w:proofErr w:type="spellEnd"/>
      <w:r w:rsidRPr="00F21BEE">
        <w:rPr>
          <w:rFonts w:ascii="Times New Roman" w:hAnsi="Times New Roman" w:cs="Times New Roman"/>
        </w:rPr>
        <w:t>).</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proofErr w:type="spellStart"/>
      <w:r w:rsidRPr="00F21BEE">
        <w:rPr>
          <w:rFonts w:ascii="Times New Roman" w:hAnsi="Times New Roman" w:cs="Times New Roman"/>
        </w:rPr>
        <w:t>Vauras</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Volet</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Teaching and Teacher Education </w:t>
      </w:r>
      <w:r w:rsidRPr="00F21BEE">
        <w:rPr>
          <w:rFonts w:ascii="Times New Roman" w:hAnsi="Times New Roman" w:cs="Times New Roman"/>
        </w:rPr>
        <w:t>54.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Kantas</w:t>
      </w:r>
      <w:proofErr w:type="spellEnd"/>
      <w:r w:rsidRPr="00671081">
        <w:rPr>
          <w:rFonts w:ascii="Times New Roman" w:hAnsi="Times New Roman" w:cs="Times New Roman"/>
        </w:rPr>
        <w:t xml:space="preserve"> A and </w:t>
      </w:r>
      <w:proofErr w:type="spellStart"/>
      <w:r w:rsidRPr="00671081">
        <w:rPr>
          <w:rFonts w:ascii="Times New Roman" w:hAnsi="Times New Roman" w:cs="Times New Roman"/>
        </w:rPr>
        <w:t>Vassilaki</w:t>
      </w:r>
      <w:proofErr w:type="spellEnd"/>
      <w:r w:rsidRPr="00671081">
        <w:rPr>
          <w:rFonts w:ascii="Times New Roman" w:hAnsi="Times New Roman" w:cs="Times New Roman"/>
        </w:rPr>
        <w:t xml:space="preserve">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w:t>
      </w:r>
      <w:proofErr w:type="gramStart"/>
      <w:r w:rsidRPr="00671081">
        <w:rPr>
          <w:rFonts w:ascii="Times New Roman" w:hAnsi="Times New Roman" w:cs="Times New Roman"/>
        </w:rPr>
        <w:t xml:space="preserve">Work &amp; Stress </w:t>
      </w:r>
      <w:r w:rsidRPr="00F21BEE">
        <w:rPr>
          <w:rFonts w:ascii="Times New Roman" w:hAnsi="Times New Roman" w:cs="Times New Roman"/>
        </w:rPr>
        <w:t>11(1).</w:t>
      </w:r>
      <w:proofErr w:type="gramEnd"/>
      <w:r w:rsidRPr="00F21BEE">
        <w:rPr>
          <w:rFonts w:ascii="Times New Roman" w:hAnsi="Times New Roman" w:cs="Times New Roman"/>
        </w:rPr>
        <w:t xml:space="preserve">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Karagiannopoulou</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proofErr w:type="spellStart"/>
      <w:r w:rsidRPr="00F21BEE">
        <w:rPr>
          <w:rFonts w:ascii="Times New Roman" w:hAnsi="Times New Roman" w:cs="Times New Roman"/>
        </w:rPr>
        <w:t>Milienos</w:t>
      </w:r>
      <w:proofErr w:type="spellEnd"/>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Rentzios</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Klaczynski</w:t>
      </w:r>
      <w:proofErr w:type="spellEnd"/>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Fauth</w:t>
      </w:r>
      <w:proofErr w:type="spellEnd"/>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proofErr w:type="gramEnd"/>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Lackritz</w:t>
      </w:r>
      <w:proofErr w:type="spellEnd"/>
      <w:r w:rsidRPr="00F21BEE">
        <w:rPr>
          <w:rFonts w:ascii="Times New Roman" w:hAnsi="Times New Roman" w:cs="Times New Roman"/>
        </w:rPr>
        <w:t xml:space="preserve"> JR (2004) Exploring burnout among university faculty: Incidence,</w:t>
      </w:r>
      <w:r w:rsidRPr="00671081">
        <w:rPr>
          <w:rFonts w:ascii="Times New Roman" w:hAnsi="Times New Roman" w:cs="Times New Roman"/>
        </w:rPr>
        <w:t xml:space="preserve"> performance, and demographic issues.</w:t>
      </w:r>
      <w:proofErr w:type="gramEnd"/>
      <w:r w:rsidRPr="00671081">
        <w:rPr>
          <w:rFonts w:ascii="Times New Roman" w:hAnsi="Times New Roman" w:cs="Times New Roman"/>
        </w:rPr>
        <w:t xml:space="preserve">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w:t>
      </w:r>
      <w:proofErr w:type="spellStart"/>
      <w:r w:rsidRPr="00F21BEE">
        <w:rPr>
          <w:rFonts w:ascii="Times New Roman" w:hAnsi="Times New Roman" w:cs="Times New Roman"/>
        </w:rPr>
        <w:t>Piehota</w:t>
      </w:r>
      <w:proofErr w:type="spellEnd"/>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w:t>
      </w:r>
      <w:proofErr w:type="spellStart"/>
      <w:r w:rsidRPr="00671081">
        <w:rPr>
          <w:rFonts w:ascii="Times New Roman" w:hAnsi="Times New Roman" w:cs="Times New Roman"/>
        </w:rPr>
        <w:t>Biobehavioral</w:t>
      </w:r>
      <w:proofErr w:type="spellEnd"/>
      <w:r w:rsidRPr="00671081">
        <w:rPr>
          <w:rFonts w:ascii="Times New Roman" w:hAnsi="Times New Roman" w:cs="Times New Roman"/>
        </w:rPr>
        <w:t xml:space="preserve">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J, </w:t>
      </w:r>
      <w:proofErr w:type="spellStart"/>
      <w:r w:rsidRPr="00F21BEE">
        <w:rPr>
          <w:rFonts w:ascii="Times New Roman" w:hAnsi="Times New Roman" w:cs="Times New Roman"/>
        </w:rPr>
        <w:t>Preckel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Verachtert</w:t>
      </w:r>
      <w:proofErr w:type="spellEnd"/>
      <w:r w:rsidRPr="00F21BEE">
        <w:rPr>
          <w:rFonts w:ascii="Times New Roman" w:hAnsi="Times New Roman" w:cs="Times New Roman"/>
        </w:rPr>
        <w:t xml:space="preserve">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 xml:space="preserve">Springer </w:t>
      </w:r>
      <w:proofErr w:type="spellStart"/>
      <w:r w:rsidRPr="00F21BEE">
        <w:rPr>
          <w:rFonts w:ascii="Times New Roman" w:hAnsi="Times New Roman" w:cs="Times New Roman"/>
        </w:rPr>
        <w:t>Publsihing</w:t>
      </w:r>
      <w:proofErr w:type="spellEnd"/>
      <w:r w:rsidRPr="00F21BEE">
        <w:rPr>
          <w:rFonts w:ascii="Times New Roman" w:hAnsi="Times New Roman" w:cs="Times New Roman"/>
        </w:rPr>
        <w:t xml:space="preserve">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Leiner</w:t>
      </w:r>
      <w:proofErr w:type="spellEnd"/>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spellStart"/>
      <w:r w:rsidRPr="00F21BEE">
        <w:rPr>
          <w:rFonts w:ascii="Times New Roman" w:hAnsi="Times New Roman" w:cs="Times New Roman"/>
        </w:rPr>
        <w:t>SoSci</w:t>
      </w:r>
      <w:proofErr w:type="spellEnd"/>
      <w:r w:rsidRPr="00671081">
        <w:rPr>
          <w:rFonts w:ascii="Times New Roman" w:hAnsi="Times New Roman" w:cs="Times New Roman"/>
        </w:rPr>
        <w:t xml:space="preserve"> </w:t>
      </w:r>
      <w:r w:rsidRPr="00F21BEE">
        <w:rPr>
          <w:rFonts w:ascii="Times New Roman" w:hAnsi="Times New Roman" w:cs="Times New Roman"/>
        </w:rPr>
        <w:t>Survey.</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Lepine</w:t>
      </w:r>
      <w:proofErr w:type="spellEnd"/>
      <w:r w:rsidRPr="00671081">
        <w:rPr>
          <w:rFonts w:ascii="Times New Roman" w:hAnsi="Times New Roman" w:cs="Times New Roman"/>
        </w:rPr>
        <w:t xml:space="preserve"> JA, </w:t>
      </w:r>
      <w:proofErr w:type="spellStart"/>
      <w:r w:rsidRPr="00671081">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proofErr w:type="spellStart"/>
      <w:r w:rsidRPr="00F21BEE">
        <w:rPr>
          <w:rFonts w:ascii="Times New Roman" w:hAnsi="Times New Roman" w:cs="Times New Roman"/>
        </w:rPr>
        <w:t>StressorHindrance</w:t>
      </w:r>
      <w:proofErr w:type="spellEnd"/>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Academy of Management Journal </w:t>
      </w:r>
      <w:r w:rsidRPr="00F21BEE">
        <w:rPr>
          <w:rFonts w:ascii="Times New Roman" w:hAnsi="Times New Roman" w:cs="Times New Roman"/>
        </w:rPr>
        <w:t>48(5).</w:t>
      </w:r>
      <w:proofErr w:type="gramEnd"/>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Cognition &amp; Emotion 26(5).</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Informa</w:t>
      </w:r>
      <w:proofErr w:type="spellEnd"/>
      <w:r w:rsidRPr="00671081">
        <w:rPr>
          <w:rFonts w:ascii="Times New Roman" w:hAnsi="Times New Roman" w:cs="Times New Roman"/>
        </w:rPr>
        <w:t xml:space="preserve">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Little TD, Cunningham WA, </w:t>
      </w:r>
      <w:proofErr w:type="spellStart"/>
      <w:r w:rsidRPr="00F21BEE">
        <w:rPr>
          <w:rFonts w:ascii="Times New Roman" w:hAnsi="Times New Roman" w:cs="Times New Roman"/>
        </w:rPr>
        <w:t>Shahar</w:t>
      </w:r>
      <w:proofErr w:type="spellEnd"/>
      <w:r w:rsidRPr="00F21BEE">
        <w:rPr>
          <w:rFonts w:ascii="Times New Roman" w:hAnsi="Times New Roman" w:cs="Times New Roman"/>
        </w:rPr>
        <w:t xml:space="preserve">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Mental Health </w:t>
      </w:r>
      <w:r w:rsidRPr="00F21BEE">
        <w:rPr>
          <w:rFonts w:ascii="Times New Roman" w:hAnsi="Times New Roman" w:cs="Times New Roman"/>
        </w:rPr>
        <w:t>11(3).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w:t>
      </w:r>
      <w:proofErr w:type="gramStart"/>
      <w:r w:rsidRPr="00671081">
        <w:rPr>
          <w:rFonts w:ascii="Times New Roman" w:hAnsi="Times New Roman" w:cs="Times New Roman"/>
        </w:rPr>
        <w:t>Psychological Medicine 47(8).</w:t>
      </w:r>
      <w:proofErr w:type="gramEnd"/>
      <w:r w:rsidRPr="00671081">
        <w:rPr>
          <w:rFonts w:ascii="Times New Roman" w:hAnsi="Times New Roman" w:cs="Times New Roman"/>
        </w:rPr>
        <w:t xml:space="preserve">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C, Jackson SE and Leiter MP (1997)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Zalaquett</w:t>
      </w:r>
      <w:proofErr w:type="spellEnd"/>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Teachers and Teaching </w:t>
      </w:r>
      <w:r w:rsidRPr="00F21BEE">
        <w:rPr>
          <w:rFonts w:ascii="Times New Roman" w:hAnsi="Times New Roman" w:cs="Times New Roman"/>
        </w:rPr>
        <w:t>27(5).</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Naderi</w:t>
      </w:r>
      <w:proofErr w:type="spellEnd"/>
      <w:r w:rsidRPr="00F21BEE">
        <w:rPr>
          <w:rFonts w:ascii="Times New Roman" w:hAnsi="Times New Roman" w:cs="Times New Roman"/>
        </w:rPr>
        <w:t xml:space="preserve"> Z, </w:t>
      </w:r>
      <w:proofErr w:type="spellStart"/>
      <w:r w:rsidRPr="00F21BEE">
        <w:rPr>
          <w:rFonts w:ascii="Times New Roman" w:hAnsi="Times New Roman" w:cs="Times New Roman"/>
        </w:rPr>
        <w:t>Bakhtiari</w:t>
      </w:r>
      <w:proofErr w:type="spellEnd"/>
      <w:r w:rsidRPr="00F21BEE">
        <w:rPr>
          <w:rFonts w:ascii="Times New Roman" w:hAnsi="Times New Roman" w:cs="Times New Roman"/>
        </w:rPr>
        <w:t xml:space="preserve"> S, </w:t>
      </w:r>
      <w:proofErr w:type="spellStart"/>
      <w:r w:rsidRPr="00F21BEE">
        <w:rPr>
          <w:rFonts w:ascii="Times New Roman" w:hAnsi="Times New Roman" w:cs="Times New Roman"/>
        </w:rPr>
        <w:t>Momennasab</w:t>
      </w:r>
      <w:proofErr w:type="spellEnd"/>
      <w:r w:rsidRPr="00F21BEE">
        <w:rPr>
          <w:rFonts w:ascii="Times New Roman" w:hAnsi="Times New Roman" w:cs="Times New Roman"/>
        </w:rPr>
        <w:t xml:space="preserve">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w:t>
      </w:r>
      <w:proofErr w:type="spellStart"/>
      <w:proofErr w:type="gramStart"/>
      <w:r w:rsidRPr="00671081">
        <w:rPr>
          <w:rFonts w:ascii="Times New Roman" w:hAnsi="Times New Roman" w:cs="Times New Roman"/>
        </w:rPr>
        <w:t>Latinoamericana</w:t>
      </w:r>
      <w:proofErr w:type="spellEnd"/>
      <w:r w:rsidRPr="00671081">
        <w:rPr>
          <w:rFonts w:ascii="Times New Roman" w:hAnsi="Times New Roman" w:cs="Times New Roman"/>
        </w:rPr>
        <w:t xml:space="preserve"> de </w:t>
      </w:r>
      <w:proofErr w:type="spellStart"/>
      <w:r w:rsidRPr="00671081">
        <w:rPr>
          <w:rFonts w:ascii="Times New Roman" w:hAnsi="Times New Roman" w:cs="Times New Roman"/>
        </w:rPr>
        <w:t>Hipertensión</w:t>
      </w:r>
      <w:proofErr w:type="spellEnd"/>
      <w:r w:rsidRPr="00671081">
        <w:rPr>
          <w:rFonts w:ascii="Times New Roman" w:hAnsi="Times New Roman" w:cs="Times New Roman"/>
        </w:rPr>
        <w:t xml:space="preserve"> </w:t>
      </w:r>
      <w:r w:rsidRPr="00F21BEE">
        <w:rPr>
          <w:rFonts w:ascii="Times New Roman" w:hAnsi="Times New Roman" w:cs="Times New Roman"/>
        </w:rPr>
        <w:t>13(6).</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Nishiguchi</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Tanno</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Nowlin</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proofErr w:type="spellStart"/>
      <w:r w:rsidRPr="00F21BEE">
        <w:rPr>
          <w:rFonts w:ascii="Times New Roman" w:hAnsi="Times New Roman" w:cs="Times New Roman"/>
        </w:rPr>
        <w:t>Deeter-Schmelz</w:t>
      </w:r>
      <w:proofErr w:type="spellEnd"/>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Nunnally</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proofErr w:type="spellStart"/>
      <w:r w:rsidRPr="00F21BEE">
        <w:rPr>
          <w:rFonts w:ascii="Times New Roman" w:hAnsi="Times New Roman" w:cs="Times New Roman"/>
        </w:rPr>
        <w:t>Companies</w:t>
      </w:r>
      <w:proofErr w:type="gramStart"/>
      <w:r w:rsidRPr="00F21BEE">
        <w:rPr>
          <w:rFonts w:ascii="Times New Roman" w:hAnsi="Times New Roman" w:cs="Times New Roman"/>
        </w:rPr>
        <w:t>,Incorporated</w:t>
      </w:r>
      <w:proofErr w:type="spellEnd"/>
      <w:proofErr w:type="gramEnd"/>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proofErr w:type="spellStart"/>
      <w:r w:rsidRPr="00F21BEE">
        <w:rPr>
          <w:rFonts w:ascii="Times New Roman" w:hAnsi="Times New Roman" w:cs="Times New Roman"/>
        </w:rPr>
        <w:t>Antolín</w:t>
      </w:r>
      <w:proofErr w:type="spellEnd"/>
      <w:r w:rsidRPr="00F21BEE">
        <w:rPr>
          <w:rFonts w:ascii="Times New Roman" w:hAnsi="Times New Roman" w:cs="Times New Roman"/>
        </w:rPr>
        <w:t>-Suárez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w:t>
      </w:r>
      <w:proofErr w:type="spellStart"/>
      <w:r w:rsidRPr="00F21BEE">
        <w:rPr>
          <w:rFonts w:ascii="Times New Roman" w:hAnsi="Times New Roman" w:cs="Times New Roman"/>
        </w:rPr>
        <w:t>Meirinhos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Psychosocial Intervention </w:t>
      </w:r>
      <w:r w:rsidRPr="00F21BEE">
        <w:rPr>
          <w:rFonts w:ascii="Times New Roman" w:hAnsi="Times New Roman" w:cs="Times New Roman"/>
        </w:rPr>
        <w:t>28(1).</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Colegio</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Oficial</w:t>
      </w:r>
      <w:proofErr w:type="spellEnd"/>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proofErr w:type="spellStart"/>
      <w:r w:rsidRPr="00F21BEE">
        <w:rPr>
          <w:rFonts w:ascii="Times New Roman" w:hAnsi="Times New Roman" w:cs="Times New Roman"/>
        </w:rPr>
        <w:t>Psicologos</w:t>
      </w:r>
      <w:proofErr w:type="spellEnd"/>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Osberg</w:t>
      </w:r>
      <w:proofErr w:type="spellEnd"/>
      <w:r w:rsidRPr="00671081">
        <w:rPr>
          <w:rFonts w:ascii="Times New Roman" w:hAnsi="Times New Roman" w:cs="Times New Roman"/>
        </w:rPr>
        <w:t xml:space="preserve"> TM (1987) </w:t>
      </w:r>
      <w:proofErr w:type="gramStart"/>
      <w:r w:rsidRPr="00671081">
        <w:rPr>
          <w:rFonts w:ascii="Times New Roman" w:hAnsi="Times New Roman" w:cs="Times New Roman"/>
        </w:rPr>
        <w:t>The</w:t>
      </w:r>
      <w:proofErr w:type="gramEnd"/>
      <w:r w:rsidRPr="00671081">
        <w:rPr>
          <w:rFonts w:ascii="Times New Roman" w:hAnsi="Times New Roman" w:cs="Times New Roman"/>
        </w:rPr>
        <w:t xml:space="preserv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w:t>
      </w:r>
      <w:proofErr w:type="gramStart"/>
      <w:r w:rsidRPr="00671081">
        <w:rPr>
          <w:rFonts w:ascii="Times New Roman" w:hAnsi="Times New Roman" w:cs="Times New Roman"/>
        </w:rPr>
        <w:t>Journal of Applied Psychology 92(2).</w:t>
      </w:r>
      <w:proofErr w:type="gramEnd"/>
      <w:r w:rsidRPr="00671081">
        <w:rPr>
          <w:rFonts w:ascii="Times New Roman" w:hAnsi="Times New Roman" w:cs="Times New Roman"/>
        </w:rPr>
        <w:t xml:space="preserve">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Preece</w:t>
      </w:r>
      <w:proofErr w:type="spellEnd"/>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Personality Assessment </w:t>
      </w:r>
      <w:r w:rsidRPr="00F21BEE">
        <w:rPr>
          <w:rFonts w:ascii="Times New Roman" w:hAnsi="Times New Roman" w:cs="Times New Roman"/>
        </w:rPr>
        <w:t>102(3).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A, </w:t>
      </w:r>
      <w:proofErr w:type="spellStart"/>
      <w:r w:rsidRPr="00F21BEE">
        <w:rPr>
          <w:rFonts w:ascii="Times New Roman" w:hAnsi="Times New Roman" w:cs="Times New Roman"/>
        </w:rPr>
        <w:t>Błachnio</w:t>
      </w:r>
      <w:proofErr w:type="spellEnd"/>
      <w:r w:rsidRPr="00F21BEE">
        <w:rPr>
          <w:rFonts w:ascii="Times New Roman" w:hAnsi="Times New Roman" w:cs="Times New Roman"/>
        </w:rPr>
        <w:t xml:space="preserve">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 xml:space="preserve">(2019)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proofErr w:type="spellStart"/>
      <w:r w:rsidRPr="00F21BEE">
        <w:rPr>
          <w:rFonts w:ascii="Times New Roman" w:hAnsi="Times New Roman" w:cs="Times New Roman"/>
        </w:rPr>
        <w:t>chronotype</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w:t>
      </w:r>
      <w:proofErr w:type="gramStart"/>
      <w:r w:rsidRPr="00671081">
        <w:rPr>
          <w:rFonts w:ascii="Times New Roman" w:hAnsi="Times New Roman" w:cs="Times New Roman"/>
        </w:rPr>
        <w:t xml:space="preserve">Chronobiology International </w:t>
      </w:r>
      <w:r w:rsidRPr="00F21BEE">
        <w:rPr>
          <w:rFonts w:ascii="Times New Roman" w:hAnsi="Times New Roman" w:cs="Times New Roman"/>
        </w:rPr>
        <w:t>36(8).</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Reijseger</w:t>
      </w:r>
      <w:proofErr w:type="spellEnd"/>
      <w:r w:rsidRPr="003D3BC8">
        <w:rPr>
          <w:rFonts w:ascii="Times New Roman" w:hAnsi="Times New Roman" w:cs="Times New Roman"/>
          <w:lang w:val="de-DE"/>
        </w:rPr>
        <w:t xml:space="preserve"> G, </w:t>
      </w: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WB, Peeters MCW, et al. </w:t>
      </w:r>
      <w:r w:rsidRPr="00F21BEE">
        <w:rPr>
          <w:rFonts w:ascii="Times New Roman" w:hAnsi="Times New Roman" w:cs="Times New Roman"/>
        </w:rPr>
        <w:t>(2013)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Revelle</w:t>
      </w:r>
      <w:proofErr w:type="spellEnd"/>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 xml:space="preserve">(2020) </w:t>
      </w:r>
      <w:proofErr w:type="gramStart"/>
      <w:r w:rsidRPr="00F21BEE">
        <w:rPr>
          <w:rFonts w:ascii="Times New Roman" w:hAnsi="Times New Roman" w:cs="Times New Roman"/>
        </w:rPr>
        <w:t>When</w:t>
      </w:r>
      <w:proofErr w:type="gramEnd"/>
      <w:r w:rsidRPr="00F21BEE">
        <w:rPr>
          <w:rFonts w:ascii="Times New Roman" w:hAnsi="Times New Roman" w:cs="Times New Roman"/>
        </w:rPr>
        <w:t xml:space="preserve">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Rosseel</w:t>
      </w:r>
      <w:proofErr w:type="spellEnd"/>
      <w:r w:rsidRPr="00671081">
        <w:rPr>
          <w:rFonts w:ascii="Times New Roman" w:hAnsi="Times New Roman" w:cs="Times New Roman"/>
        </w:rPr>
        <w:t xml:space="preserve"> Y (2012) </w:t>
      </w:r>
      <w:proofErr w:type="spellStart"/>
      <w:r w:rsidRPr="00671081">
        <w:rPr>
          <w:rFonts w:ascii="Times New Roman" w:hAnsi="Times New Roman" w:cs="Times New Roman"/>
        </w:rPr>
        <w:t>lavaan</w:t>
      </w:r>
      <w:proofErr w:type="spellEnd"/>
      <w:r w:rsidRPr="00671081">
        <w:rPr>
          <w:rFonts w:ascii="Times New Roman" w:hAnsi="Times New Roman" w:cs="Times New Roman"/>
        </w:rPr>
        <w:t xml:space="preserve">: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RStudio</w:t>
      </w:r>
      <w:proofErr w:type="spellEnd"/>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Bakker AB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Schaufeli</w:t>
      </w:r>
      <w:proofErr w:type="spellEnd"/>
      <w:r w:rsidRPr="00F21BEE">
        <w:rPr>
          <w:rFonts w:ascii="Times New Roman" w:hAnsi="Times New Roman" w:cs="Times New Roman"/>
        </w:rPr>
        <w:t xml:space="preserve"> W 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Peeters</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Jonge</w:t>
      </w:r>
      <w:proofErr w:type="spellEnd"/>
      <w:r w:rsidRPr="00F21BEE">
        <w:rPr>
          <w:rFonts w:ascii="Times New Roman" w:hAnsi="Times New Roman" w:cs="Times New Roman"/>
        </w:rPr>
        <w:t xml:space="preserve"> J de, and </w:t>
      </w:r>
      <w:proofErr w:type="spellStart"/>
      <w:r w:rsidRPr="00F21BEE">
        <w:rPr>
          <w:rFonts w:ascii="Times New Roman" w:hAnsi="Times New Roman" w:cs="Times New Roman"/>
        </w:rPr>
        <w:t>Taris</w:t>
      </w:r>
      <w:proofErr w:type="spellEnd"/>
      <w:r w:rsidRPr="00F21BEE">
        <w:rPr>
          <w:rFonts w:ascii="Times New Roman" w:hAnsi="Times New Roman" w:cs="Times New Roman"/>
        </w:rPr>
        <w:t xml:space="preserve"> T (</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 xml:space="preserve">)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proofErr w:type="spellStart"/>
      <w:r w:rsidRPr="00F21BEE">
        <w:rPr>
          <w:rFonts w:ascii="Times New Roman" w:hAnsi="Times New Roman" w:cs="Times New Roman"/>
        </w:rPr>
        <w:t>Chichester</w:t>
      </w:r>
      <w:proofErr w:type="spellEnd"/>
      <w:r w:rsidRPr="00F21BEE">
        <w:rPr>
          <w:rFonts w:ascii="Times New Roman" w:hAnsi="Times New Roman" w:cs="Times New Roman"/>
        </w:rPr>
        <w:t>,</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 Bakker AB, </w:t>
      </w:r>
      <w:proofErr w:type="spellStart"/>
      <w:r w:rsidRPr="003D3BC8">
        <w:rPr>
          <w:rFonts w:ascii="Times New Roman" w:hAnsi="Times New Roman" w:cs="Times New Roman"/>
          <w:lang w:val="de-DE"/>
        </w:rPr>
        <w:t>Hoogduin</w:t>
      </w:r>
      <w:proofErr w:type="spellEnd"/>
      <w:r w:rsidRPr="003D3BC8">
        <w:rPr>
          <w:rFonts w:ascii="Times New Roman" w:hAnsi="Times New Roman" w:cs="Times New Roman"/>
          <w:lang w:val="de-DE"/>
        </w:rPr>
        <w:t xml:space="preserve"> K,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and the burnout measure. </w:t>
      </w:r>
      <w:proofErr w:type="gramStart"/>
      <w:r w:rsidRPr="00671081">
        <w:rPr>
          <w:rFonts w:ascii="Times New Roman" w:hAnsi="Times New Roman" w:cs="Times New Roman"/>
        </w:rPr>
        <w:t xml:space="preserve">Psychology &amp; Health </w:t>
      </w:r>
      <w:r w:rsidRPr="00F21BEE">
        <w:rPr>
          <w:rFonts w:ascii="Times New Roman" w:hAnsi="Times New Roman" w:cs="Times New Roman"/>
        </w:rPr>
        <w:t>16(5).</w:t>
      </w:r>
      <w:proofErr w:type="gramEnd"/>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Schmidt S, </w:t>
      </w:r>
      <w:proofErr w:type="spellStart"/>
      <w:r w:rsidRPr="00F21BEE">
        <w:rPr>
          <w:rFonts w:ascii="Times New Roman" w:hAnsi="Times New Roman" w:cs="Times New Roman"/>
        </w:rPr>
        <w:t>Tinti</w:t>
      </w:r>
      <w:proofErr w:type="spellEnd"/>
      <w:r w:rsidRPr="00F21BEE">
        <w:rPr>
          <w:rFonts w:ascii="Times New Roman" w:hAnsi="Times New Roman" w:cs="Times New Roman"/>
        </w:rPr>
        <w:t xml:space="preserve">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Schumacker</w:t>
      </w:r>
      <w:proofErr w:type="spellEnd"/>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Routledge.</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w:t>
      </w:r>
      <w:proofErr w:type="spellStart"/>
      <w:r w:rsidRPr="00671081">
        <w:rPr>
          <w:rFonts w:ascii="Times New Roman" w:hAnsi="Times New Roman" w:cs="Times New Roman"/>
        </w:rPr>
        <w:t>Simonsohn</w:t>
      </w:r>
      <w:proofErr w:type="spellEnd"/>
      <w:r w:rsidRPr="00671081">
        <w:rPr>
          <w:rFonts w:ascii="Times New Roman" w:hAnsi="Times New Roman" w:cs="Times New Roman"/>
        </w:rPr>
        <w:t xml:space="preserve">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Kivimäki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Annual Review of Public Health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Strobel A, </w:t>
      </w:r>
      <w:proofErr w:type="spellStart"/>
      <w:r w:rsidRPr="00F21BEE">
        <w:rPr>
          <w:rFonts w:ascii="Times New Roman" w:hAnsi="Times New Roman" w:cs="Times New Roman"/>
        </w:rPr>
        <w:t>Anacker</w:t>
      </w:r>
      <w:proofErr w:type="spellEnd"/>
      <w:r w:rsidRPr="00F21BEE">
        <w:rPr>
          <w:rFonts w:ascii="Times New Roman" w:hAnsi="Times New Roman" w:cs="Times New Roman"/>
        </w:rPr>
        <w:t xml:space="preserve"> K and Strobel A (2017) Cognitive engagement mediates the</w:t>
      </w:r>
      <w:r w:rsidRPr="00671081">
        <w:rPr>
          <w:rFonts w:ascii="Times New Roman" w:hAnsi="Times New Roman" w:cs="Times New Roman"/>
        </w:rPr>
        <w:t xml:space="preserve"> relationship between positive life events and positive emotionality.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Stumm</w:t>
      </w:r>
      <w:proofErr w:type="spellEnd"/>
      <w:r w:rsidRPr="00671081">
        <w:rPr>
          <w:rFonts w:ascii="Times New Roman" w:hAnsi="Times New Roman" w:cs="Times New Roman"/>
        </w:rPr>
        <w:t xml:space="preserve">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w:t>
      </w:r>
      <w:proofErr w:type="gramStart"/>
      <w:r w:rsidRPr="00671081">
        <w:rPr>
          <w:rFonts w:ascii="Times New Roman" w:hAnsi="Times New Roman" w:cs="Times New Roman"/>
        </w:rPr>
        <w:t xml:space="preserve">Psychological Bulletin </w:t>
      </w:r>
      <w:r w:rsidRPr="00F21BEE">
        <w:rPr>
          <w:rFonts w:ascii="Times New Roman" w:hAnsi="Times New Roman" w:cs="Times New Roman"/>
        </w:rPr>
        <w:t>139(4).</w:t>
      </w:r>
      <w:proofErr w:type="gramEnd"/>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 xml:space="preserve">Taber KS (2018)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proofErr w:type="gramStart"/>
      <w:r w:rsidRPr="00F21BEE">
        <w:rPr>
          <w:rFonts w:ascii="Times New Roman" w:hAnsi="Times New Roman" w:cs="Times New Roman"/>
        </w:rPr>
        <w:t>Further</w:t>
      </w:r>
      <w:proofErr w:type="gramEnd"/>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 xml:space="preserve">SAGE Publications </w:t>
      </w:r>
      <w:proofErr w:type="spellStart"/>
      <w:r w:rsidRPr="00F21BEE">
        <w:rPr>
          <w:rFonts w:ascii="Times New Roman" w:hAnsi="Times New Roman" w:cs="Times New Roman"/>
        </w:rPr>
        <w:t>Inc</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Tsouloupas</w:t>
      </w:r>
      <w:proofErr w:type="spellEnd"/>
      <w:r w:rsidRPr="00F21BEE">
        <w:rPr>
          <w:rFonts w:ascii="Times New Roman" w:hAnsi="Times New Roman" w:cs="Times New Roman"/>
        </w:rPr>
        <w:t xml:space="preserve">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proofErr w:type="spellStart"/>
      <w:r w:rsidRPr="00F21BEE">
        <w:rPr>
          <w:rFonts w:ascii="Times New Roman" w:hAnsi="Times New Roman" w:cs="Times New Roman"/>
        </w:rPr>
        <w:t>misbehaviour</w:t>
      </w:r>
      <w:proofErr w:type="spellEnd"/>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Educational Psychology </w:t>
      </w:r>
      <w:r w:rsidRPr="00F21BEE">
        <w:rPr>
          <w:rFonts w:ascii="Times New Roman" w:hAnsi="Times New Roman" w:cs="Times New Roman"/>
        </w:rPr>
        <w:t>30(2).</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Maiz</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García</w:t>
      </w:r>
      <w:proofErr w:type="spellEnd"/>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 xml:space="preserve">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proofErr w:type="gramStart"/>
      <w:r w:rsidRPr="00671081">
        <w:rPr>
          <w:rFonts w:ascii="Times New Roman" w:hAnsi="Times New Roman" w:cs="Times New Roman"/>
        </w:rPr>
        <w:t>Journal of Police and Criminal Psychology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Vannucci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Chiorri</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Ventura M,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proofErr w:type="gramEnd"/>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Salanova</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Lorente</w:t>
      </w:r>
      <w:proofErr w:type="spellEnd"/>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w:t>
      </w:r>
      <w:proofErr w:type="spellStart"/>
      <w:r w:rsidRPr="00F21BEE">
        <w:rPr>
          <w:rFonts w:ascii="Times New Roman" w:hAnsi="Times New Roman" w:cs="Times New Roman"/>
        </w:rPr>
        <w:t>efficacyin</w:t>
      </w:r>
      <w:proofErr w:type="spellEnd"/>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Wiesner</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Windle</w:t>
      </w:r>
      <w:proofErr w:type="spellEnd"/>
      <w:r w:rsidRPr="00F21BEE">
        <w:rPr>
          <w:rFonts w:ascii="Times New Roman" w:hAnsi="Times New Roman" w:cs="Times New Roman"/>
        </w:rPr>
        <w:t xml:space="preserv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Occupational Health Psychology </w:t>
      </w:r>
      <w:r w:rsidRPr="00F21BEE">
        <w:rPr>
          <w:rFonts w:ascii="Times New Roman" w:hAnsi="Times New Roman" w:cs="Times New Roman"/>
        </w:rPr>
        <w:t>10(2).</w:t>
      </w:r>
      <w:proofErr w:type="gramEnd"/>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proofErr w:type="spellStart"/>
      <w:r w:rsidRPr="00F21BEE">
        <w:rPr>
          <w:rFonts w:ascii="Times New Roman" w:hAnsi="Times New Roman" w:cs="Times New Roman"/>
        </w:rPr>
        <w:t>sisorders</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Psychiatry </w:t>
      </w:r>
      <w:r w:rsidRPr="00F21BEE">
        <w:rPr>
          <w:rFonts w:ascii="Times New Roman" w:hAnsi="Times New Roman" w:cs="Times New Roman"/>
        </w:rPr>
        <w:t>10.</w:t>
      </w:r>
      <w:proofErr w:type="gramEnd"/>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w:t>
      </w:r>
      <w:proofErr w:type="spellStart"/>
      <w:r w:rsidRPr="00671081">
        <w:rPr>
          <w:rFonts w:ascii="Times New Roman" w:hAnsi="Times New Roman" w:cs="Times New Roman"/>
        </w:rPr>
        <w:t>Jacobucci</w:t>
      </w:r>
      <w:proofErr w:type="spellEnd"/>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proofErr w:type="spellStart"/>
      <w:proofErr w:type="gramStart"/>
      <w:r w:rsidRPr="00F21BEE">
        <w:rPr>
          <w:rFonts w:ascii="Times New Roman" w:hAnsi="Times New Roman" w:cs="Times New Roman"/>
        </w:rPr>
        <w:t>PsyArXiv</w:t>
      </w:r>
      <w:proofErr w:type="spellEnd"/>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8" w:name="Supplementary_Material"/>
      <w:bookmarkEnd w:id="18"/>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19" w:name="S1:_Items_used_to_assess_Covid_burden"/>
      <w:bookmarkEnd w:id="19"/>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proofErr w:type="spellStart"/>
      <w:r w:rsidRPr="00F21BEE">
        <w:rPr>
          <w:rFonts w:ascii="Times New Roman" w:hAnsi="Times New Roman" w:cs="Times New Roman"/>
        </w:rPr>
        <w:t>Covid</w:t>
      </w:r>
      <w:proofErr w:type="spellEnd"/>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proofErr w:type="gramStart"/>
      <w:r w:rsidRPr="00F21BEE">
        <w:rPr>
          <w:rFonts w:ascii="Times New Roman" w:hAnsi="Times New Roman" w:cs="Times New Roman"/>
          <w:sz w:val="24"/>
          <w:szCs w:val="24"/>
        </w:rPr>
        <w:t>attending</w:t>
      </w:r>
      <w:proofErr w:type="gramEnd"/>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0" w:name="S2:_Results_when_excluding_the_outlier_w"/>
      <w:bookmarkEnd w:id="20"/>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545439" w:rsidRDefault="00545439">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CF692C">
        <w:rPr>
          <w:rFonts w:ascii="Times New Roman" w:hAnsi="Times New Roman" w:cs="Times New Roman"/>
          <w:i/>
        </w:rPr>
        <w:t>* </w:t>
      </w:r>
      <w:proofErr w:type="gramStart"/>
      <w:r w:rsidR="00002B75" w:rsidRPr="00CF692C">
        <w:rPr>
          <w:rFonts w:ascii="Times New Roman" w:hAnsi="Times New Roman" w:cs="Times New Roman"/>
          <w:i/>
        </w:rPr>
        <w:t>p</w:t>
      </w:r>
      <w:proofErr w:type="gramEnd"/>
      <w:r w:rsidR="00002B75" w:rsidRPr="00CF692C">
        <w:rPr>
          <w:rFonts w:ascii="Times New Roman" w:hAnsi="Times New Roman" w:cs="Times New Roman"/>
          <w:i/>
          <w:spacing w:val="-2"/>
        </w:rPr>
        <w:t> &lt; </w:t>
      </w:r>
      <w:r w:rsidR="00CF692C" w:rsidRPr="00CF692C">
        <w:rPr>
          <w:rFonts w:ascii="Times New Roman" w:hAnsi="Times New Roman" w:cs="Times New Roman"/>
        </w:rPr>
        <w:t>.05</w:t>
      </w:r>
      <w:r w:rsidR="00CF692C">
        <w:rPr>
          <w:rFonts w:ascii="Times New Roman" w:hAnsi="Times New Roman" w:cs="Times New Roman"/>
        </w:rPr>
        <w:t>,</w:t>
      </w:r>
      <w:r w:rsidR="00CF692C" w:rsidRPr="00CF692C">
        <w:rPr>
          <w:rFonts w:ascii="Times New Roman" w:hAnsi="Times New Roman" w:cs="Times New Roman"/>
          <w:i/>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Pr>
          <w:rFonts w:ascii="Times New Roman" w:hAnsi="Times New Roman" w:cs="Times New Roman"/>
        </w:rPr>
        <w:t>01,</w:t>
      </w:r>
      <w:r w:rsidR="00CF692C" w:rsidRPr="00CF692C">
        <w:rPr>
          <w:rFonts w:ascii="Times New Roman" w:hAnsi="Times New Roman" w:cs="Times New Roman"/>
        </w:rPr>
        <w:t xml:space="preserve"> </w:t>
      </w:r>
      <w:r w:rsidR="00CF692C" w:rsidRPr="00CF692C">
        <w:rPr>
          <w:rFonts w:ascii="Times New Roman" w:hAnsi="Times New Roman" w:cs="Times New Roman"/>
          <w:spacing w:val="15"/>
        </w:rPr>
        <w:t>*</w:t>
      </w:r>
      <w:r w:rsidR="00462EC1" w:rsidRPr="00CF692C">
        <w:rPr>
          <w:rFonts w:ascii="Times New Roman" w:hAnsi="Times New Roman" w:cs="Times New Roman"/>
        </w:rPr>
        <w:t>**</w:t>
      </w:r>
      <w:r w:rsidR="00002B75" w:rsidRPr="00CF692C">
        <w:rPr>
          <w:rFonts w:ascii="Times New Roman" w:hAnsi="Times New Roman" w:cs="Times New Roman"/>
          <w:i/>
        </w:rPr>
        <w:t> p</w:t>
      </w:r>
      <w:r w:rsidR="00002B75" w:rsidRPr="00CF692C">
        <w:rPr>
          <w:rFonts w:ascii="Times New Roman" w:hAnsi="Times New Roman" w:cs="Times New Roman"/>
          <w:i/>
          <w:spacing w:val="-2"/>
        </w:rPr>
        <w:t> &lt; </w:t>
      </w:r>
      <w:r w:rsidR="00462EC1" w:rsidRPr="00CF692C">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B750CF" w:rsidRDefault="00B750CF">
      <w:pPr>
        <w:rPr>
          <w:rFonts w:ascii="Times New Roman" w:hAnsi="Times New Roman" w:cs="Times New Roman"/>
          <w:sz w:val="24"/>
          <w:szCs w:val="24"/>
        </w:rPr>
      </w:pPr>
    </w:p>
    <w:p w:rsidR="00993ECE" w:rsidRDefault="00B750CF" w:rsidP="00B750CF">
      <w:pPr>
        <w:spacing w:line="276" w:lineRule="auto"/>
        <w:jc w:val="both"/>
        <w:rPr>
          <w:rFonts w:ascii="Times New Roman" w:hAnsi="Times New Roman" w:cs="Times New Roman"/>
          <w:i/>
          <w:sz w:val="24"/>
          <w:szCs w:val="24"/>
        </w:rPr>
      </w:pPr>
      <w:r w:rsidRPr="00B750CF">
        <w:rPr>
          <w:rFonts w:ascii="Times New Roman" w:hAnsi="Times New Roman" w:cs="Times New Roman"/>
          <w:sz w:val="24"/>
          <w:highlight w:val="yellow"/>
        </w:rPr>
        <w:t>The baseline model did not fit the data (</w:t>
      </w:r>
      <w:proofErr w:type="gramStart"/>
      <w:r w:rsidRPr="00B750CF">
        <w:rPr>
          <w:rFonts w:ascii="Times New Roman" w:hAnsi="Times New Roman" w:cs="Times New Roman"/>
          <w:i/>
          <w:sz w:val="24"/>
          <w:highlight w:val="yellow"/>
        </w:rPr>
        <w:t>χ</w:t>
      </w:r>
      <w:r w:rsidRPr="00B750CF">
        <w:rPr>
          <w:rFonts w:ascii="Times New Roman" w:hAnsi="Times New Roman" w:cs="Times New Roman"/>
          <w:sz w:val="24"/>
          <w:highlight w:val="yellow"/>
          <w:vertAlign w:val="superscript"/>
        </w:rPr>
        <w:t>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10, </w:t>
      </w:r>
      <w:r w:rsidRPr="00B750CF">
        <w:rPr>
          <w:rFonts w:ascii="Times New Roman" w:hAnsi="Times New Roman" w:cs="Times New Roman"/>
          <w:i/>
          <w:sz w:val="24"/>
          <w:highlight w:val="yellow"/>
        </w:rPr>
        <w:t>N = </w:t>
      </w:r>
      <w:r w:rsidRPr="00B750CF">
        <w:rPr>
          <w:rFonts w:ascii="Times New Roman" w:hAnsi="Times New Roman" w:cs="Times New Roman"/>
          <w:sz w:val="24"/>
          <w:highlight w:val="yellow"/>
        </w:rPr>
        <w:t>179</w:t>
      </w:r>
      <w:r w:rsidRPr="00B750CF">
        <w:rPr>
          <w:rFonts w:ascii="Times New Roman" w:hAnsi="Times New Roman" w:cs="Times New Roman"/>
          <w:sz w:val="24"/>
          <w:highlight w:val="yellow"/>
        </w:rPr>
        <w:t>) = </w:t>
      </w:r>
      <w:r w:rsidRPr="00B750CF">
        <w:rPr>
          <w:rFonts w:ascii="Times New Roman" w:hAnsi="Times New Roman" w:cs="Times New Roman"/>
          <w:spacing w:val="-1"/>
          <w:sz w:val="24"/>
          <w:highlight w:val="yellow"/>
        </w:rPr>
        <w:t>36</w:t>
      </w:r>
      <w:r w:rsidRPr="00B750CF">
        <w:rPr>
          <w:rFonts w:ascii="Times New Roman" w:hAnsi="Times New Roman" w:cs="Times New Roman"/>
          <w:spacing w:val="-1"/>
          <w:sz w:val="24"/>
          <w:highlight w:val="yellow"/>
        </w:rPr>
        <w:t>.</w:t>
      </w:r>
      <w:r w:rsidRPr="00B750CF">
        <w:rPr>
          <w:rFonts w:ascii="Times New Roman" w:hAnsi="Times New Roman" w:cs="Times New Roman"/>
          <w:spacing w:val="-1"/>
          <w:sz w:val="24"/>
          <w:highlight w:val="yellow"/>
        </w:rPr>
        <w:t>89</w:t>
      </w:r>
      <w:r w:rsidRPr="00B750CF">
        <w:rPr>
          <w:rFonts w:ascii="Times New Roman" w:hAnsi="Times New Roman" w:cs="Times New Roman"/>
          <w:spacing w:val="-1"/>
          <w:sz w:val="24"/>
          <w:highlight w:val="yellow"/>
        </w:rPr>
        <w:t>,</w:t>
      </w:r>
      <w:r w:rsidRPr="00B750CF">
        <w:rPr>
          <w:rFonts w:ascii="Times New Roman" w:hAnsi="Times New Roman" w:cs="Times New Roman"/>
          <w:spacing w:val="3"/>
          <w:sz w:val="24"/>
          <w:highlight w:val="yellow"/>
        </w:rPr>
        <w:t xml:space="preserve"> </w:t>
      </w:r>
      <w:r w:rsidRPr="00B750CF">
        <w:rPr>
          <w:rFonts w:ascii="Times New Roman" w:hAnsi="Times New Roman" w:cs="Times New Roman"/>
          <w:i/>
          <w:spacing w:val="-1"/>
          <w:sz w:val="24"/>
          <w:highlight w:val="yellow"/>
        </w:rPr>
        <w:t>p</w:t>
      </w:r>
      <w:r w:rsidRPr="00B750CF">
        <w:rPr>
          <w:rFonts w:ascii="Times New Roman" w:hAnsi="Times New Roman" w:cs="Times New Roman"/>
          <w:i/>
          <w:spacing w:val="-2"/>
          <w:sz w:val="24"/>
          <w:highlight w:val="yellow"/>
        </w:rPr>
        <w:t> &lt; </w:t>
      </w:r>
      <w:r w:rsidRPr="00B750CF">
        <w:rPr>
          <w:rFonts w:ascii="Times New Roman" w:hAnsi="Times New Roman" w:cs="Times New Roman"/>
          <w:i/>
          <w:spacing w:val="-1"/>
          <w:sz w:val="24"/>
          <w:highlight w:val="yellow"/>
        </w:rPr>
        <w:t>.</w:t>
      </w:r>
      <w:r w:rsidRPr="00B750CF">
        <w:rPr>
          <w:rFonts w:ascii="Times New Roman" w:hAnsi="Times New Roman" w:cs="Times New Roman"/>
          <w:spacing w:val="-1"/>
          <w:sz w:val="24"/>
          <w:highlight w:val="yellow"/>
        </w:rPr>
        <w:t>001).</w:t>
      </w:r>
      <w:r w:rsidRPr="00B750CF">
        <w:rPr>
          <w:rFonts w:ascii="Times New Roman" w:hAnsi="Times New Roman" w:cs="Times New Roman"/>
          <w:spacing w:val="23"/>
          <w:sz w:val="24"/>
          <w:highlight w:val="yellow"/>
        </w:rPr>
        <w:t xml:space="preserve"> </w:t>
      </w:r>
      <w:r w:rsidRPr="00B750CF">
        <w:rPr>
          <w:rFonts w:ascii="Times New Roman" w:hAnsi="Times New Roman" w:cs="Times New Roman"/>
          <w:sz w:val="24"/>
          <w:highlight w:val="yellow"/>
        </w:rPr>
        <w:t xml:space="preserve">Applying the cutoffs by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to the fit indices of </w:t>
      </w:r>
      <w:r w:rsidRPr="00B750CF">
        <w:rPr>
          <w:rFonts w:ascii="Times New Roman" w:hAnsi="Times New Roman" w:cs="Times New Roman"/>
          <w:i/>
          <w:spacing w:val="16"/>
          <w:sz w:val="24"/>
          <w:highlight w:val="yellow"/>
        </w:rPr>
        <w:t>CFI</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1</w:t>
      </w:r>
      <w:r w:rsidRPr="00B750CF">
        <w:rPr>
          <w:rFonts w:ascii="Times New Roman" w:hAnsi="Times New Roman" w:cs="Times New Roman"/>
          <w:sz w:val="24"/>
          <w:highlight w:val="yellow"/>
        </w:rPr>
        <w:t>.00</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10"/>
          <w:sz w:val="24"/>
          <w:highlight w:val="yellow"/>
        </w:rPr>
        <w:t>TLI</w:t>
      </w:r>
      <w:r w:rsidRPr="00B750CF">
        <w:rPr>
          <w:rFonts w:ascii="Times New Roman" w:hAnsi="Times New Roman" w:cs="Times New Roman"/>
          <w:i/>
          <w:spacing w:val="9"/>
          <w:sz w:val="24"/>
          <w:highlight w:val="yellow"/>
        </w:rPr>
        <w:t> = </w:t>
      </w:r>
      <w:r w:rsidRPr="00B750CF">
        <w:rPr>
          <w:rFonts w:ascii="Times New Roman" w:hAnsi="Times New Roman" w:cs="Times New Roman"/>
          <w:sz w:val="24"/>
          <w:highlight w:val="yellow"/>
        </w:rPr>
        <w:t>1.17</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9"/>
          <w:sz w:val="24"/>
          <w:highlight w:val="yellow"/>
        </w:rPr>
        <w:t>SRMR</w:t>
      </w:r>
      <w:r w:rsidRPr="00B750CF">
        <w:rPr>
          <w:rFonts w:ascii="Times New Roman" w:hAnsi="Times New Roman" w:cs="Times New Roman"/>
          <w:i/>
          <w:spacing w:val="-6"/>
          <w:sz w:val="24"/>
          <w:highlight w:val="yellow"/>
        </w:rPr>
        <w:t> = </w:t>
      </w:r>
      <w:r w:rsidRPr="00B750CF">
        <w:rPr>
          <w:rFonts w:ascii="Times New Roman" w:hAnsi="Times New Roman" w:cs="Times New Roman"/>
          <w:sz w:val="24"/>
          <w:highlight w:val="yellow"/>
        </w:rPr>
        <w:t>0.02,</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and</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pacing w:val="10"/>
          <w:sz w:val="24"/>
          <w:highlight w:val="yellow"/>
        </w:rPr>
        <w:t>RMSEA</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0.00,</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95%</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z w:val="24"/>
          <w:highlight w:val="yellow"/>
        </w:rPr>
        <w:t>CI</w:t>
      </w:r>
      <w:r w:rsidRPr="00B750CF">
        <w:rPr>
          <w:rFonts w:ascii="Times New Roman" w:hAnsi="Times New Roman" w:cs="Times New Roman"/>
          <w:i/>
          <w:spacing w:val="19"/>
          <w:sz w:val="24"/>
          <w:highlight w:val="yellow"/>
        </w:rPr>
        <w:t xml:space="preserve"> </w:t>
      </w:r>
      <w:r w:rsidRPr="00B750CF">
        <w:rPr>
          <w:rFonts w:ascii="Times New Roman" w:hAnsi="Times New Roman" w:cs="Times New Roman"/>
          <w:sz w:val="24"/>
          <w:highlight w:val="yellow"/>
        </w:rPr>
        <w:t>[0</w:t>
      </w:r>
      <w:r w:rsidRPr="00B750CF">
        <w:rPr>
          <w:rFonts w:ascii="Times New Roman" w:hAnsi="Times New Roman" w:cs="Times New Roman"/>
          <w:sz w:val="24"/>
          <w:highlight w:val="yellow"/>
        </w:rPr>
        <w:t>.00</w:t>
      </w:r>
      <w:proofErr w:type="gramStart"/>
      <w:r w:rsidRPr="00B750CF">
        <w:rPr>
          <w:rFonts w:ascii="Times New Roman" w:hAnsi="Times New Roman" w:cs="Times New Roman"/>
          <w:sz w:val="24"/>
          <w:highlight w:val="yellow"/>
        </w:rPr>
        <w:t>,0.10</w:t>
      </w:r>
      <w:proofErr w:type="gramEnd"/>
      <w:r w:rsidRPr="00B750CF">
        <w:rPr>
          <w:rFonts w:ascii="Times New Roman" w:hAnsi="Times New Roman" w:cs="Times New Roman"/>
          <w:sz w:val="24"/>
          <w:highlight w:val="yellow"/>
        </w:rPr>
        <w:t>],</w:t>
      </w:r>
      <w:r w:rsidRPr="00B750CF">
        <w:rPr>
          <w:rFonts w:ascii="Times New Roman" w:hAnsi="Times New Roman" w:cs="Times New Roman"/>
          <w:spacing w:val="13"/>
          <w:sz w:val="24"/>
          <w:highlight w:val="yellow"/>
        </w:rPr>
        <w:t xml:space="preserve"> </w:t>
      </w:r>
      <w:r w:rsidRPr="00B750CF">
        <w:rPr>
          <w:rFonts w:ascii="Times New Roman" w:hAnsi="Times New Roman" w:cs="Times New Roman"/>
          <w:sz w:val="24"/>
          <w:highlight w:val="yellow"/>
        </w:rPr>
        <w:t>suggested good fit of the proposed model throughout all indices.</w:t>
      </w:r>
      <w:r w:rsidR="00993ECE">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545439">
        <w:tc>
          <w:tcPr>
            <w:tcW w:w="2540" w:type="dxa"/>
            <w:vAlign w:val="center"/>
          </w:tcPr>
          <w:p w:rsidR="00EF36B6" w:rsidRPr="001E7F93" w:rsidRDefault="00EF36B6" w:rsidP="00545439">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z w:val="24"/>
          <w:szCs w:val="24"/>
        </w:rPr>
        <w:t xml:space="preserve">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B750CF" w:rsidRDefault="00B750CF" w:rsidP="00EF36B6">
      <w:pPr>
        <w:tabs>
          <w:tab w:val="left" w:pos="1248"/>
        </w:tabs>
        <w:spacing w:before="39" w:line="249" w:lineRule="auto"/>
        <w:ind w:right="169"/>
        <w:jc w:val="both"/>
        <w:rPr>
          <w:rFonts w:ascii="Times New Roman" w:hAnsi="Times New Roman" w:cs="Times New Roman"/>
          <w:sz w:val="24"/>
          <w:szCs w:val="24"/>
        </w:rPr>
      </w:pPr>
    </w:p>
    <w:p w:rsidR="00B750CF" w:rsidRPr="00B750CF" w:rsidRDefault="00B750CF" w:rsidP="00B750CF">
      <w:pPr>
        <w:spacing w:line="276" w:lineRule="auto"/>
        <w:jc w:val="both"/>
        <w:rPr>
          <w:rFonts w:ascii="Times New Roman" w:hAnsi="Times New Roman" w:cs="Times New Roman"/>
          <w:sz w:val="24"/>
        </w:rPr>
      </w:pPr>
      <w:r w:rsidRPr="00B750CF">
        <w:rPr>
          <w:rFonts w:ascii="Times New Roman" w:hAnsi="Times New Roman" w:cs="Times New Roman"/>
          <w:sz w:val="24"/>
          <w:highlight w:val="yellow"/>
        </w:rPr>
        <w:t xml:space="preserve">The robust Chi-square statistic of </w:t>
      </w:r>
      <w:proofErr w:type="gramStart"/>
      <w:r w:rsidRPr="00B750CF">
        <w:rPr>
          <w:rFonts w:ascii="Times New Roman" w:hAnsi="Times New Roman" w:cs="Times New Roman"/>
          <w:sz w:val="24"/>
          <w:highlight w:val="yellow"/>
        </w:rPr>
        <w:t>χ2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97, </w:t>
      </w:r>
      <w:r w:rsidRPr="00B750CF">
        <w:rPr>
          <w:rFonts w:ascii="Times New Roman" w:hAnsi="Times New Roman" w:cs="Times New Roman"/>
          <w:i/>
          <w:sz w:val="24"/>
          <w:highlight w:val="yellow"/>
        </w:rPr>
        <w:t>N</w:t>
      </w:r>
      <w:r w:rsidRPr="00B750CF">
        <w:rPr>
          <w:rFonts w:ascii="Times New Roman" w:hAnsi="Times New Roman" w:cs="Times New Roman"/>
          <w:sz w:val="24"/>
          <w:highlight w:val="yellow"/>
        </w:rPr>
        <w:t> = 179)</w:t>
      </w:r>
      <w:r w:rsidRPr="00B750CF">
        <w:rPr>
          <w:rFonts w:ascii="Times New Roman" w:hAnsi="Times New Roman" w:cs="Times New Roman"/>
          <w:sz w:val="24"/>
          <w:highlight w:val="yellow"/>
        </w:rPr>
        <w:t> = </w:t>
      </w:r>
      <w:r w:rsidRPr="00B750CF">
        <w:rPr>
          <w:rFonts w:ascii="Times New Roman" w:hAnsi="Times New Roman" w:cs="Times New Roman"/>
          <w:sz w:val="24"/>
          <w:highlight w:val="yellow"/>
        </w:rPr>
        <w:t>376.01</w:t>
      </w:r>
      <w:r w:rsidRPr="00B750CF">
        <w:rPr>
          <w:rFonts w:ascii="Times New Roman" w:hAnsi="Times New Roman" w:cs="Times New Roman"/>
          <w:sz w:val="24"/>
          <w:highlight w:val="yellow"/>
        </w:rPr>
        <w:t xml:space="preserve"> (p &lt; .001) did not indicate good model fit. However, since it was in the range of 4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&lt; χ2 &gt; 5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the lack of good fit might have been due to the underlying assumption of multivariate normality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w:t>
      </w:r>
      <w:proofErr w:type="spellStart"/>
      <w:r w:rsidRPr="00B750CF">
        <w:rPr>
          <w:rFonts w:ascii="Times New Roman" w:hAnsi="Times New Roman" w:cs="Times New Roman"/>
          <w:sz w:val="24"/>
          <w:highlight w:val="yellow"/>
        </w:rPr>
        <w:t>Schumacker</w:t>
      </w:r>
      <w:proofErr w:type="spellEnd"/>
      <w:r w:rsidRPr="00B750CF">
        <w:rPr>
          <w:rFonts w:ascii="Times New Roman" w:hAnsi="Times New Roman" w:cs="Times New Roman"/>
          <w:sz w:val="24"/>
          <w:highlight w:val="yellow"/>
        </w:rPr>
        <w:t xml:space="preserve"> and Lomax, 2012), which was violated here. This al</w:t>
      </w:r>
      <w:r w:rsidRPr="00B750CF">
        <w:rPr>
          <w:rFonts w:ascii="Times New Roman" w:hAnsi="Times New Roman" w:cs="Times New Roman"/>
          <w:sz w:val="24"/>
          <w:highlight w:val="yellow"/>
        </w:rPr>
        <w:t>so held true for the CFI of 0.77</w:t>
      </w:r>
      <w:r w:rsidRPr="00B750CF">
        <w:rPr>
          <w:rFonts w:ascii="Times New Roman" w:hAnsi="Times New Roman" w:cs="Times New Roman"/>
          <w:sz w:val="24"/>
          <w:highlight w:val="yellow"/>
        </w:rPr>
        <w:t xml:space="preserve">, the SRMR of 0.17, and the RMSEA </w:t>
      </w:r>
      <w:r w:rsidRPr="00B750CF">
        <w:rPr>
          <w:rFonts w:ascii="Times New Roman" w:hAnsi="Times New Roman" w:cs="Times New Roman"/>
          <w:sz w:val="24"/>
          <w:highlight w:val="yellow"/>
        </w:rPr>
        <w:t>of 0.13, 90</w:t>
      </w:r>
      <w:r w:rsidRPr="00B750CF">
        <w:rPr>
          <w:rFonts w:ascii="Times New Roman" w:hAnsi="Times New Roman" w:cs="Times New Roman"/>
          <w:sz w:val="24"/>
          <w:highlight w:val="yellow"/>
        </w:rPr>
        <w:t xml:space="preserve">% CI </w:t>
      </w:r>
      <w:r w:rsidRPr="00B750CF">
        <w:rPr>
          <w:rFonts w:ascii="Times New Roman" w:hAnsi="Times New Roman" w:cs="Times New Roman"/>
          <w:sz w:val="24"/>
          <w:highlight w:val="yellow"/>
        </w:rPr>
        <w:t>[0.11</w:t>
      </w:r>
      <w:proofErr w:type="gramStart"/>
      <w:r w:rsidRPr="00B750CF">
        <w:rPr>
          <w:rFonts w:ascii="Times New Roman" w:hAnsi="Times New Roman" w:cs="Times New Roman"/>
          <w:sz w:val="24"/>
          <w:highlight w:val="yellow"/>
        </w:rPr>
        <w:t>,0.14</w:t>
      </w:r>
      <w:proofErr w:type="gramEnd"/>
      <w:r w:rsidRPr="00B750CF">
        <w:rPr>
          <w:rFonts w:ascii="Times New Roman" w:hAnsi="Times New Roman" w:cs="Times New Roman"/>
          <w:sz w:val="24"/>
          <w:highlight w:val="yellow"/>
        </w:rPr>
        <w:t>]. Overall, the fit indices did not support the proposed model.</w:t>
      </w:r>
    </w:p>
    <w:p w:rsidR="00DC3DB6" w:rsidRDefault="00DC3DB6">
      <w:pPr>
        <w:rPr>
          <w:rFonts w:ascii="Times New Roman" w:hAnsi="Times New Roman" w:cs="Times New Roman"/>
          <w:b/>
          <w:bCs/>
          <w:sz w:val="24"/>
          <w:szCs w:val="24"/>
        </w:rPr>
      </w:pPr>
      <w:bookmarkStart w:id="21" w:name="S3:_Replication_of_Grass_et_al._(2018)_w"/>
      <w:bookmarkEnd w:id="21"/>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1457" cy="2136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1457"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AA29EF">
        <w:rPr>
          <w:rFonts w:ascii="Times New Roman" w:hAnsi="Times New Roman" w:cs="Times New Roman"/>
          <w:i/>
        </w:rPr>
        <w:t>* </w:t>
      </w:r>
      <w:proofErr w:type="gramStart"/>
      <w:r w:rsidR="00002B75" w:rsidRPr="00AA29EF">
        <w:rPr>
          <w:rFonts w:ascii="Times New Roman" w:hAnsi="Times New Roman" w:cs="Times New Roman"/>
          <w:i/>
        </w:rPr>
        <w:t>p</w:t>
      </w:r>
      <w:proofErr w:type="gramEnd"/>
      <w:r w:rsidR="00002B75" w:rsidRPr="00AA29EF">
        <w:rPr>
          <w:rFonts w:ascii="Times New Roman" w:hAnsi="Times New Roman" w:cs="Times New Roman"/>
          <w:i/>
          <w:spacing w:val="8"/>
        </w:rPr>
        <w:t> &lt; </w:t>
      </w:r>
      <w:r w:rsidRPr="00AA29EF">
        <w:rPr>
          <w:rFonts w:ascii="Times New Roman" w:hAnsi="Times New Roman" w:cs="Times New Roman"/>
          <w:i/>
        </w:rPr>
        <w:t>.</w:t>
      </w:r>
      <w:r w:rsidR="00AA29EF" w:rsidRPr="00AA29EF">
        <w:rPr>
          <w:rFonts w:ascii="Times New Roman" w:hAnsi="Times New Roman" w:cs="Times New Roman"/>
        </w:rPr>
        <w:t>05</w:t>
      </w:r>
      <w:r w:rsidRPr="00AA29EF">
        <w:rPr>
          <w:rFonts w:ascii="Times New Roman" w:hAnsi="Times New Roman" w:cs="Times New Roman"/>
        </w:rPr>
        <w:t>,</w:t>
      </w:r>
      <w:r w:rsidRPr="00AA29EF">
        <w:rPr>
          <w:rFonts w:ascii="Times New Roman" w:hAnsi="Times New Roman" w:cs="Times New Roman"/>
          <w:spacing w:val="16"/>
        </w:rPr>
        <w:t xml:space="preserve"> </w:t>
      </w:r>
      <w:r w:rsidR="00AA29EF" w:rsidRPr="00AA29EF">
        <w:rPr>
          <w:rFonts w:ascii="Times New Roman" w:hAnsi="Times New Roman" w:cs="Times New Roman"/>
          <w:spacing w:val="16"/>
        </w:rPr>
        <w:t>*</w:t>
      </w:r>
      <w:r w:rsidR="00AA29EF" w:rsidRPr="00AA29EF">
        <w:rPr>
          <w:rFonts w:ascii="Times New Roman" w:hAnsi="Times New Roman" w:cs="Times New Roman"/>
          <w:i/>
        </w:rPr>
        <w:t>* p</w:t>
      </w:r>
      <w:r w:rsidR="00AA29EF" w:rsidRPr="00AA29EF">
        <w:rPr>
          <w:rFonts w:ascii="Times New Roman" w:hAnsi="Times New Roman" w:cs="Times New Roman"/>
          <w:i/>
          <w:spacing w:val="8"/>
        </w:rPr>
        <w:t> &lt; </w:t>
      </w:r>
      <w:r w:rsidR="00AA29EF" w:rsidRPr="00AA29EF">
        <w:rPr>
          <w:rFonts w:ascii="Times New Roman" w:hAnsi="Times New Roman" w:cs="Times New Roman"/>
          <w:i/>
        </w:rPr>
        <w:t>.</w:t>
      </w:r>
      <w:r w:rsidR="00AA29EF" w:rsidRPr="00AA29EF">
        <w:rPr>
          <w:rFonts w:ascii="Times New Roman" w:hAnsi="Times New Roman" w:cs="Times New Roman"/>
        </w:rPr>
        <w:t>01,</w:t>
      </w:r>
      <w:r w:rsidR="00AA29EF" w:rsidRPr="00AA29EF">
        <w:rPr>
          <w:rFonts w:ascii="Times New Roman" w:hAnsi="Times New Roman" w:cs="Times New Roman"/>
          <w:spacing w:val="16"/>
        </w:rPr>
        <w:t xml:space="preserve"> </w:t>
      </w:r>
      <w:r w:rsidRPr="00AA29EF">
        <w:rPr>
          <w:rFonts w:ascii="Times New Roman" w:hAnsi="Times New Roman" w:cs="Times New Roman"/>
        </w:rPr>
        <w:t>*</w:t>
      </w:r>
      <w:r w:rsidR="00002B75" w:rsidRPr="00AA29EF">
        <w:rPr>
          <w:rFonts w:ascii="Times New Roman" w:hAnsi="Times New Roman" w:cs="Times New Roman"/>
          <w:i/>
        </w:rPr>
        <w:t>* p</w:t>
      </w:r>
      <w:r w:rsidR="00002B75" w:rsidRPr="00AA29EF">
        <w:rPr>
          <w:rFonts w:ascii="Times New Roman" w:hAnsi="Times New Roman" w:cs="Times New Roman"/>
          <w:i/>
          <w:spacing w:val="8"/>
        </w:rPr>
        <w:t> &lt; </w:t>
      </w:r>
      <w:r w:rsidRPr="00AA29EF">
        <w:rPr>
          <w:rFonts w:ascii="Times New Roman" w:hAnsi="Times New Roman" w:cs="Times New Roman"/>
          <w:i/>
        </w:rPr>
        <w:t>.</w:t>
      </w:r>
      <w:r w:rsidRPr="00AA29EF">
        <w:rPr>
          <w:rFonts w:ascii="Times New Roman" w:hAnsi="Times New Roman" w:cs="Times New Roman"/>
        </w:rPr>
        <w:t>0</w:t>
      </w:r>
      <w:r w:rsidR="00017AF5" w:rsidRPr="00AA29EF">
        <w:rPr>
          <w:rFonts w:ascii="Times New Roman" w:hAnsi="Times New Roman" w:cs="Times New Roman"/>
        </w:rPr>
        <w:t>0</w:t>
      </w:r>
      <w:r w:rsidRPr="00AA29EF">
        <w:rPr>
          <w:rFonts w:ascii="Times New Roman" w:hAnsi="Times New Roman" w:cs="Times New Roman"/>
        </w:rPr>
        <w:t>1</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545439">
        <w:tc>
          <w:tcPr>
            <w:tcW w:w="2951" w:type="dxa"/>
            <w:vAlign w:val="center"/>
          </w:tcPr>
          <w:p w:rsidR="00A31CAF" w:rsidRPr="00DB0D4B" w:rsidRDefault="00A31CAF" w:rsidP="00545439">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545439">
        <w:trPr>
          <w:trHeight w:val="340"/>
        </w:trPr>
        <w:tc>
          <w:tcPr>
            <w:tcW w:w="9502" w:type="dxa"/>
            <w:gridSpan w:val="8"/>
            <w:vAlign w:val="center"/>
          </w:tcPr>
          <w:p w:rsidR="00A31CAF" w:rsidRPr="00DB0D4B" w:rsidRDefault="00A31CAF" w:rsidP="00545439">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2" w:name="S4:_Demand-resource-ratio_model_with_the"/>
      <w:bookmarkEnd w:id="22"/>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2613" cy="3903980"/>
            <wp:effectExtent l="0" t="0" r="952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613" cy="3903980"/>
                    </a:xfrm>
                    <a:prstGeom prst="rect">
                      <a:avLst/>
                    </a:prstGeom>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3" w:name="S5:_Exploratory_model_with_all_relevant_"/>
      <w:bookmarkEnd w:id="23"/>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D55C37" w:rsidRDefault="00D55C37" w:rsidP="003A5FA8">
      <w:pPr>
        <w:pStyle w:val="Textkrper"/>
        <w:ind w:left="100"/>
        <w:jc w:val="center"/>
        <w:rPr>
          <w:rFonts w:ascii="Times New Roman" w:hAnsi="Times New Roman" w:cs="Times New Roman"/>
        </w:rPr>
      </w:pPr>
      <w:bookmarkStart w:id="24" w:name="_GoBack"/>
      <w:r>
        <w:rPr>
          <w:rFonts w:ascii="Times New Roman" w:hAnsi="Times New Roman" w:cs="Times New Roman"/>
          <w:noProof/>
          <w:lang w:val="en-GB" w:eastAsia="en-GB"/>
        </w:rPr>
        <w:drawing>
          <wp:inline distT="0" distB="0" distL="0" distR="0">
            <wp:extent cx="4848225" cy="68259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5_1.pn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4852013" cy="6831301"/>
                    </a:xfrm>
                    <a:prstGeom prst="rect">
                      <a:avLst/>
                    </a:prstGeom>
                  </pic:spPr>
                </pic:pic>
              </a:graphicData>
            </a:graphic>
          </wp:inline>
        </w:drawing>
      </w:r>
      <w:bookmarkEnd w:id="24"/>
    </w:p>
    <w:p w:rsidR="00D55C37" w:rsidRDefault="00D55C37" w:rsidP="00F21BEE">
      <w:pPr>
        <w:pStyle w:val="Textkrper"/>
        <w:ind w:left="100"/>
        <w:jc w:val="both"/>
        <w:rPr>
          <w:rFonts w:ascii="Times New Roman" w:hAnsi="Times New Roman" w:cs="Times New Roman"/>
        </w:rPr>
      </w:pPr>
    </w:p>
    <w:p w:rsidR="00D55C37" w:rsidRDefault="00D55C37" w:rsidP="00F21BEE">
      <w:pPr>
        <w:pStyle w:val="Textkrper"/>
        <w:ind w:left="100"/>
        <w:jc w:val="both"/>
        <w:rPr>
          <w:rFonts w:ascii="Times New Roman" w:hAnsi="Times New Roman" w:cs="Times New Roman"/>
        </w:rPr>
      </w:pPr>
      <w:r w:rsidRPr="00F21BEE">
        <w:rPr>
          <w:rFonts w:ascii="Times New Roman" w:hAnsi="Times New Roman" w:cs="Times New Roman"/>
          <w:i/>
          <w:spacing w:val="-1"/>
        </w:rPr>
        <w:t xml:space="preserve">Figure </w:t>
      </w:r>
      <w:r w:rsidRPr="000E3894">
        <w:rPr>
          <w:rFonts w:ascii="Times New Roman" w:hAnsi="Times New Roman" w:cs="Times New Roman"/>
          <w:i/>
          <w:highlight w:val="yellow"/>
        </w:rPr>
        <w:t>S</w:t>
      </w:r>
      <w:r w:rsidR="003A5FA8">
        <w:rPr>
          <w:rFonts w:ascii="Times New Roman" w:hAnsi="Times New Roman" w:cs="Times New Roman"/>
          <w:i/>
          <w:highlight w:val="yellow"/>
        </w:rPr>
        <w:t>5</w:t>
      </w:r>
      <w:r w:rsidRPr="000E3894">
        <w:rPr>
          <w:rFonts w:ascii="Times New Roman" w:hAnsi="Times New Roman" w:cs="Times New Roman"/>
          <w:i/>
          <w:highlight w:val="yellow"/>
        </w:rPr>
        <w:t>.1</w:t>
      </w:r>
      <w:r w:rsidRPr="00F21BEE">
        <w:rPr>
          <w:rFonts w:ascii="Times New Roman" w:hAnsi="Times New Roman" w:cs="Times New Roman"/>
        </w:rPr>
        <w:t xml:space="preserve">. </w:t>
      </w:r>
      <w:proofErr w:type="gramStart"/>
      <w:r w:rsidR="0002014B">
        <w:rPr>
          <w:rFonts w:ascii="Times New Roman" w:hAnsi="Times New Roman" w:cs="Times New Roman"/>
        </w:rPr>
        <w:t>Theorized full model with all variables (without emotion regulation)</w:t>
      </w:r>
      <w:r w:rsidRPr="00F21BEE">
        <w:rPr>
          <w:rFonts w:ascii="Times New Roman" w:hAnsi="Times New Roman" w:cs="Times New Roman"/>
        </w:rPr>
        <w:t>.</w:t>
      </w:r>
      <w:proofErr w:type="gramEnd"/>
      <w:r w:rsidRPr="00F21BEE">
        <w:rPr>
          <w:rFonts w:ascii="Times New Roman" w:hAnsi="Times New Roman" w:cs="Times New Roman"/>
          <w:spacing w:val="1"/>
        </w:rPr>
        <w:t xml:space="preserve"> </w:t>
      </w:r>
      <w:r w:rsidRPr="00F21BEE">
        <w:rPr>
          <w:rFonts w:ascii="Times New Roman" w:hAnsi="Times New Roman" w:cs="Times New Roman"/>
        </w:rPr>
        <w:t>NFC</w:t>
      </w:r>
      <w:r>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Pr>
          <w:rFonts w:ascii="Times New Roman" w:hAnsi="Times New Roman" w:cs="Times New Roman"/>
        </w:rPr>
        <w:t> = </w:t>
      </w:r>
      <w:r w:rsidRPr="00F21BEE">
        <w:rPr>
          <w:rFonts w:ascii="Times New Roman" w:hAnsi="Times New Roman" w:cs="Times New Roman"/>
        </w:rPr>
        <w:t>demands too high, DTL</w:t>
      </w:r>
      <w:r>
        <w:rPr>
          <w:rFonts w:ascii="Times New Roman" w:hAnsi="Times New Roman" w:cs="Times New Roman"/>
        </w:rPr>
        <w:t> = </w:t>
      </w:r>
      <w:r w:rsidRPr="00F21BEE">
        <w:rPr>
          <w:rFonts w:ascii="Times New Roman" w:hAnsi="Times New Roman" w:cs="Times New Roman"/>
        </w:rPr>
        <w:t>demands too low, DRF</w:t>
      </w:r>
      <w:r>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003A5FA8" w:rsidRPr="00F21BEE">
        <w:rPr>
          <w:rFonts w:ascii="Times New Roman" w:hAnsi="Times New Roman" w:cs="Times New Roman"/>
        </w:rPr>
        <w:t>MBI</w:t>
      </w:r>
      <w:r w:rsidR="003A5FA8" w:rsidRPr="003A5FA8">
        <w:rPr>
          <w:rFonts w:ascii="Times New Roman" w:hAnsi="Times New Roman" w:cs="Times New Roman"/>
        </w:rPr>
        <w:t> = </w:t>
      </w:r>
      <w:proofErr w:type="spellStart"/>
      <w:r w:rsidR="003A5FA8" w:rsidRPr="003A5FA8">
        <w:rPr>
          <w:rFonts w:ascii="Times New Roman" w:hAnsi="Times New Roman" w:cs="Times New Roman"/>
        </w:rPr>
        <w:t>Maslach</w:t>
      </w:r>
      <w:proofErr w:type="spellEnd"/>
      <w:r w:rsidR="003A5FA8" w:rsidRPr="003A5FA8">
        <w:rPr>
          <w:rFonts w:ascii="Times New Roman" w:hAnsi="Times New Roman" w:cs="Times New Roman"/>
        </w:rPr>
        <w:t xml:space="preserve"> Burnout Inventory</w:t>
      </w:r>
      <w:r w:rsidR="003A5FA8" w:rsidRPr="00F21BEE">
        <w:rPr>
          <w:rFonts w:ascii="Times New Roman" w:hAnsi="Times New Roman" w:cs="Times New Roman"/>
        </w:rPr>
        <w:t>, NFC</w:t>
      </w:r>
      <w:r w:rsidR="003A5FA8">
        <w:rPr>
          <w:rFonts w:ascii="Times New Roman" w:hAnsi="Times New Roman" w:cs="Times New Roman"/>
        </w:rPr>
        <w:t> = </w:t>
      </w:r>
      <w:r w:rsidR="003A5FA8" w:rsidRPr="00F21BEE">
        <w:rPr>
          <w:rFonts w:ascii="Times New Roman" w:hAnsi="Times New Roman" w:cs="Times New Roman"/>
        </w:rPr>
        <w:t>Need for Cognition, DTH</w:t>
      </w:r>
      <w:r w:rsidR="003A5FA8">
        <w:rPr>
          <w:rFonts w:ascii="Times New Roman" w:hAnsi="Times New Roman" w:cs="Times New Roman"/>
        </w:rPr>
        <w:t> = </w:t>
      </w:r>
      <w:r w:rsidR="003A5FA8" w:rsidRPr="00F21BEE">
        <w:rPr>
          <w:rFonts w:ascii="Times New Roman" w:hAnsi="Times New Roman" w:cs="Times New Roman"/>
        </w:rPr>
        <w:t>Demands</w:t>
      </w:r>
      <w:r w:rsidR="003A5FA8" w:rsidRPr="003A5FA8">
        <w:rPr>
          <w:rFonts w:ascii="Times New Roman" w:hAnsi="Times New Roman" w:cs="Times New Roman"/>
        </w:rPr>
        <w:t xml:space="preserve"> </w:t>
      </w:r>
      <w:r w:rsidR="003A5FA8" w:rsidRPr="00F21BEE">
        <w:rPr>
          <w:rFonts w:ascii="Times New Roman" w:hAnsi="Times New Roman" w:cs="Times New Roman"/>
        </w:rPr>
        <w:t>Too</w:t>
      </w:r>
      <w:r w:rsidR="003A5FA8" w:rsidRPr="003A5FA8">
        <w:rPr>
          <w:rFonts w:ascii="Times New Roman" w:hAnsi="Times New Roman" w:cs="Times New Roman"/>
        </w:rPr>
        <w:t xml:space="preserve"> </w:t>
      </w:r>
      <w:r w:rsidR="003A5FA8" w:rsidRPr="00F21BEE">
        <w:rPr>
          <w:rFonts w:ascii="Times New Roman" w:hAnsi="Times New Roman" w:cs="Times New Roman"/>
        </w:rPr>
        <w:t>High,</w:t>
      </w:r>
      <w:r w:rsidR="003A5FA8" w:rsidRPr="003A5FA8">
        <w:rPr>
          <w:rFonts w:ascii="Times New Roman" w:hAnsi="Times New Roman" w:cs="Times New Roman"/>
        </w:rPr>
        <w:t xml:space="preserve"> </w:t>
      </w:r>
      <w:r w:rsidR="003A5FA8" w:rsidRPr="00F21BEE">
        <w:rPr>
          <w:rFonts w:ascii="Times New Roman" w:hAnsi="Times New Roman" w:cs="Times New Roman"/>
        </w:rPr>
        <w:t>DTL</w:t>
      </w:r>
      <w:r w:rsidR="003A5FA8" w:rsidRPr="003A5FA8">
        <w:rPr>
          <w:rFonts w:ascii="Times New Roman" w:hAnsi="Times New Roman" w:cs="Times New Roman"/>
        </w:rPr>
        <w:t> = </w:t>
      </w:r>
      <w:r w:rsidR="003A5FA8" w:rsidRPr="00F21BEE">
        <w:rPr>
          <w:rFonts w:ascii="Times New Roman" w:hAnsi="Times New Roman" w:cs="Times New Roman"/>
        </w:rPr>
        <w:t>Demands</w:t>
      </w:r>
      <w:r w:rsidR="003A5FA8" w:rsidRPr="003A5FA8">
        <w:rPr>
          <w:rFonts w:ascii="Times New Roman" w:hAnsi="Times New Roman" w:cs="Times New Roman"/>
        </w:rPr>
        <w:t xml:space="preserve"> </w:t>
      </w:r>
      <w:r w:rsidR="003A5FA8" w:rsidRPr="00F21BEE">
        <w:rPr>
          <w:rFonts w:ascii="Times New Roman" w:hAnsi="Times New Roman" w:cs="Times New Roman"/>
        </w:rPr>
        <w:t>Too</w:t>
      </w:r>
      <w:r w:rsidR="003A5FA8" w:rsidRPr="003A5FA8">
        <w:rPr>
          <w:rFonts w:ascii="Times New Roman" w:hAnsi="Times New Roman" w:cs="Times New Roman"/>
        </w:rPr>
        <w:t xml:space="preserve"> </w:t>
      </w:r>
      <w:r w:rsidR="003A5FA8" w:rsidRPr="00F21BEE">
        <w:rPr>
          <w:rFonts w:ascii="Times New Roman" w:hAnsi="Times New Roman" w:cs="Times New Roman"/>
        </w:rPr>
        <w:t>Low,</w:t>
      </w:r>
      <w:r w:rsidR="003A5FA8" w:rsidRPr="003A5FA8">
        <w:rPr>
          <w:rFonts w:ascii="Times New Roman" w:hAnsi="Times New Roman" w:cs="Times New Roman"/>
        </w:rPr>
        <w:t xml:space="preserve"> </w:t>
      </w:r>
      <w:r w:rsidR="003A5FA8" w:rsidRPr="00F21BEE">
        <w:rPr>
          <w:rFonts w:ascii="Times New Roman" w:hAnsi="Times New Roman" w:cs="Times New Roman"/>
        </w:rPr>
        <w:t>DRF</w:t>
      </w:r>
      <w:r w:rsidR="003A5FA8" w:rsidRPr="003A5FA8">
        <w:rPr>
          <w:rFonts w:ascii="Times New Roman" w:hAnsi="Times New Roman" w:cs="Times New Roman"/>
        </w:rPr>
        <w:t> = </w:t>
      </w:r>
      <w:r w:rsidR="003A5FA8" w:rsidRPr="00F21BEE">
        <w:rPr>
          <w:rFonts w:ascii="Times New Roman" w:hAnsi="Times New Roman" w:cs="Times New Roman"/>
        </w:rPr>
        <w:t>Demand-Resource-Fit,</w:t>
      </w:r>
      <w:r w:rsidR="003A5FA8" w:rsidRPr="003A5FA8">
        <w:rPr>
          <w:rFonts w:ascii="Times New Roman" w:hAnsi="Times New Roman" w:cs="Times New Roman"/>
        </w:rPr>
        <w:t xml:space="preserve"> </w:t>
      </w:r>
      <w:r w:rsidRPr="00F21BEE">
        <w:rPr>
          <w:rFonts w:ascii="Times New Roman" w:hAnsi="Times New Roman" w:cs="Times New Roman"/>
        </w:rPr>
        <w:t>nfc1-4</w:t>
      </w:r>
      <w:r>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Pr>
          <w:rFonts w:ascii="Times New Roman" w:hAnsi="Times New Roman" w:cs="Times New Roman"/>
        </w:rPr>
        <w:t> = </w:t>
      </w:r>
      <w:r w:rsidRPr="00F21BEE">
        <w:rPr>
          <w:rFonts w:ascii="Times New Roman" w:hAnsi="Times New Roman" w:cs="Times New Roman"/>
        </w:rPr>
        <w:t xml:space="preserve">item indicators, </w:t>
      </w:r>
      <w:proofErr w:type="spellStart"/>
      <w:r w:rsidR="003A5FA8">
        <w:rPr>
          <w:rFonts w:ascii="Times New Roman" w:hAnsi="Times New Roman" w:cs="Times New Roman"/>
        </w:rPr>
        <w:t>ee</w:t>
      </w:r>
      <w:proofErr w:type="spellEnd"/>
      <w:r w:rsidR="003A5FA8" w:rsidRPr="003A5FA8">
        <w:rPr>
          <w:rFonts w:ascii="Times New Roman" w:hAnsi="Times New Roman" w:cs="Times New Roman"/>
        </w:rPr>
        <w:t> = </w:t>
      </w:r>
      <w:r w:rsidR="003A5FA8">
        <w:rPr>
          <w:rFonts w:ascii="Times New Roman" w:hAnsi="Times New Roman" w:cs="Times New Roman"/>
        </w:rPr>
        <w:t>e</w:t>
      </w:r>
      <w:r w:rsidR="003A5FA8" w:rsidRPr="00F21BEE">
        <w:rPr>
          <w:rFonts w:ascii="Times New Roman" w:hAnsi="Times New Roman" w:cs="Times New Roman"/>
        </w:rPr>
        <w:t>motional</w:t>
      </w:r>
      <w:r w:rsidR="003A5FA8" w:rsidRPr="003A5FA8">
        <w:rPr>
          <w:rFonts w:ascii="Times New Roman" w:hAnsi="Times New Roman" w:cs="Times New Roman"/>
        </w:rPr>
        <w:t xml:space="preserve"> </w:t>
      </w:r>
      <w:r w:rsidR="003A5FA8" w:rsidRPr="00F21BEE">
        <w:rPr>
          <w:rFonts w:ascii="Times New Roman" w:hAnsi="Times New Roman" w:cs="Times New Roman"/>
        </w:rPr>
        <w:t>exhaustion,</w:t>
      </w:r>
      <w:r w:rsidR="003A5FA8" w:rsidRPr="003A5FA8">
        <w:rPr>
          <w:rFonts w:ascii="Times New Roman" w:hAnsi="Times New Roman" w:cs="Times New Roman"/>
        </w:rPr>
        <w:t xml:space="preserve"> </w:t>
      </w:r>
      <w:proofErr w:type="spellStart"/>
      <w:r w:rsidR="003A5FA8">
        <w:rPr>
          <w:rFonts w:ascii="Times New Roman" w:hAnsi="Times New Roman" w:cs="Times New Roman"/>
        </w:rPr>
        <w:t>dp</w:t>
      </w:r>
      <w:proofErr w:type="spellEnd"/>
      <w:r w:rsidR="003A5FA8" w:rsidRPr="003A5FA8">
        <w:rPr>
          <w:rFonts w:ascii="Times New Roman" w:hAnsi="Times New Roman" w:cs="Times New Roman"/>
        </w:rPr>
        <w:t> = </w:t>
      </w:r>
      <w:proofErr w:type="spellStart"/>
      <w:r w:rsidR="003A5FA8">
        <w:rPr>
          <w:rFonts w:ascii="Times New Roman" w:hAnsi="Times New Roman" w:cs="Times New Roman"/>
        </w:rPr>
        <w:t>d</w:t>
      </w:r>
      <w:r w:rsidR="003A5FA8" w:rsidRPr="00F21BEE">
        <w:rPr>
          <w:rFonts w:ascii="Times New Roman" w:hAnsi="Times New Roman" w:cs="Times New Roman"/>
        </w:rPr>
        <w:t>epersonalisation</w:t>
      </w:r>
      <w:proofErr w:type="spellEnd"/>
      <w:r w:rsidR="003A5FA8" w:rsidRPr="00F21BEE">
        <w:rPr>
          <w:rFonts w:ascii="Times New Roman" w:hAnsi="Times New Roman" w:cs="Times New Roman"/>
        </w:rPr>
        <w:t xml:space="preserve">, </w:t>
      </w:r>
      <w:proofErr w:type="spellStart"/>
      <w:r w:rsidR="003A5FA8">
        <w:rPr>
          <w:rFonts w:ascii="Times New Roman" w:hAnsi="Times New Roman" w:cs="Times New Roman"/>
        </w:rPr>
        <w:t>rpe</w:t>
      </w:r>
      <w:proofErr w:type="spellEnd"/>
      <w:r>
        <w:rPr>
          <w:rFonts w:ascii="Times New Roman" w:hAnsi="Times New Roman" w:cs="Times New Roman"/>
        </w:rPr>
        <w:t> = </w:t>
      </w:r>
      <w:r w:rsidRPr="00F21BEE">
        <w:rPr>
          <w:rFonts w:ascii="Times New Roman" w:hAnsi="Times New Roman" w:cs="Times New Roman"/>
        </w:rPr>
        <w:t>reduced personal efficacy</w:t>
      </w:r>
      <w:r w:rsidR="003A5FA8">
        <w:rPr>
          <w:rFonts w:ascii="Times New Roman" w:hAnsi="Times New Roman" w:cs="Times New Roman"/>
        </w:rPr>
        <w:t xml:space="preserve">, </w:t>
      </w:r>
      <w:proofErr w:type="spellStart"/>
      <w:r w:rsidR="003A5FA8">
        <w:rPr>
          <w:rFonts w:ascii="Times New Roman" w:hAnsi="Times New Roman" w:cs="Times New Roman"/>
        </w:rPr>
        <w:t>sc</w:t>
      </w:r>
      <w:proofErr w:type="spellEnd"/>
      <w:r w:rsidR="003A5FA8">
        <w:rPr>
          <w:rFonts w:ascii="Times New Roman" w:hAnsi="Times New Roman" w:cs="Times New Roman"/>
        </w:rPr>
        <w:t> = </w:t>
      </w:r>
      <w:r w:rsidR="003A5FA8" w:rsidRPr="00F21BEE">
        <w:rPr>
          <w:rFonts w:ascii="Times New Roman" w:hAnsi="Times New Roman" w:cs="Times New Roman"/>
        </w:rPr>
        <w:t>Self-Control Scale</w:t>
      </w:r>
      <w:r w:rsidR="003A5FA8">
        <w:rPr>
          <w:rFonts w:ascii="Times New Roman" w:hAnsi="Times New Roman" w:cs="Times New Roman"/>
        </w:rPr>
        <w:t xml:space="preserve">, </w:t>
      </w:r>
      <w:proofErr w:type="spellStart"/>
      <w:r w:rsidR="003A5FA8">
        <w:rPr>
          <w:rFonts w:ascii="Times New Roman" w:hAnsi="Times New Roman" w:cs="Times New Roman"/>
        </w:rPr>
        <w:t>cov</w:t>
      </w:r>
      <w:proofErr w:type="spellEnd"/>
      <w:r w:rsidR="003A5FA8" w:rsidRPr="003A5FA8">
        <w:rPr>
          <w:rFonts w:ascii="Times New Roman" w:hAnsi="Times New Roman" w:cs="Times New Roman"/>
        </w:rPr>
        <w:t> = </w:t>
      </w:r>
      <w:r w:rsidR="003A5FA8" w:rsidRPr="00F21BEE">
        <w:rPr>
          <w:rFonts w:ascii="Times New Roman" w:hAnsi="Times New Roman" w:cs="Times New Roman"/>
        </w:rPr>
        <w:t>Covid-19</w:t>
      </w:r>
      <w:r w:rsidR="003A5FA8" w:rsidRPr="003A5FA8">
        <w:rPr>
          <w:rFonts w:ascii="Times New Roman" w:hAnsi="Times New Roman" w:cs="Times New Roman"/>
        </w:rPr>
        <w:t xml:space="preserve"> </w:t>
      </w:r>
      <w:r w:rsidR="003A5FA8">
        <w:rPr>
          <w:rFonts w:ascii="Times New Roman" w:hAnsi="Times New Roman" w:cs="Times New Roman"/>
        </w:rPr>
        <w:t>b</w:t>
      </w:r>
      <w:r w:rsidR="003A5FA8" w:rsidRPr="00F21BEE">
        <w:rPr>
          <w:rFonts w:ascii="Times New Roman" w:hAnsi="Times New Roman" w:cs="Times New Roman"/>
        </w:rPr>
        <w:t>urden</w:t>
      </w:r>
      <w:r w:rsidR="003A5FA8">
        <w:rPr>
          <w:rFonts w:ascii="Times New Roman" w:hAnsi="Times New Roman" w:cs="Times New Roman"/>
        </w:rPr>
        <w:t xml:space="preserve">, </w:t>
      </w:r>
      <w:proofErr w:type="spellStart"/>
      <w:r w:rsidR="003A5FA8">
        <w:rPr>
          <w:rFonts w:ascii="Times New Roman" w:hAnsi="Times New Roman" w:cs="Times New Roman"/>
        </w:rPr>
        <w:t>yst</w:t>
      </w:r>
      <w:proofErr w:type="spellEnd"/>
      <w:r w:rsidR="003A5FA8">
        <w:rPr>
          <w:rFonts w:ascii="Times New Roman" w:hAnsi="Times New Roman" w:cs="Times New Roman"/>
        </w:rPr>
        <w:t> = years spent teaching</w:t>
      </w:r>
      <w:r>
        <w:rPr>
          <w:rFonts w:ascii="Times New Roman" w:hAnsi="Times New Roman" w:cs="Times New Roman"/>
        </w:rPr>
        <w:t>.</w:t>
      </w:r>
    </w:p>
    <w:p w:rsidR="00F6221B" w:rsidRDefault="00F6221B" w:rsidP="00F21BEE">
      <w:pPr>
        <w:pStyle w:val="Textkrper"/>
        <w:ind w:left="100"/>
        <w:jc w:val="both"/>
        <w:rPr>
          <w:rFonts w:ascii="Times New Roman" w:hAnsi="Times New Roman" w:cs="Times New Roman"/>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00D55C37">
        <w:rPr>
          <w:rFonts w:ascii="Times New Roman" w:hAnsi="Times New Roman" w:cs="Times New Roman"/>
          <w:highlight w:val="yellow"/>
        </w:rPr>
        <w:t>S5.</w:t>
      </w:r>
      <w:r w:rsidR="00D55C37" w:rsidRPr="00D55C37">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proofErr w:type="spellStart"/>
      <w:r w:rsidRPr="00F21BEE">
        <w:rPr>
          <w:rFonts w:ascii="Times New Roman" w:hAnsi="Times New Roman" w:cs="Times New Roman"/>
          <w:i/>
          <w:sz w:val="24"/>
          <w:szCs w:val="24"/>
        </w:rPr>
        <w:t>Covid</w:t>
      </w:r>
      <w:proofErr w:type="spellEnd"/>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roofErr w:type="gramEnd"/>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en-GB" w:eastAsia="en-GB"/>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proofErr w:type="spellStart"/>
      <w:r w:rsidR="00462EC1" w:rsidRPr="00F21BEE">
        <w:rPr>
          <w:rFonts w:ascii="Times New Roman" w:hAnsi="Times New Roman" w:cs="Times New Roman"/>
        </w:rPr>
        <w:t>Covid</w:t>
      </w:r>
      <w:proofErr w:type="spellEnd"/>
      <w:r w:rsidR="00462EC1" w:rsidRPr="00F21BEE">
        <w:rPr>
          <w:rFonts w:ascii="Times New Roman" w:hAnsi="Times New Roman" w:cs="Times New Roman"/>
        </w:rPr>
        <w:t xml:space="preserve">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84C" w:rsidRDefault="0031384C">
      <w:r>
        <w:separator/>
      </w:r>
    </w:p>
  </w:endnote>
  <w:endnote w:type="continuationSeparator" w:id="0">
    <w:p w:rsidR="0031384C" w:rsidRDefault="0031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84C" w:rsidRDefault="0031384C">
      <w:r>
        <w:separator/>
      </w:r>
    </w:p>
  </w:footnote>
  <w:footnote w:type="continuationSeparator" w:id="0">
    <w:p w:rsidR="0031384C" w:rsidRDefault="00313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3A5FA8">
                  <w:rPr>
                    <w:noProof/>
                  </w:rPr>
                  <w:t>11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3A5FA8">
                  <w:rPr>
                    <w:noProof/>
                  </w:rPr>
                  <w:t>40</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02014B">
                  <w:rPr>
                    <w:noProof/>
                  </w:rPr>
                  <w:t>51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17AF5"/>
    <w:rsid w:val="0002014B"/>
    <w:rsid w:val="000456AD"/>
    <w:rsid w:val="000631EF"/>
    <w:rsid w:val="000741B8"/>
    <w:rsid w:val="00096D05"/>
    <w:rsid w:val="000D2273"/>
    <w:rsid w:val="000E3894"/>
    <w:rsid w:val="000F58A2"/>
    <w:rsid w:val="001123DB"/>
    <w:rsid w:val="0016652D"/>
    <w:rsid w:val="001E7F93"/>
    <w:rsid w:val="001F65E6"/>
    <w:rsid w:val="002374AC"/>
    <w:rsid w:val="00247650"/>
    <w:rsid w:val="00286463"/>
    <w:rsid w:val="002971A6"/>
    <w:rsid w:val="002B1B19"/>
    <w:rsid w:val="002B6C8F"/>
    <w:rsid w:val="002C19C0"/>
    <w:rsid w:val="0031384C"/>
    <w:rsid w:val="00347EAE"/>
    <w:rsid w:val="00393849"/>
    <w:rsid w:val="003A2513"/>
    <w:rsid w:val="003A5FA8"/>
    <w:rsid w:val="003C64F4"/>
    <w:rsid w:val="003D3BC8"/>
    <w:rsid w:val="003F3BF0"/>
    <w:rsid w:val="00420820"/>
    <w:rsid w:val="00447E61"/>
    <w:rsid w:val="00462EC1"/>
    <w:rsid w:val="004746D0"/>
    <w:rsid w:val="004A2A3F"/>
    <w:rsid w:val="004A3939"/>
    <w:rsid w:val="004B0EA6"/>
    <w:rsid w:val="004B40B0"/>
    <w:rsid w:val="004B4DD7"/>
    <w:rsid w:val="0054156F"/>
    <w:rsid w:val="00545439"/>
    <w:rsid w:val="005A0D66"/>
    <w:rsid w:val="005B6AC5"/>
    <w:rsid w:val="005D0E92"/>
    <w:rsid w:val="005F0D26"/>
    <w:rsid w:val="00602C48"/>
    <w:rsid w:val="0060512D"/>
    <w:rsid w:val="0065306D"/>
    <w:rsid w:val="00653BBE"/>
    <w:rsid w:val="00656D5C"/>
    <w:rsid w:val="00671081"/>
    <w:rsid w:val="0067650A"/>
    <w:rsid w:val="006B1FBE"/>
    <w:rsid w:val="006B46C1"/>
    <w:rsid w:val="006D7514"/>
    <w:rsid w:val="006F3FAC"/>
    <w:rsid w:val="00701576"/>
    <w:rsid w:val="00703A13"/>
    <w:rsid w:val="0070665E"/>
    <w:rsid w:val="0072545C"/>
    <w:rsid w:val="00726EB2"/>
    <w:rsid w:val="00755DAC"/>
    <w:rsid w:val="00760842"/>
    <w:rsid w:val="0079513E"/>
    <w:rsid w:val="007A08EB"/>
    <w:rsid w:val="007D1F77"/>
    <w:rsid w:val="007E6495"/>
    <w:rsid w:val="007F1CFF"/>
    <w:rsid w:val="00830C17"/>
    <w:rsid w:val="00841B10"/>
    <w:rsid w:val="008B7A55"/>
    <w:rsid w:val="008E2AE6"/>
    <w:rsid w:val="00903A2E"/>
    <w:rsid w:val="00993ECE"/>
    <w:rsid w:val="009D6E68"/>
    <w:rsid w:val="009E23B9"/>
    <w:rsid w:val="00A00558"/>
    <w:rsid w:val="00A04596"/>
    <w:rsid w:val="00A31CAF"/>
    <w:rsid w:val="00A42E7B"/>
    <w:rsid w:val="00A7163C"/>
    <w:rsid w:val="00AA29EF"/>
    <w:rsid w:val="00AF5AC8"/>
    <w:rsid w:val="00B27F56"/>
    <w:rsid w:val="00B33174"/>
    <w:rsid w:val="00B750CF"/>
    <w:rsid w:val="00CA03D3"/>
    <w:rsid w:val="00CE356D"/>
    <w:rsid w:val="00CF692C"/>
    <w:rsid w:val="00D10859"/>
    <w:rsid w:val="00D36B23"/>
    <w:rsid w:val="00D55C37"/>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6221B"/>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2" Type="http://schemas.openxmlformats.org/officeDocument/2006/relationships/styles" Target="styles.xml"/><Relationship Id="rId16" Type="http://schemas.openxmlformats.org/officeDocument/2006/relationships/hyperlink" Target="https://doi.org/10.1026/0012-1924.55.1.2" TargetMode="External"/><Relationship Id="rId29" Type="http://schemas.openxmlformats.org/officeDocument/2006/relationships/hyperlink" Target="https://doi.org/10.1097/ede.0000000000000666" TargetMode="External"/><Relationship Id="rId107"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hyperlink" Target="https://doi.org/10.1037/0033-2909.119.2.197" TargetMode="External"/><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66" Type="http://schemas.openxmlformats.org/officeDocument/2006/relationships/hyperlink" Target="https://doi.org/10.1016/b978-0-12-800951-2.00044-3"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87" Type="http://schemas.openxmlformats.org/officeDocument/2006/relationships/hyperlink" Target="https://doi.org/10.1146/annurev-publhealth-031912-114452" TargetMode="External"/><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56" Type="http://schemas.openxmlformats.org/officeDocument/2006/relationships/hyperlink" Target="https://doi.org/10.1007/BF01537452"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25" Type="http://schemas.openxmlformats.org/officeDocument/2006/relationships/hyperlink" Target="https://doi.org/10.1016/j.sbspro.2014.03.227"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46" Type="http://schemas.openxmlformats.org/officeDocument/2006/relationships/hyperlink" Target="https://doi.org/10.1037//0022-3514.74.1.224" TargetMode="External"/><Relationship Id="rId59" Type="http://schemas.openxmlformats.org/officeDocument/2006/relationships/hyperlink" Target="https://doi.org/10.1016/j.paid.2020.110558" TargetMode="External"/><Relationship Id="rId67" Type="http://schemas.openxmlformats.org/officeDocument/2006/relationships/hyperlink" Target="https://doi.org/10.1080/13540602.2020.1777960" TargetMode="External"/><Relationship Id="rId103" Type="http://schemas.openxmlformats.org/officeDocument/2006/relationships/header" Target="header5.xml"/><Relationship Id="rId108" Type="http://schemas.openxmlformats.org/officeDocument/2006/relationships/fontTable" Target="fontTable.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109" Type="http://schemas.openxmlformats.org/officeDocument/2006/relationships/theme" Target="theme/theme1.xm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12515</Words>
  <Characters>71336</Characters>
  <Application>Microsoft Office Word</Application>
  <DocSecurity>0</DocSecurity>
  <Lines>594</Lines>
  <Paragraphs>167</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cp:lastModifiedBy>
  <cp:revision>81</cp:revision>
  <dcterms:created xsi:type="dcterms:W3CDTF">2022-03-25T12:44:00Z</dcterms:created>
  <dcterms:modified xsi:type="dcterms:W3CDTF">2022-07-25T13:29:00Z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