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40" w:rsidRPr="00D629A8" w:rsidRDefault="005D11E5" w:rsidP="005D11E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629A8">
        <w:rPr>
          <w:rFonts w:ascii="Times New Roman" w:hAnsi="Times New Roman" w:cs="Times New Roman"/>
          <w:b/>
          <w:sz w:val="28"/>
          <w:szCs w:val="28"/>
        </w:rPr>
        <w:t>模型性能度量</w:t>
      </w:r>
    </w:p>
    <w:p w:rsidR="005D11E5" w:rsidRPr="00D629A8" w:rsidRDefault="005D11E5" w:rsidP="005D11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629A8">
        <w:rPr>
          <w:rFonts w:ascii="Times New Roman" w:hAnsi="Times New Roman" w:cs="Times New Roman"/>
          <w:sz w:val="28"/>
          <w:szCs w:val="28"/>
        </w:rPr>
        <w:t>回归任务</w:t>
      </w:r>
    </w:p>
    <w:p w:rsidR="005D11E5" w:rsidRPr="00D629A8" w:rsidRDefault="005D11E5" w:rsidP="005D11E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均方误差：</w:t>
      </w:r>
      <w:r w:rsidRPr="00D629A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7CE742F6" wp14:editId="4F00E19C">
            <wp:extent cx="1897380" cy="502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5" w:rsidRPr="00D629A8" w:rsidRDefault="005D11E5" w:rsidP="005D11E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更一般的形式：对于数据分布</w:t>
      </w:r>
      <w:r w:rsidRPr="00D629A8">
        <w:rPr>
          <w:rFonts w:ascii="Times New Roman" w:hAnsi="Times New Roman" w:cs="Times New Roman"/>
          <w:sz w:val="24"/>
          <w:szCs w:val="24"/>
        </w:rPr>
        <w:t>D</w:t>
      </w:r>
      <w:r w:rsidRPr="00D629A8">
        <w:rPr>
          <w:rFonts w:ascii="Times New Roman" w:hAnsi="Times New Roman" w:cs="Times New Roman"/>
          <w:sz w:val="24"/>
          <w:szCs w:val="24"/>
        </w:rPr>
        <w:t>和概率密度函数</w:t>
      </w:r>
      <w:r w:rsidRPr="00D629A8">
        <w:rPr>
          <w:rFonts w:ascii="Times New Roman" w:hAnsi="Times New Roman" w:cs="Times New Roman"/>
          <w:sz w:val="24"/>
          <w:szCs w:val="24"/>
        </w:rPr>
        <w:t>p</w:t>
      </w:r>
    </w:p>
    <w:p w:rsidR="005D11E5" w:rsidRPr="00D629A8" w:rsidRDefault="005D11E5" w:rsidP="005D11E5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6FDBFC74" wp14:editId="6570E5B9">
            <wp:extent cx="2057400" cy="434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E5" w:rsidRPr="00D629A8" w:rsidRDefault="005D11E5" w:rsidP="005D11E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629A8">
        <w:rPr>
          <w:rFonts w:ascii="Times New Roman" w:hAnsi="Times New Roman" w:cs="Times New Roman"/>
          <w:sz w:val="28"/>
          <w:szCs w:val="28"/>
        </w:rPr>
        <w:t>分类任务</w:t>
      </w:r>
    </w:p>
    <w:p w:rsidR="00B5086F" w:rsidRPr="00D629A8" w:rsidRDefault="00B5086F" w:rsidP="00B5086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错误率：分类错误的样本数占样本总数的比例</w:t>
      </w:r>
    </w:p>
    <w:p w:rsidR="00B5086F" w:rsidRPr="00D629A8" w:rsidRDefault="00B5086F" w:rsidP="00B5086F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3729E684" wp14:editId="5D7D168A">
            <wp:extent cx="1836420" cy="487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6F" w:rsidRPr="00D629A8" w:rsidRDefault="00B5086F" w:rsidP="00B5086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精确度：分类正确的样本数占总样本数的比例</w:t>
      </w:r>
    </w:p>
    <w:p w:rsidR="00B5086F" w:rsidRPr="00D629A8" w:rsidRDefault="00B5086F" w:rsidP="00B5086F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22D69C01" wp14:editId="1E2B8D1C">
            <wp:extent cx="2118360" cy="640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6F" w:rsidRPr="00D629A8" w:rsidRDefault="00857F5A" w:rsidP="00857F5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查准率：预测为真时实际为真的概率</w:t>
      </w:r>
    </w:p>
    <w:p w:rsidR="00857F5A" w:rsidRPr="00D629A8" w:rsidRDefault="00857F5A" w:rsidP="00857F5A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07D12E3D" wp14:editId="7EE77D13">
            <wp:extent cx="1352666" cy="476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884" cy="4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5A" w:rsidRPr="00D629A8" w:rsidRDefault="00857F5A" w:rsidP="00857F5A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查全率：实际为真时预测为真的概率</w:t>
      </w:r>
    </w:p>
    <w:p w:rsidR="00857F5A" w:rsidRPr="00D629A8" w:rsidRDefault="00857F5A" w:rsidP="00857F5A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11B63479" wp14:editId="1607AF18">
            <wp:extent cx="1112494" cy="4379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978" cy="4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5A" w:rsidRPr="00D629A8" w:rsidRDefault="00857F5A" w:rsidP="00857F5A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3FD4FAD8" wp14:editId="68A8031D">
            <wp:extent cx="26212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5A" w:rsidRPr="00D629A8" w:rsidRDefault="00857F5A" w:rsidP="00857F5A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F1</w:t>
      </w:r>
      <w:r w:rsidRPr="00D629A8">
        <w:rPr>
          <w:rFonts w:ascii="Times New Roman" w:hAnsi="Times New Roman" w:cs="Times New Roman"/>
          <w:sz w:val="24"/>
          <w:szCs w:val="24"/>
        </w:rPr>
        <w:t>值：</w:t>
      </w:r>
      <w:r w:rsidR="009B6B22" w:rsidRPr="00D629A8">
        <w:rPr>
          <w:rFonts w:ascii="Times New Roman" w:hAnsi="Times New Roman" w:cs="Times New Roman"/>
          <w:sz w:val="24"/>
          <w:szCs w:val="24"/>
        </w:rPr>
        <w:t>查准率与查全率的调和平均值</w:t>
      </w:r>
    </w:p>
    <w:p w:rsidR="009B6B22" w:rsidRPr="00D629A8" w:rsidRDefault="009B6B22" w:rsidP="009B6B22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108C56CA" wp14:editId="72EA4265">
            <wp:extent cx="1162387" cy="39957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1776" cy="3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22" w:rsidRPr="00D629A8" w:rsidRDefault="009B6B22" w:rsidP="009B6B22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200213AE" wp14:editId="0AB9BEC6">
            <wp:extent cx="2489629" cy="44567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629" cy="4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22" w:rsidRPr="00D629A8" w:rsidRDefault="009B6B22" w:rsidP="009B6B22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9B6B22" w:rsidRPr="00D629A8" w:rsidRDefault="009B6B22" w:rsidP="009B6B22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D629A8">
        <w:rPr>
          <w:rFonts w:ascii="Times New Roman" w:hAnsi="Times New Roman" w:cs="Times New Roman"/>
          <w:sz w:val="24"/>
          <w:szCs w:val="24"/>
          <w:vertAlign w:val="subscript"/>
        </w:rPr>
        <w:t>β</w:t>
      </w:r>
      <w:r w:rsidRPr="00D629A8">
        <w:rPr>
          <w:rFonts w:ascii="Times New Roman" w:hAnsi="Times New Roman" w:cs="Times New Roman"/>
          <w:sz w:val="24"/>
          <w:szCs w:val="24"/>
        </w:rPr>
        <w:t>：查准率与查全率的加权平均值，衡量模型对查准率与查全率的偏好</w:t>
      </w:r>
    </w:p>
    <w:p w:rsidR="009B6B22" w:rsidRPr="00D629A8" w:rsidRDefault="009B6B22" w:rsidP="009B6B22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12D86D20" wp14:editId="13DF2B23">
            <wp:extent cx="1459967" cy="461042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89" cy="4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22" w:rsidRPr="00D629A8" w:rsidRDefault="009B6B22" w:rsidP="009B6B22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73868E44" wp14:editId="0C0CBB85">
            <wp:extent cx="1516380" cy="4419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22" w:rsidRPr="00D629A8" w:rsidRDefault="009B6B22" w:rsidP="009B6B22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其中，</w:t>
      </w:r>
      <w:r w:rsidRPr="00D629A8">
        <w:rPr>
          <w:rFonts w:ascii="Times New Roman" w:hAnsi="Times New Roman" w:cs="Times New Roman"/>
          <w:sz w:val="24"/>
          <w:szCs w:val="24"/>
        </w:rPr>
        <w:t>β&gt;0</w:t>
      </w:r>
      <w:r w:rsidRPr="00D629A8">
        <w:rPr>
          <w:rFonts w:ascii="Times New Roman" w:hAnsi="Times New Roman" w:cs="Times New Roman"/>
          <w:sz w:val="24"/>
          <w:szCs w:val="24"/>
        </w:rPr>
        <w:t>度量了查全率对查准率的相对重要性，</w:t>
      </w:r>
    </w:p>
    <w:p w:rsidR="009B6B22" w:rsidRPr="00D629A8" w:rsidRDefault="009B6B22" w:rsidP="009B6B22">
      <w:pPr>
        <w:pStyle w:val="a3"/>
        <w:ind w:leftChars="343" w:left="720"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β</w:t>
      </w:r>
      <w:r w:rsidRPr="00D629A8">
        <w:rPr>
          <w:rFonts w:ascii="Times New Roman" w:hAnsi="Times New Roman" w:cs="Times New Roman"/>
          <w:sz w:val="24"/>
          <w:szCs w:val="24"/>
        </w:rPr>
        <w:t>=1</w:t>
      </w:r>
      <w:r w:rsidRPr="00D629A8">
        <w:rPr>
          <w:rFonts w:ascii="Times New Roman" w:hAnsi="Times New Roman" w:cs="Times New Roman"/>
          <w:sz w:val="24"/>
          <w:szCs w:val="24"/>
        </w:rPr>
        <w:t>时，为标准的</w:t>
      </w:r>
      <w:r w:rsidRPr="00D629A8">
        <w:rPr>
          <w:rFonts w:ascii="Times New Roman" w:hAnsi="Times New Roman" w:cs="Times New Roman"/>
          <w:sz w:val="24"/>
          <w:szCs w:val="24"/>
        </w:rPr>
        <w:t>F1</w:t>
      </w:r>
      <w:r w:rsidRPr="00D629A8">
        <w:rPr>
          <w:rFonts w:ascii="Times New Roman" w:hAnsi="Times New Roman" w:cs="Times New Roman"/>
          <w:sz w:val="24"/>
          <w:szCs w:val="24"/>
        </w:rPr>
        <w:t>；</w:t>
      </w:r>
    </w:p>
    <w:p w:rsidR="009B6B22" w:rsidRPr="00D629A8" w:rsidRDefault="009B6B22" w:rsidP="009B6B22">
      <w:pPr>
        <w:pStyle w:val="a3"/>
        <w:ind w:leftChars="343" w:left="720"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β</w:t>
      </w:r>
      <w:r w:rsidRPr="00D629A8">
        <w:rPr>
          <w:rFonts w:ascii="Times New Roman" w:hAnsi="Times New Roman" w:cs="Times New Roman"/>
          <w:sz w:val="24"/>
          <w:szCs w:val="24"/>
        </w:rPr>
        <w:t>&gt;1</w:t>
      </w:r>
      <w:r w:rsidRPr="00D629A8">
        <w:rPr>
          <w:rFonts w:ascii="Times New Roman" w:hAnsi="Times New Roman" w:cs="Times New Roman"/>
          <w:sz w:val="24"/>
          <w:szCs w:val="24"/>
        </w:rPr>
        <w:t>时，查全率有更大影响；</w:t>
      </w:r>
    </w:p>
    <w:p w:rsidR="009B6B22" w:rsidRPr="00D629A8" w:rsidRDefault="009B6B22" w:rsidP="009B6B22">
      <w:pPr>
        <w:pStyle w:val="a3"/>
        <w:ind w:leftChars="343" w:left="720"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β</w:t>
      </w:r>
      <w:r w:rsidRPr="00D629A8">
        <w:rPr>
          <w:rFonts w:ascii="Times New Roman" w:hAnsi="Times New Roman" w:cs="Times New Roman"/>
          <w:sz w:val="24"/>
          <w:szCs w:val="24"/>
        </w:rPr>
        <w:t>&lt;1</w:t>
      </w:r>
      <w:r w:rsidRPr="00D629A8">
        <w:rPr>
          <w:rFonts w:ascii="Times New Roman" w:hAnsi="Times New Roman" w:cs="Times New Roman"/>
          <w:sz w:val="24"/>
          <w:szCs w:val="24"/>
        </w:rPr>
        <w:t>时，查准率有更大影响</w:t>
      </w:r>
    </w:p>
    <w:p w:rsidR="004C39C8" w:rsidRPr="00D629A8" w:rsidRDefault="004C39C8" w:rsidP="004C39C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与</w:t>
      </w:r>
      <w:r w:rsidRPr="00D629A8">
        <w:rPr>
          <w:rFonts w:ascii="Times New Roman" w:hAnsi="Times New Roman" w:cs="Times New Roman"/>
          <w:sz w:val="24"/>
          <w:szCs w:val="24"/>
        </w:rPr>
        <w:t>AUC</w:t>
      </w:r>
    </w:p>
    <w:p w:rsidR="004E0484" w:rsidRPr="00D629A8" w:rsidRDefault="004E0484" w:rsidP="004E048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629A8">
        <w:rPr>
          <w:rFonts w:ascii="Times New Roman" w:hAnsi="Times New Roman" w:cs="Times New Roman"/>
          <w:b/>
          <w:sz w:val="24"/>
          <w:szCs w:val="24"/>
        </w:rPr>
        <w:t>真正类率</w:t>
      </w:r>
      <w:proofErr w:type="gramEnd"/>
      <w:r w:rsidRPr="00D629A8">
        <w:rPr>
          <w:rFonts w:ascii="Times New Roman" w:hAnsi="Times New Roman" w:cs="Times New Roman"/>
          <w:b/>
          <w:sz w:val="24"/>
          <w:szCs w:val="24"/>
        </w:rPr>
        <w:t xml:space="preserve">(True </w:t>
      </w:r>
      <w:proofErr w:type="spellStart"/>
      <w:r w:rsidRPr="00D629A8">
        <w:rPr>
          <w:rFonts w:ascii="Times New Roman" w:hAnsi="Times New Roman" w:cs="Times New Roman"/>
          <w:b/>
          <w:sz w:val="24"/>
          <w:szCs w:val="24"/>
        </w:rPr>
        <w:t>Postive</w:t>
      </w:r>
      <w:proofErr w:type="spellEnd"/>
      <w:r w:rsidRPr="00D629A8">
        <w:rPr>
          <w:rFonts w:ascii="Times New Roman" w:hAnsi="Times New Roman" w:cs="Times New Roman"/>
          <w:b/>
          <w:sz w:val="24"/>
          <w:szCs w:val="24"/>
        </w:rPr>
        <w:t xml:space="preserve"> Rate)TPR</w:t>
      </w:r>
      <w:r w:rsidRPr="00D629A8">
        <w:rPr>
          <w:rFonts w:ascii="Times New Roman" w:hAnsi="Times New Roman" w:cs="Times New Roman"/>
          <w:sz w:val="24"/>
          <w:szCs w:val="24"/>
        </w:rPr>
        <w:t>: TP/(TP+FN),</w:t>
      </w:r>
      <w:r w:rsidRPr="00D629A8">
        <w:rPr>
          <w:rFonts w:ascii="Times New Roman" w:hAnsi="Times New Roman" w:cs="Times New Roman"/>
          <w:sz w:val="24"/>
          <w:szCs w:val="24"/>
        </w:rPr>
        <w:t>代表分类器预测的正类中实际正实例占所有正实例的比例。</w:t>
      </w:r>
      <w:r w:rsidRPr="00D629A8">
        <w:rPr>
          <w:rFonts w:ascii="Times New Roman" w:hAnsi="Times New Roman" w:cs="Times New Roman"/>
          <w:sz w:val="24"/>
          <w:szCs w:val="24"/>
        </w:rPr>
        <w:t>Sensitivity</w:t>
      </w:r>
    </w:p>
    <w:p w:rsidR="004E0484" w:rsidRPr="00D629A8" w:rsidRDefault="004E0484" w:rsidP="004E0484">
      <w:pPr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b/>
          <w:sz w:val="24"/>
          <w:szCs w:val="24"/>
        </w:rPr>
        <w:t>负</w:t>
      </w:r>
      <w:proofErr w:type="gramStart"/>
      <w:r w:rsidRPr="00D629A8">
        <w:rPr>
          <w:rFonts w:ascii="Times New Roman" w:hAnsi="Times New Roman" w:cs="Times New Roman"/>
          <w:b/>
          <w:sz w:val="24"/>
          <w:szCs w:val="24"/>
        </w:rPr>
        <w:t>正类率</w:t>
      </w:r>
      <w:proofErr w:type="gramEnd"/>
      <w:r w:rsidRPr="00D629A8">
        <w:rPr>
          <w:rFonts w:ascii="Times New Roman" w:hAnsi="Times New Roman" w:cs="Times New Roman"/>
          <w:b/>
          <w:sz w:val="24"/>
          <w:szCs w:val="24"/>
        </w:rPr>
        <w:t xml:space="preserve">(False </w:t>
      </w:r>
      <w:proofErr w:type="spellStart"/>
      <w:r w:rsidRPr="00D629A8">
        <w:rPr>
          <w:rFonts w:ascii="Times New Roman" w:hAnsi="Times New Roman" w:cs="Times New Roman"/>
          <w:b/>
          <w:sz w:val="24"/>
          <w:szCs w:val="24"/>
        </w:rPr>
        <w:t>Postive</w:t>
      </w:r>
      <w:proofErr w:type="spellEnd"/>
      <w:r w:rsidRPr="00D629A8">
        <w:rPr>
          <w:rFonts w:ascii="Times New Roman" w:hAnsi="Times New Roman" w:cs="Times New Roman"/>
          <w:b/>
          <w:sz w:val="24"/>
          <w:szCs w:val="24"/>
        </w:rPr>
        <w:t xml:space="preserve"> Rate)FPR</w:t>
      </w:r>
      <w:r w:rsidRPr="00D629A8">
        <w:rPr>
          <w:rFonts w:ascii="Times New Roman" w:hAnsi="Times New Roman" w:cs="Times New Roman"/>
          <w:sz w:val="24"/>
          <w:szCs w:val="24"/>
        </w:rPr>
        <w:t>: FP/(FP+TN)</w:t>
      </w:r>
      <w:r w:rsidRPr="00D629A8">
        <w:rPr>
          <w:rFonts w:ascii="Times New Roman" w:hAnsi="Times New Roman" w:cs="Times New Roman"/>
          <w:sz w:val="24"/>
          <w:szCs w:val="24"/>
        </w:rPr>
        <w:t>，代表分类器预测的正类中实际负实例占所有负实例的比例。</w:t>
      </w:r>
      <w:r w:rsidRPr="00D629A8">
        <w:rPr>
          <w:rFonts w:ascii="Times New Roman" w:hAnsi="Times New Roman" w:cs="Times New Roman"/>
          <w:sz w:val="24"/>
          <w:szCs w:val="24"/>
        </w:rPr>
        <w:t>1-Specificity</w:t>
      </w:r>
    </w:p>
    <w:p w:rsidR="004C39C8" w:rsidRPr="00D629A8" w:rsidRDefault="004E0484" w:rsidP="004E048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629A8">
        <w:rPr>
          <w:rFonts w:ascii="Times New Roman" w:hAnsi="Times New Roman" w:cs="Times New Roman"/>
          <w:b/>
          <w:sz w:val="24"/>
          <w:szCs w:val="24"/>
        </w:rPr>
        <w:t>真负类率</w:t>
      </w:r>
      <w:proofErr w:type="gramEnd"/>
      <w:r w:rsidRPr="00D629A8">
        <w:rPr>
          <w:rFonts w:ascii="Times New Roman" w:hAnsi="Times New Roman" w:cs="Times New Roman"/>
          <w:b/>
          <w:sz w:val="24"/>
          <w:szCs w:val="24"/>
        </w:rPr>
        <w:t>(True Negative Rate)TNR</w:t>
      </w:r>
      <w:r w:rsidRPr="00D629A8">
        <w:rPr>
          <w:rFonts w:ascii="Times New Roman" w:hAnsi="Times New Roman" w:cs="Times New Roman"/>
          <w:sz w:val="24"/>
          <w:szCs w:val="24"/>
        </w:rPr>
        <w:t>: TN/(FP+TN),</w:t>
      </w:r>
      <w:r w:rsidRPr="00D629A8">
        <w:rPr>
          <w:rFonts w:ascii="Times New Roman" w:hAnsi="Times New Roman" w:cs="Times New Roman"/>
          <w:sz w:val="24"/>
          <w:szCs w:val="24"/>
        </w:rPr>
        <w:t>代表分类器预测的负类中实际负实例占所有负实例的比例，</w:t>
      </w:r>
      <w:r w:rsidRPr="00D629A8">
        <w:rPr>
          <w:rFonts w:ascii="Times New Roman" w:hAnsi="Times New Roman" w:cs="Times New Roman"/>
          <w:sz w:val="24"/>
          <w:szCs w:val="24"/>
        </w:rPr>
        <w:t>TNR=1-FPR</w:t>
      </w:r>
      <w:r w:rsidRPr="00D629A8">
        <w:rPr>
          <w:rFonts w:ascii="Times New Roman" w:hAnsi="Times New Roman" w:cs="Times New Roman"/>
          <w:sz w:val="24"/>
          <w:szCs w:val="24"/>
        </w:rPr>
        <w:t>。</w:t>
      </w:r>
      <w:r w:rsidRPr="00D629A8">
        <w:rPr>
          <w:rFonts w:ascii="Times New Roman" w:hAnsi="Times New Roman" w:cs="Times New Roman"/>
          <w:sz w:val="24"/>
          <w:szCs w:val="24"/>
        </w:rPr>
        <w:t>Specificity</w:t>
      </w:r>
    </w:p>
    <w:p w:rsidR="004E0484" w:rsidRPr="00D629A8" w:rsidRDefault="004E0484" w:rsidP="004E048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假设采用逻辑回归分类器，其给出针对每个实例为正类的概率，那么通过设定一个阈值如</w:t>
      </w:r>
      <w:r w:rsidRPr="00D629A8">
        <w:rPr>
          <w:rFonts w:ascii="Times New Roman" w:hAnsi="Times New Roman" w:cs="Times New Roman"/>
          <w:sz w:val="24"/>
          <w:szCs w:val="24"/>
        </w:rPr>
        <w:t>0.6</w:t>
      </w:r>
      <w:r w:rsidRPr="00D629A8">
        <w:rPr>
          <w:rFonts w:ascii="Times New Roman" w:hAnsi="Times New Roman" w:cs="Times New Roman"/>
          <w:sz w:val="24"/>
          <w:szCs w:val="24"/>
        </w:rPr>
        <w:t>，概率大于等于</w:t>
      </w:r>
      <w:r w:rsidRPr="00D629A8">
        <w:rPr>
          <w:rFonts w:ascii="Times New Roman" w:hAnsi="Times New Roman" w:cs="Times New Roman"/>
          <w:sz w:val="24"/>
          <w:szCs w:val="24"/>
        </w:rPr>
        <w:t>0.6</w:t>
      </w:r>
      <w:r w:rsidRPr="00D629A8">
        <w:rPr>
          <w:rFonts w:ascii="Times New Roman" w:hAnsi="Times New Roman" w:cs="Times New Roman"/>
          <w:sz w:val="24"/>
          <w:szCs w:val="24"/>
        </w:rPr>
        <w:t>的为正类，小于</w:t>
      </w:r>
      <w:r w:rsidRPr="00D629A8">
        <w:rPr>
          <w:rFonts w:ascii="Times New Roman" w:hAnsi="Times New Roman" w:cs="Times New Roman"/>
          <w:sz w:val="24"/>
          <w:szCs w:val="24"/>
        </w:rPr>
        <w:t>0.6</w:t>
      </w:r>
      <w:r w:rsidRPr="00D629A8">
        <w:rPr>
          <w:rFonts w:ascii="Times New Roman" w:hAnsi="Times New Roman" w:cs="Times New Roman"/>
          <w:sz w:val="24"/>
          <w:szCs w:val="24"/>
        </w:rPr>
        <w:t>的为负类。对应的就可以算出一组</w:t>
      </w:r>
      <w:r w:rsidRPr="00D629A8">
        <w:rPr>
          <w:rFonts w:ascii="Times New Roman" w:hAnsi="Times New Roman" w:cs="Times New Roman"/>
          <w:sz w:val="24"/>
          <w:szCs w:val="24"/>
        </w:rPr>
        <w:t>(FPR,TPR),</w:t>
      </w:r>
      <w:r w:rsidRPr="00D629A8">
        <w:rPr>
          <w:rFonts w:ascii="Times New Roman" w:hAnsi="Times New Roman" w:cs="Times New Roman"/>
          <w:sz w:val="24"/>
          <w:szCs w:val="24"/>
        </w:rPr>
        <w:t>在平面中得到对应坐标点。随着阈值的逐渐减小，越来越多的实例被划分为正类，但是这些正类中同样也掺杂着真正的负实例，即</w:t>
      </w:r>
      <w:r w:rsidRPr="00D629A8">
        <w:rPr>
          <w:rFonts w:ascii="Times New Roman" w:hAnsi="Times New Roman" w:cs="Times New Roman"/>
          <w:sz w:val="24"/>
          <w:szCs w:val="24"/>
        </w:rPr>
        <w:t>TPR</w:t>
      </w:r>
      <w:r w:rsidRPr="00D629A8">
        <w:rPr>
          <w:rFonts w:ascii="Times New Roman" w:hAnsi="Times New Roman" w:cs="Times New Roman"/>
          <w:sz w:val="24"/>
          <w:szCs w:val="24"/>
        </w:rPr>
        <w:t>和</w:t>
      </w:r>
      <w:r w:rsidRPr="00D629A8">
        <w:rPr>
          <w:rFonts w:ascii="Times New Roman" w:hAnsi="Times New Roman" w:cs="Times New Roman"/>
          <w:sz w:val="24"/>
          <w:szCs w:val="24"/>
        </w:rPr>
        <w:t>FPR</w:t>
      </w:r>
      <w:r w:rsidRPr="00D629A8">
        <w:rPr>
          <w:rFonts w:ascii="Times New Roman" w:hAnsi="Times New Roman" w:cs="Times New Roman"/>
          <w:sz w:val="24"/>
          <w:szCs w:val="24"/>
        </w:rPr>
        <w:t>会同时增大。阈值最大时，对应坐标点为</w:t>
      </w:r>
      <w:r w:rsidRPr="00D629A8">
        <w:rPr>
          <w:rFonts w:ascii="Times New Roman" w:hAnsi="Times New Roman" w:cs="Times New Roman"/>
          <w:sz w:val="24"/>
          <w:szCs w:val="24"/>
        </w:rPr>
        <w:t>(0,0),</w:t>
      </w:r>
      <w:r w:rsidRPr="00D629A8">
        <w:rPr>
          <w:rFonts w:ascii="Times New Roman" w:hAnsi="Times New Roman" w:cs="Times New Roman"/>
          <w:sz w:val="24"/>
          <w:szCs w:val="24"/>
        </w:rPr>
        <w:t>阈值最小时，对应坐标点</w:t>
      </w:r>
      <w:r w:rsidRPr="00D629A8">
        <w:rPr>
          <w:rFonts w:ascii="Times New Roman" w:hAnsi="Times New Roman" w:cs="Times New Roman"/>
          <w:sz w:val="24"/>
          <w:szCs w:val="24"/>
        </w:rPr>
        <w:t>(1,1)</w:t>
      </w:r>
      <w:r w:rsidRPr="00D629A8">
        <w:rPr>
          <w:rFonts w:ascii="Times New Roman" w:hAnsi="Times New Roman" w:cs="Times New Roman"/>
          <w:sz w:val="24"/>
          <w:szCs w:val="24"/>
        </w:rPr>
        <w:t>。</w:t>
      </w:r>
    </w:p>
    <w:p w:rsidR="004E0484" w:rsidRPr="00D629A8" w:rsidRDefault="004E0484" w:rsidP="004E0484">
      <w:pPr>
        <w:ind w:firstLineChars="20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5F8297AF" wp14:editId="30020185">
            <wp:extent cx="5274310" cy="24039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84" w:rsidRPr="00D629A8" w:rsidRDefault="004E0484" w:rsidP="004E048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横轴</w:t>
      </w:r>
      <w:r w:rsidRPr="00D629A8">
        <w:rPr>
          <w:rFonts w:ascii="Times New Roman" w:hAnsi="Times New Roman" w:cs="Times New Roman"/>
          <w:sz w:val="24"/>
          <w:szCs w:val="24"/>
        </w:rPr>
        <w:t>FPR:1-TNR,1-Specificity</w:t>
      </w:r>
      <w:r w:rsidRPr="00D629A8">
        <w:rPr>
          <w:rFonts w:ascii="Times New Roman" w:hAnsi="Times New Roman" w:cs="Times New Roman"/>
          <w:sz w:val="24"/>
          <w:szCs w:val="24"/>
        </w:rPr>
        <w:t>，</w:t>
      </w:r>
      <w:r w:rsidRPr="00D629A8">
        <w:rPr>
          <w:rFonts w:ascii="Times New Roman" w:hAnsi="Times New Roman" w:cs="Times New Roman"/>
          <w:sz w:val="24"/>
          <w:szCs w:val="24"/>
        </w:rPr>
        <w:t>FPR</w:t>
      </w:r>
      <w:r w:rsidRPr="00D629A8">
        <w:rPr>
          <w:rFonts w:ascii="Times New Roman" w:hAnsi="Times New Roman" w:cs="Times New Roman"/>
          <w:sz w:val="24"/>
          <w:szCs w:val="24"/>
        </w:rPr>
        <w:t>越大，预测正类中实际</w:t>
      </w:r>
      <w:proofErr w:type="gramStart"/>
      <w:r w:rsidRPr="00D629A8">
        <w:rPr>
          <w:rFonts w:ascii="Times New Roman" w:hAnsi="Times New Roman" w:cs="Times New Roman"/>
          <w:sz w:val="24"/>
          <w:szCs w:val="24"/>
        </w:rPr>
        <w:t>负类越</w:t>
      </w:r>
      <w:proofErr w:type="gramEnd"/>
      <w:r w:rsidRPr="00D629A8">
        <w:rPr>
          <w:rFonts w:ascii="Times New Roman" w:hAnsi="Times New Roman" w:cs="Times New Roman"/>
          <w:sz w:val="24"/>
          <w:szCs w:val="24"/>
        </w:rPr>
        <w:t>多。</w:t>
      </w:r>
    </w:p>
    <w:p w:rsidR="004E0484" w:rsidRPr="00D629A8" w:rsidRDefault="004E0484" w:rsidP="004E048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纵轴</w:t>
      </w:r>
      <w:r w:rsidRPr="00D629A8">
        <w:rPr>
          <w:rFonts w:ascii="Times New Roman" w:hAnsi="Times New Roman" w:cs="Times New Roman"/>
          <w:sz w:val="24"/>
          <w:szCs w:val="24"/>
        </w:rPr>
        <w:t>TPR</w:t>
      </w:r>
      <w:r w:rsidRPr="00D629A8">
        <w:rPr>
          <w:rFonts w:ascii="Times New Roman" w:hAnsi="Times New Roman" w:cs="Times New Roman"/>
          <w:sz w:val="24"/>
          <w:szCs w:val="24"/>
        </w:rPr>
        <w:t>：</w:t>
      </w:r>
      <w:r w:rsidRPr="00D629A8">
        <w:rPr>
          <w:rFonts w:ascii="Times New Roman" w:hAnsi="Times New Roman" w:cs="Times New Roman"/>
          <w:sz w:val="24"/>
          <w:szCs w:val="24"/>
        </w:rPr>
        <w:t>Sensitivity(</w:t>
      </w:r>
      <w:r w:rsidRPr="00D629A8">
        <w:rPr>
          <w:rFonts w:ascii="Times New Roman" w:hAnsi="Times New Roman" w:cs="Times New Roman"/>
          <w:sz w:val="24"/>
          <w:szCs w:val="24"/>
        </w:rPr>
        <w:t>正类覆盖率</w:t>
      </w:r>
      <w:r w:rsidRPr="00D629A8">
        <w:rPr>
          <w:rFonts w:ascii="Times New Roman" w:hAnsi="Times New Roman" w:cs="Times New Roman"/>
          <w:sz w:val="24"/>
          <w:szCs w:val="24"/>
        </w:rPr>
        <w:t>),TPR</w:t>
      </w:r>
      <w:r w:rsidRPr="00D629A8">
        <w:rPr>
          <w:rFonts w:ascii="Times New Roman" w:hAnsi="Times New Roman" w:cs="Times New Roman"/>
          <w:sz w:val="24"/>
          <w:szCs w:val="24"/>
        </w:rPr>
        <w:t>越大，预测正类中实际</w:t>
      </w:r>
      <w:proofErr w:type="gramStart"/>
      <w:r w:rsidRPr="00D629A8">
        <w:rPr>
          <w:rFonts w:ascii="Times New Roman" w:hAnsi="Times New Roman" w:cs="Times New Roman"/>
          <w:sz w:val="24"/>
          <w:szCs w:val="24"/>
        </w:rPr>
        <w:t>正类越多</w:t>
      </w:r>
      <w:proofErr w:type="gramEnd"/>
      <w:r w:rsidRPr="00D629A8">
        <w:rPr>
          <w:rFonts w:ascii="Times New Roman" w:hAnsi="Times New Roman" w:cs="Times New Roman"/>
          <w:sz w:val="24"/>
          <w:szCs w:val="24"/>
        </w:rPr>
        <w:t>。</w:t>
      </w:r>
    </w:p>
    <w:p w:rsidR="004E0484" w:rsidRPr="00D629A8" w:rsidRDefault="004E0484" w:rsidP="004E048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理想目标：</w:t>
      </w:r>
      <w:r w:rsidRPr="00D629A8">
        <w:rPr>
          <w:rFonts w:ascii="Times New Roman" w:hAnsi="Times New Roman" w:cs="Times New Roman"/>
          <w:sz w:val="24"/>
          <w:szCs w:val="24"/>
        </w:rPr>
        <w:t>TPR=1</w:t>
      </w:r>
      <w:r w:rsidRPr="00D629A8">
        <w:rPr>
          <w:rFonts w:ascii="Times New Roman" w:hAnsi="Times New Roman" w:cs="Times New Roman"/>
          <w:sz w:val="24"/>
          <w:szCs w:val="24"/>
        </w:rPr>
        <w:t>，</w:t>
      </w:r>
      <w:r w:rsidRPr="00D629A8">
        <w:rPr>
          <w:rFonts w:ascii="Times New Roman" w:hAnsi="Times New Roman" w:cs="Times New Roman"/>
          <w:sz w:val="24"/>
          <w:szCs w:val="24"/>
        </w:rPr>
        <w:t>FPR=0,</w:t>
      </w:r>
      <w:r w:rsidRPr="00D629A8">
        <w:rPr>
          <w:rFonts w:ascii="Times New Roman" w:hAnsi="Times New Roman" w:cs="Times New Roman"/>
          <w:sz w:val="24"/>
          <w:szCs w:val="24"/>
        </w:rPr>
        <w:t>即图中</w:t>
      </w:r>
      <w:r w:rsidRPr="00D629A8">
        <w:rPr>
          <w:rFonts w:ascii="Times New Roman" w:hAnsi="Times New Roman" w:cs="Times New Roman"/>
          <w:sz w:val="24"/>
          <w:szCs w:val="24"/>
        </w:rPr>
        <w:t>(0,1)</w:t>
      </w:r>
      <w:r w:rsidRPr="00D629A8">
        <w:rPr>
          <w:rFonts w:ascii="Times New Roman" w:hAnsi="Times New Roman" w:cs="Times New Roman"/>
          <w:sz w:val="24"/>
          <w:szCs w:val="24"/>
        </w:rPr>
        <w:t>点，故</w:t>
      </w: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曲线越靠拢</w:t>
      </w:r>
      <w:r w:rsidRPr="00D629A8">
        <w:rPr>
          <w:rFonts w:ascii="Times New Roman" w:hAnsi="Times New Roman" w:cs="Times New Roman"/>
          <w:sz w:val="24"/>
          <w:szCs w:val="24"/>
        </w:rPr>
        <w:t>(0,1)</w:t>
      </w:r>
      <w:r w:rsidRPr="00D629A8">
        <w:rPr>
          <w:rFonts w:ascii="Times New Roman" w:hAnsi="Times New Roman" w:cs="Times New Roman"/>
          <w:sz w:val="24"/>
          <w:szCs w:val="24"/>
        </w:rPr>
        <w:t>点，越偏离</w:t>
      </w:r>
      <w:r w:rsidRPr="00D629A8">
        <w:rPr>
          <w:rFonts w:ascii="Times New Roman" w:hAnsi="Times New Roman" w:cs="Times New Roman"/>
          <w:sz w:val="24"/>
          <w:szCs w:val="24"/>
        </w:rPr>
        <w:t>45</w:t>
      </w:r>
      <w:r w:rsidRPr="00D629A8">
        <w:rPr>
          <w:rFonts w:ascii="Times New Roman" w:hAnsi="Times New Roman" w:cs="Times New Roman"/>
          <w:sz w:val="24"/>
          <w:szCs w:val="24"/>
        </w:rPr>
        <w:t>度对角线越好，</w:t>
      </w:r>
      <w:r w:rsidRPr="00D629A8">
        <w:rPr>
          <w:rFonts w:ascii="Times New Roman" w:hAnsi="Times New Roman" w:cs="Times New Roman"/>
          <w:sz w:val="24"/>
          <w:szCs w:val="24"/>
        </w:rPr>
        <w:t>Sensitivity</w:t>
      </w:r>
      <w:r w:rsidRPr="00D629A8">
        <w:rPr>
          <w:rFonts w:ascii="Times New Roman" w:hAnsi="Times New Roman" w:cs="Times New Roman"/>
          <w:sz w:val="24"/>
          <w:szCs w:val="24"/>
        </w:rPr>
        <w:t>、</w:t>
      </w:r>
      <w:r w:rsidRPr="00D629A8">
        <w:rPr>
          <w:rFonts w:ascii="Times New Roman" w:hAnsi="Times New Roman" w:cs="Times New Roman"/>
          <w:sz w:val="24"/>
          <w:szCs w:val="24"/>
        </w:rPr>
        <w:t>Specificity</w:t>
      </w:r>
      <w:r w:rsidRPr="00D629A8">
        <w:rPr>
          <w:rFonts w:ascii="Times New Roman" w:hAnsi="Times New Roman" w:cs="Times New Roman"/>
          <w:sz w:val="24"/>
          <w:szCs w:val="24"/>
        </w:rPr>
        <w:t>越大效果越好。</w:t>
      </w:r>
    </w:p>
    <w:p w:rsidR="004E0484" w:rsidRPr="00D629A8" w:rsidRDefault="002A4254" w:rsidP="002A425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629A8">
        <w:rPr>
          <w:rFonts w:ascii="Times New Roman" w:hAnsi="Times New Roman" w:cs="Times New Roman"/>
          <w:b/>
          <w:sz w:val="24"/>
          <w:szCs w:val="24"/>
        </w:rPr>
        <w:t>画</w:t>
      </w:r>
      <w:r w:rsidRPr="00D629A8">
        <w:rPr>
          <w:rFonts w:ascii="Times New Roman" w:hAnsi="Times New Roman" w:cs="Times New Roman"/>
          <w:b/>
          <w:sz w:val="24"/>
          <w:szCs w:val="24"/>
        </w:rPr>
        <w:t>ROC</w:t>
      </w:r>
      <w:r w:rsidRPr="00D629A8">
        <w:rPr>
          <w:rFonts w:ascii="Times New Roman" w:hAnsi="Times New Roman" w:cs="Times New Roman"/>
          <w:b/>
          <w:sz w:val="24"/>
          <w:szCs w:val="24"/>
        </w:rPr>
        <w:t>曲线：</w:t>
      </w:r>
    </w:p>
    <w:p w:rsidR="002A4254" w:rsidRPr="00D629A8" w:rsidRDefault="002A4254" w:rsidP="002A425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假设已经得出一系列样本被划分为正类的概率，然后按照大小排序，下图是一个示例，图中共有</w:t>
      </w:r>
      <w:r w:rsidRPr="00D629A8">
        <w:rPr>
          <w:rFonts w:ascii="Times New Roman" w:hAnsi="Times New Roman" w:cs="Times New Roman"/>
          <w:sz w:val="24"/>
          <w:szCs w:val="24"/>
        </w:rPr>
        <w:t>20</w:t>
      </w:r>
      <w:r w:rsidRPr="00D629A8">
        <w:rPr>
          <w:rFonts w:ascii="Times New Roman" w:hAnsi="Times New Roman" w:cs="Times New Roman"/>
          <w:sz w:val="24"/>
          <w:szCs w:val="24"/>
        </w:rPr>
        <w:t>个测试样本，</w:t>
      </w:r>
      <w:r w:rsidRPr="00D629A8">
        <w:rPr>
          <w:rFonts w:ascii="Times New Roman" w:hAnsi="Times New Roman" w:cs="Times New Roman"/>
          <w:sz w:val="24"/>
          <w:szCs w:val="24"/>
        </w:rPr>
        <w:t>“Class”</w:t>
      </w:r>
      <w:r w:rsidRPr="00D629A8">
        <w:rPr>
          <w:rFonts w:ascii="Times New Roman" w:hAnsi="Times New Roman" w:cs="Times New Roman"/>
          <w:sz w:val="24"/>
          <w:szCs w:val="24"/>
        </w:rPr>
        <w:t>一栏表示每个测试样本真正的标签</w:t>
      </w:r>
      <w:r w:rsidRPr="00D629A8">
        <w:rPr>
          <w:rFonts w:ascii="Times New Roman" w:hAnsi="Times New Roman" w:cs="Times New Roman"/>
          <w:sz w:val="24"/>
          <w:szCs w:val="24"/>
        </w:rPr>
        <w:lastRenderedPageBreak/>
        <w:t>（</w:t>
      </w:r>
      <w:r w:rsidRPr="00D629A8">
        <w:rPr>
          <w:rFonts w:ascii="Times New Roman" w:hAnsi="Times New Roman" w:cs="Times New Roman"/>
          <w:sz w:val="24"/>
          <w:szCs w:val="24"/>
        </w:rPr>
        <w:t>p</w:t>
      </w:r>
      <w:r w:rsidRPr="00D629A8">
        <w:rPr>
          <w:rFonts w:ascii="Times New Roman" w:hAnsi="Times New Roman" w:cs="Times New Roman"/>
          <w:sz w:val="24"/>
          <w:szCs w:val="24"/>
        </w:rPr>
        <w:t>表示正样本，</w:t>
      </w:r>
      <w:r w:rsidRPr="00D629A8">
        <w:rPr>
          <w:rFonts w:ascii="Times New Roman" w:hAnsi="Times New Roman" w:cs="Times New Roman"/>
          <w:sz w:val="24"/>
          <w:szCs w:val="24"/>
        </w:rPr>
        <w:t>n</w:t>
      </w:r>
      <w:r w:rsidRPr="00D629A8">
        <w:rPr>
          <w:rFonts w:ascii="Times New Roman" w:hAnsi="Times New Roman" w:cs="Times New Roman"/>
          <w:sz w:val="24"/>
          <w:szCs w:val="24"/>
        </w:rPr>
        <w:t>表示负样本），</w:t>
      </w:r>
      <w:r w:rsidRPr="00D629A8">
        <w:rPr>
          <w:rFonts w:ascii="Times New Roman" w:hAnsi="Times New Roman" w:cs="Times New Roman"/>
          <w:sz w:val="24"/>
          <w:szCs w:val="24"/>
        </w:rPr>
        <w:t>“Score”</w:t>
      </w:r>
      <w:r w:rsidRPr="00D629A8">
        <w:rPr>
          <w:rFonts w:ascii="Times New Roman" w:hAnsi="Times New Roman" w:cs="Times New Roman"/>
          <w:sz w:val="24"/>
          <w:szCs w:val="24"/>
        </w:rPr>
        <w:t>表示每个测试样本属于正样本的概率。</w:t>
      </w:r>
    </w:p>
    <w:p w:rsidR="002A4254" w:rsidRPr="00D629A8" w:rsidRDefault="001E1385" w:rsidP="001E1385">
      <w:pPr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58012933" wp14:editId="3F967A38">
            <wp:extent cx="2820040" cy="24978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453" cy="24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85" w:rsidRPr="00D629A8" w:rsidRDefault="00C80B20" w:rsidP="00C80B2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AUC(Area under Curve)</w:t>
      </w:r>
      <w:r w:rsidRPr="00D629A8">
        <w:rPr>
          <w:rFonts w:ascii="Times New Roman" w:hAnsi="Times New Roman" w:cs="Times New Roman"/>
          <w:sz w:val="24"/>
          <w:szCs w:val="24"/>
        </w:rPr>
        <w:t>：</w:t>
      </w: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曲线下的面积，介于</w:t>
      </w:r>
      <w:r w:rsidRPr="00D629A8">
        <w:rPr>
          <w:rFonts w:ascii="Times New Roman" w:hAnsi="Times New Roman" w:cs="Times New Roman"/>
          <w:sz w:val="24"/>
          <w:szCs w:val="24"/>
        </w:rPr>
        <w:t>0.1</w:t>
      </w:r>
      <w:r w:rsidRPr="00D629A8">
        <w:rPr>
          <w:rFonts w:ascii="Times New Roman" w:hAnsi="Times New Roman" w:cs="Times New Roman"/>
          <w:sz w:val="24"/>
          <w:szCs w:val="24"/>
        </w:rPr>
        <w:t>和</w:t>
      </w:r>
      <w:r w:rsidRPr="00D629A8">
        <w:rPr>
          <w:rFonts w:ascii="Times New Roman" w:hAnsi="Times New Roman" w:cs="Times New Roman"/>
          <w:sz w:val="24"/>
          <w:szCs w:val="24"/>
        </w:rPr>
        <w:t>1</w:t>
      </w:r>
      <w:r w:rsidRPr="00D629A8">
        <w:rPr>
          <w:rFonts w:ascii="Times New Roman" w:hAnsi="Times New Roman" w:cs="Times New Roman"/>
          <w:sz w:val="24"/>
          <w:szCs w:val="24"/>
        </w:rPr>
        <w:t>之间。</w:t>
      </w:r>
      <w:r w:rsidRPr="00D629A8">
        <w:rPr>
          <w:rFonts w:ascii="Times New Roman" w:hAnsi="Times New Roman" w:cs="Times New Roman"/>
          <w:sz w:val="24"/>
          <w:szCs w:val="24"/>
        </w:rPr>
        <w:t>A</w:t>
      </w:r>
      <w:r w:rsidR="00A66256">
        <w:rPr>
          <w:rFonts w:ascii="Times New Roman" w:hAnsi="Times New Roman" w:cs="Times New Roman" w:hint="eastAsia"/>
          <w:sz w:val="24"/>
          <w:szCs w:val="24"/>
        </w:rPr>
        <w:t>UC</w:t>
      </w:r>
      <w:r w:rsidRPr="00D629A8">
        <w:rPr>
          <w:rFonts w:ascii="Times New Roman" w:hAnsi="Times New Roman" w:cs="Times New Roman"/>
          <w:sz w:val="24"/>
          <w:szCs w:val="24"/>
        </w:rPr>
        <w:t>作为数值可以直观的评价分类器的好坏，值越大越好。首先</w:t>
      </w:r>
      <w:r w:rsidRPr="00D629A8">
        <w:rPr>
          <w:rFonts w:ascii="Times New Roman" w:hAnsi="Times New Roman" w:cs="Times New Roman"/>
          <w:sz w:val="24"/>
          <w:szCs w:val="24"/>
        </w:rPr>
        <w:t>AUC</w:t>
      </w:r>
      <w:r w:rsidRPr="00D629A8">
        <w:rPr>
          <w:rFonts w:ascii="Times New Roman" w:hAnsi="Times New Roman" w:cs="Times New Roman"/>
          <w:sz w:val="24"/>
          <w:szCs w:val="24"/>
        </w:rPr>
        <w:t>值是一个概率值，当你随机挑选一个正样本以及负样本，当前的分类算法根据计算得到的</w:t>
      </w:r>
      <w:r w:rsidRPr="00D629A8">
        <w:rPr>
          <w:rFonts w:ascii="Times New Roman" w:hAnsi="Times New Roman" w:cs="Times New Roman"/>
          <w:sz w:val="24"/>
          <w:szCs w:val="24"/>
        </w:rPr>
        <w:t>Score</w:t>
      </w:r>
      <w:r w:rsidRPr="00D629A8">
        <w:rPr>
          <w:rFonts w:ascii="Times New Roman" w:hAnsi="Times New Roman" w:cs="Times New Roman"/>
          <w:sz w:val="24"/>
          <w:szCs w:val="24"/>
        </w:rPr>
        <w:t>值将这个正样本排在负样本前面的概率就是</w:t>
      </w:r>
      <w:r w:rsidRPr="00D629A8">
        <w:rPr>
          <w:rFonts w:ascii="Times New Roman" w:hAnsi="Times New Roman" w:cs="Times New Roman"/>
          <w:sz w:val="24"/>
          <w:szCs w:val="24"/>
        </w:rPr>
        <w:t>AUC</w:t>
      </w:r>
      <w:r w:rsidRPr="00D629A8">
        <w:rPr>
          <w:rFonts w:ascii="Times New Roman" w:hAnsi="Times New Roman" w:cs="Times New Roman"/>
          <w:sz w:val="24"/>
          <w:szCs w:val="24"/>
        </w:rPr>
        <w:t>值，</w:t>
      </w:r>
      <w:r w:rsidRPr="00D629A8">
        <w:rPr>
          <w:rFonts w:ascii="Times New Roman" w:hAnsi="Times New Roman" w:cs="Times New Roman"/>
          <w:sz w:val="24"/>
          <w:szCs w:val="24"/>
        </w:rPr>
        <w:t>AUC</w:t>
      </w:r>
      <w:r w:rsidRPr="00D629A8">
        <w:rPr>
          <w:rFonts w:ascii="Times New Roman" w:hAnsi="Times New Roman" w:cs="Times New Roman"/>
          <w:sz w:val="24"/>
          <w:szCs w:val="24"/>
        </w:rPr>
        <w:t>值越大，当前分类算法越有可能将正样本排在负样本前面，从而能够更好地分类。</w:t>
      </w:r>
    </w:p>
    <w:p w:rsidR="00FB577E" w:rsidRPr="00D629A8" w:rsidRDefault="00FB577E" w:rsidP="00FB577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B577E" w:rsidRPr="00D629A8" w:rsidRDefault="00FB577E" w:rsidP="00FB577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629A8">
        <w:rPr>
          <w:rFonts w:ascii="Times New Roman" w:hAnsi="Times New Roman" w:cs="Times New Roman"/>
          <w:b/>
          <w:sz w:val="24"/>
          <w:szCs w:val="24"/>
        </w:rPr>
        <w:t>为什么用</w:t>
      </w:r>
      <w:r w:rsidRPr="00D629A8">
        <w:rPr>
          <w:rFonts w:ascii="Times New Roman" w:hAnsi="Times New Roman" w:cs="Times New Roman"/>
          <w:b/>
          <w:sz w:val="24"/>
          <w:szCs w:val="24"/>
        </w:rPr>
        <w:t>ROC</w:t>
      </w:r>
      <w:r w:rsidRPr="00D629A8">
        <w:rPr>
          <w:rFonts w:ascii="Times New Roman" w:hAnsi="Times New Roman" w:cs="Times New Roman"/>
          <w:b/>
          <w:sz w:val="24"/>
          <w:szCs w:val="24"/>
        </w:rPr>
        <w:t>：</w:t>
      </w:r>
    </w:p>
    <w:p w:rsidR="00FB577E" w:rsidRPr="00D629A8" w:rsidRDefault="00FB577E" w:rsidP="00FB577E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sz w:val="24"/>
          <w:szCs w:val="24"/>
        </w:rPr>
        <w:t>因为</w:t>
      </w: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曲线有个很好的特性：当测试集中的正负样本的分布变换的时候，</w:t>
      </w: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曲线能够保持不变。在实际的数据集中经常会出现样本类不平衡，即正负样本比例差距较大，而且测试数据中的正负样本也可能随着时间变化。下图是</w:t>
      </w:r>
      <w:r w:rsidRPr="00D629A8">
        <w:rPr>
          <w:rFonts w:ascii="Times New Roman" w:hAnsi="Times New Roman" w:cs="Times New Roman"/>
          <w:sz w:val="24"/>
          <w:szCs w:val="24"/>
        </w:rPr>
        <w:t>ROC</w:t>
      </w:r>
      <w:r w:rsidRPr="00D629A8">
        <w:rPr>
          <w:rFonts w:ascii="Times New Roman" w:hAnsi="Times New Roman" w:cs="Times New Roman"/>
          <w:sz w:val="24"/>
          <w:szCs w:val="24"/>
        </w:rPr>
        <w:t>曲线和</w:t>
      </w:r>
      <w:proofErr w:type="spellStart"/>
      <w:r w:rsidRPr="00D629A8">
        <w:rPr>
          <w:rFonts w:ascii="Times New Roman" w:hAnsi="Times New Roman" w:cs="Times New Roman"/>
          <w:sz w:val="24"/>
          <w:szCs w:val="24"/>
        </w:rPr>
        <w:t>Presision</w:t>
      </w:r>
      <w:proofErr w:type="spellEnd"/>
      <w:r w:rsidRPr="00D629A8">
        <w:rPr>
          <w:rFonts w:ascii="Times New Roman" w:hAnsi="Times New Roman" w:cs="Times New Roman"/>
          <w:sz w:val="24"/>
          <w:szCs w:val="24"/>
        </w:rPr>
        <w:t>-Recall</w:t>
      </w:r>
      <w:r w:rsidRPr="00D629A8">
        <w:rPr>
          <w:rFonts w:ascii="Times New Roman" w:hAnsi="Times New Roman" w:cs="Times New Roman"/>
          <w:sz w:val="24"/>
          <w:szCs w:val="24"/>
        </w:rPr>
        <w:t>曲线的对比：</w:t>
      </w:r>
    </w:p>
    <w:p w:rsidR="00FB577E" w:rsidRPr="00D629A8" w:rsidRDefault="002C6FAF" w:rsidP="002C6FAF">
      <w:pPr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629A8">
        <w:rPr>
          <w:rFonts w:ascii="Times New Roman" w:hAnsi="Times New Roman" w:cs="Times New Roman"/>
          <w:noProof/>
        </w:rPr>
        <w:drawing>
          <wp:inline distT="0" distB="0" distL="0" distR="0" wp14:anchorId="0ADB9761" wp14:editId="254B2055">
            <wp:extent cx="3388659" cy="322476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9704" cy="3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F" w:rsidRPr="00D629A8" w:rsidRDefault="002C6FAF" w:rsidP="002C6FA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Times New Roman" w:eastAsiaTheme="minorEastAsia" w:hAnsi="Times New Roman" w:cs="Times New Roman"/>
          <w:color w:val="303030"/>
        </w:rPr>
      </w:pPr>
      <w:r w:rsidRPr="00D629A8">
        <w:rPr>
          <w:rFonts w:ascii="Times New Roman" w:eastAsiaTheme="minorEastAsia" w:hAnsi="Times New Roman" w:cs="Times New Roman"/>
          <w:color w:val="303030"/>
        </w:rPr>
        <w:t>在上图中，</w:t>
      </w:r>
      <w:r w:rsidRPr="00D629A8">
        <w:rPr>
          <w:rFonts w:ascii="Times New Roman" w:eastAsiaTheme="minorEastAsia" w:hAnsi="Times New Roman" w:cs="Times New Roman"/>
          <w:color w:val="303030"/>
        </w:rPr>
        <w:t>(a)</w:t>
      </w:r>
      <w:r w:rsidRPr="00D629A8">
        <w:rPr>
          <w:rFonts w:ascii="Times New Roman" w:eastAsiaTheme="minorEastAsia" w:hAnsi="Times New Roman" w:cs="Times New Roman"/>
          <w:color w:val="303030"/>
        </w:rPr>
        <w:t>和</w:t>
      </w:r>
      <w:r w:rsidRPr="00D629A8">
        <w:rPr>
          <w:rFonts w:ascii="Times New Roman" w:eastAsiaTheme="minorEastAsia" w:hAnsi="Times New Roman" w:cs="Times New Roman"/>
          <w:color w:val="303030"/>
        </w:rPr>
        <w:t>(c)</w:t>
      </w:r>
      <w:r w:rsidRPr="00D629A8">
        <w:rPr>
          <w:rFonts w:ascii="Times New Roman" w:eastAsiaTheme="minorEastAsia" w:hAnsi="Times New Roman" w:cs="Times New Roman"/>
          <w:color w:val="303030"/>
        </w:rPr>
        <w:t>为</w:t>
      </w:r>
      <w:r w:rsidRPr="00D629A8">
        <w:rPr>
          <w:rFonts w:ascii="Times New Roman" w:eastAsiaTheme="minorEastAsia" w:hAnsi="Times New Roman" w:cs="Times New Roman"/>
          <w:color w:val="303030"/>
        </w:rPr>
        <w:t>Roc</w:t>
      </w:r>
      <w:r w:rsidRPr="00D629A8">
        <w:rPr>
          <w:rFonts w:ascii="Times New Roman" w:eastAsiaTheme="minorEastAsia" w:hAnsi="Times New Roman" w:cs="Times New Roman"/>
          <w:color w:val="303030"/>
        </w:rPr>
        <w:t>曲线，</w:t>
      </w:r>
      <w:r w:rsidRPr="00D629A8">
        <w:rPr>
          <w:rFonts w:ascii="Times New Roman" w:eastAsiaTheme="minorEastAsia" w:hAnsi="Times New Roman" w:cs="Times New Roman"/>
          <w:color w:val="303030"/>
        </w:rPr>
        <w:t>(b)</w:t>
      </w:r>
      <w:r w:rsidRPr="00D629A8">
        <w:rPr>
          <w:rFonts w:ascii="Times New Roman" w:eastAsiaTheme="minorEastAsia" w:hAnsi="Times New Roman" w:cs="Times New Roman"/>
          <w:color w:val="303030"/>
        </w:rPr>
        <w:t>和</w:t>
      </w:r>
      <w:r w:rsidRPr="00D629A8">
        <w:rPr>
          <w:rFonts w:ascii="Times New Roman" w:eastAsiaTheme="minorEastAsia" w:hAnsi="Times New Roman" w:cs="Times New Roman"/>
          <w:color w:val="303030"/>
        </w:rPr>
        <w:t>(d)</w:t>
      </w:r>
      <w:r w:rsidRPr="00D629A8">
        <w:rPr>
          <w:rFonts w:ascii="Times New Roman" w:eastAsiaTheme="minorEastAsia" w:hAnsi="Times New Roman" w:cs="Times New Roman"/>
          <w:color w:val="303030"/>
        </w:rPr>
        <w:t>为</w:t>
      </w:r>
      <w:r w:rsidRPr="00D629A8">
        <w:rPr>
          <w:rFonts w:ascii="Times New Roman" w:eastAsiaTheme="minorEastAsia" w:hAnsi="Times New Roman" w:cs="Times New Roman"/>
          <w:color w:val="303030"/>
        </w:rPr>
        <w:t>Precision-Recall</w:t>
      </w:r>
      <w:r w:rsidRPr="00D629A8">
        <w:rPr>
          <w:rFonts w:ascii="Times New Roman" w:eastAsiaTheme="minorEastAsia" w:hAnsi="Times New Roman" w:cs="Times New Roman"/>
          <w:color w:val="303030"/>
        </w:rPr>
        <w:t>曲线。</w:t>
      </w:r>
    </w:p>
    <w:p w:rsidR="002C6FAF" w:rsidRPr="00D629A8" w:rsidRDefault="002C6FAF" w:rsidP="002C6FA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Times New Roman" w:eastAsiaTheme="minorEastAsia" w:hAnsi="Times New Roman" w:cs="Times New Roman"/>
          <w:color w:val="303030"/>
        </w:rPr>
      </w:pPr>
      <w:r w:rsidRPr="00D629A8">
        <w:rPr>
          <w:rFonts w:ascii="Times New Roman" w:eastAsiaTheme="minorEastAsia" w:hAnsi="Times New Roman" w:cs="Times New Roman"/>
          <w:color w:val="303030"/>
        </w:rPr>
        <w:lastRenderedPageBreak/>
        <w:t>(a)</w:t>
      </w:r>
      <w:r w:rsidRPr="00D629A8">
        <w:rPr>
          <w:rFonts w:ascii="Times New Roman" w:eastAsiaTheme="minorEastAsia" w:hAnsi="Times New Roman" w:cs="Times New Roman"/>
          <w:color w:val="303030"/>
        </w:rPr>
        <w:t>和</w:t>
      </w:r>
      <w:r w:rsidRPr="00D629A8">
        <w:rPr>
          <w:rFonts w:ascii="Times New Roman" w:eastAsiaTheme="minorEastAsia" w:hAnsi="Times New Roman" w:cs="Times New Roman"/>
          <w:color w:val="303030"/>
        </w:rPr>
        <w:t>(b)</w:t>
      </w:r>
      <w:r w:rsidRPr="00D629A8">
        <w:rPr>
          <w:rFonts w:ascii="Times New Roman" w:eastAsiaTheme="minorEastAsia" w:hAnsi="Times New Roman" w:cs="Times New Roman"/>
          <w:color w:val="303030"/>
        </w:rPr>
        <w:t>展示的是分类其在原始测试集</w:t>
      </w:r>
      <w:r w:rsidRPr="00D629A8">
        <w:rPr>
          <w:rFonts w:ascii="Times New Roman" w:eastAsiaTheme="minorEastAsia" w:hAnsi="Times New Roman" w:cs="Times New Roman"/>
          <w:color w:val="303030"/>
        </w:rPr>
        <w:t>(</w:t>
      </w:r>
      <w:r w:rsidRPr="00D629A8">
        <w:rPr>
          <w:rFonts w:ascii="Times New Roman" w:eastAsiaTheme="minorEastAsia" w:hAnsi="Times New Roman" w:cs="Times New Roman"/>
          <w:color w:val="303030"/>
        </w:rPr>
        <w:t>正负样本分布平衡</w:t>
      </w:r>
      <w:r w:rsidRPr="00D629A8">
        <w:rPr>
          <w:rFonts w:ascii="Times New Roman" w:eastAsiaTheme="minorEastAsia" w:hAnsi="Times New Roman" w:cs="Times New Roman"/>
          <w:color w:val="303030"/>
        </w:rPr>
        <w:t>)</w:t>
      </w:r>
      <w:r w:rsidRPr="00D629A8">
        <w:rPr>
          <w:rFonts w:ascii="Times New Roman" w:eastAsiaTheme="minorEastAsia" w:hAnsi="Times New Roman" w:cs="Times New Roman"/>
          <w:color w:val="303030"/>
        </w:rPr>
        <w:t>的结果，</w:t>
      </w:r>
      <w:r w:rsidRPr="00D629A8">
        <w:rPr>
          <w:rFonts w:ascii="Times New Roman" w:eastAsiaTheme="minorEastAsia" w:hAnsi="Times New Roman" w:cs="Times New Roman"/>
          <w:color w:val="303030"/>
        </w:rPr>
        <w:t>(c)(d)</w:t>
      </w:r>
      <w:r w:rsidRPr="00D629A8">
        <w:rPr>
          <w:rFonts w:ascii="Times New Roman" w:eastAsiaTheme="minorEastAsia" w:hAnsi="Times New Roman" w:cs="Times New Roman"/>
          <w:color w:val="303030"/>
        </w:rPr>
        <w:t>是将测试集中负样本的数量增加到原来的</w:t>
      </w:r>
      <w:r w:rsidRPr="00D629A8">
        <w:rPr>
          <w:rFonts w:ascii="Times New Roman" w:eastAsiaTheme="minorEastAsia" w:hAnsi="Times New Roman" w:cs="Times New Roman"/>
          <w:color w:val="303030"/>
        </w:rPr>
        <w:t>10</w:t>
      </w:r>
      <w:r w:rsidRPr="00D629A8">
        <w:rPr>
          <w:rFonts w:ascii="Times New Roman" w:eastAsiaTheme="minorEastAsia" w:hAnsi="Times New Roman" w:cs="Times New Roman"/>
          <w:color w:val="303030"/>
        </w:rPr>
        <w:t>倍后，分类器的结果，可以明显的看出，</w:t>
      </w:r>
      <w:r w:rsidRPr="00D629A8">
        <w:rPr>
          <w:rFonts w:ascii="Times New Roman" w:eastAsiaTheme="minorEastAsia" w:hAnsi="Times New Roman" w:cs="Times New Roman"/>
          <w:color w:val="303030"/>
        </w:rPr>
        <w:t>ROC</w:t>
      </w:r>
      <w:r w:rsidRPr="00D629A8">
        <w:rPr>
          <w:rFonts w:ascii="Times New Roman" w:eastAsiaTheme="minorEastAsia" w:hAnsi="Times New Roman" w:cs="Times New Roman"/>
          <w:color w:val="303030"/>
        </w:rPr>
        <w:t>曲线基本保持原貌，而</w:t>
      </w:r>
      <w:r w:rsidRPr="00D629A8">
        <w:rPr>
          <w:rFonts w:ascii="Times New Roman" w:eastAsiaTheme="minorEastAsia" w:hAnsi="Times New Roman" w:cs="Times New Roman"/>
          <w:color w:val="303030"/>
        </w:rPr>
        <w:t>Precision-Recall</w:t>
      </w:r>
      <w:r w:rsidRPr="00D629A8">
        <w:rPr>
          <w:rFonts w:ascii="Times New Roman" w:eastAsiaTheme="minorEastAsia" w:hAnsi="Times New Roman" w:cs="Times New Roman"/>
          <w:color w:val="303030"/>
        </w:rPr>
        <w:t>曲线变化较大。</w:t>
      </w:r>
    </w:p>
    <w:p w:rsidR="00D629A8" w:rsidRPr="00D629A8" w:rsidRDefault="00D629A8" w:rsidP="002C6FA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Times New Roman" w:eastAsiaTheme="minorEastAsia" w:hAnsi="Times New Roman" w:cs="Times New Roman"/>
          <w:b/>
          <w:color w:val="303030"/>
        </w:rPr>
      </w:pPr>
      <w:proofErr w:type="spellStart"/>
      <w:r>
        <w:rPr>
          <w:rFonts w:ascii="Times New Roman" w:eastAsiaTheme="minorEastAsia" w:hAnsi="Times New Roman" w:cs="Times New Roman"/>
          <w:b/>
          <w:color w:val="303030"/>
        </w:rPr>
        <w:t>sklearn</w:t>
      </w:r>
      <w:proofErr w:type="spellEnd"/>
      <w:r w:rsidRPr="00D629A8">
        <w:rPr>
          <w:rFonts w:ascii="Times New Roman" w:eastAsiaTheme="minorEastAsia" w:hAnsi="Times New Roman" w:cs="Times New Roman"/>
          <w:b/>
          <w:color w:val="303030"/>
        </w:rPr>
        <w:t>的调用：</w:t>
      </w:r>
    </w:p>
    <w:p w:rsidR="004A537F" w:rsidRPr="004A537F" w:rsidRDefault="00D629A8" w:rsidP="002C6FAF">
      <w:pPr>
        <w:pStyle w:val="a5"/>
        <w:shd w:val="clear" w:color="auto" w:fill="FFFFFF"/>
        <w:spacing w:before="150" w:beforeAutospacing="0" w:after="150" w:afterAutospacing="0" w:line="420" w:lineRule="atLeast"/>
        <w:rPr>
          <w:rFonts w:ascii="Times New Roman" w:eastAsiaTheme="minorEastAsia" w:hAnsi="Times New Roman" w:cs="Times New Roman"/>
          <w:color w:val="303030"/>
        </w:rPr>
      </w:pPr>
      <w:r>
        <w:rPr>
          <w:rFonts w:ascii="Times New Roman" w:eastAsiaTheme="minorEastAsia" w:hAnsi="Times New Roman" w:cs="Times New Roman"/>
          <w:color w:val="303030"/>
        </w:rPr>
        <w:t>函数包</w:t>
      </w:r>
      <w:proofErr w:type="spellStart"/>
      <w:r w:rsidRPr="00D629A8">
        <w:rPr>
          <w:rFonts w:ascii="Times New Roman" w:eastAsiaTheme="minorEastAsia" w:hAnsi="Times New Roman" w:cs="Times New Roman"/>
          <w:color w:val="303030"/>
        </w:rPr>
        <w:t>sklearn.metrics.roc_curve</w:t>
      </w:r>
      <w:proofErr w:type="spellEnd"/>
    </w:p>
    <w:p w:rsidR="004C39C8" w:rsidRDefault="00D2182D" w:rsidP="004C39C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代价敏感错误率与代价曲线</w:t>
      </w:r>
    </w:p>
    <w:p w:rsidR="00D2182D" w:rsidRDefault="005651E8" w:rsidP="005651E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651E8">
        <w:rPr>
          <w:rFonts w:ascii="Times New Roman" w:hAnsi="Times New Roman" w:cs="Times New Roman" w:hint="eastAsia"/>
          <w:b/>
          <w:sz w:val="24"/>
          <w:szCs w:val="24"/>
        </w:rPr>
        <w:t>非均等代价</w:t>
      </w:r>
      <w:r>
        <w:rPr>
          <w:rFonts w:ascii="Times New Roman" w:hAnsi="Times New Roman" w:cs="Times New Roman" w:hint="eastAsia"/>
          <w:sz w:val="24"/>
          <w:szCs w:val="24"/>
        </w:rPr>
        <w:t>：不同错误类型造成的损失不同，权重用两个</w:t>
      </w:r>
      <w:r>
        <w:rPr>
          <w:rFonts w:ascii="Times New Roman" w:hAnsi="Times New Roman" w:cs="Times New Roman" w:hint="eastAsia"/>
          <w:sz w:val="24"/>
          <w:szCs w:val="24"/>
        </w:rPr>
        <w:t>cost</w:t>
      </w:r>
      <w:r>
        <w:rPr>
          <w:rFonts w:ascii="Times New Roman" w:hAnsi="Times New Roman" w:cs="Times New Roman" w:hint="eastAsia"/>
          <w:sz w:val="24"/>
          <w:szCs w:val="24"/>
        </w:rPr>
        <w:t>调节</w:t>
      </w:r>
    </w:p>
    <w:p w:rsidR="005651E8" w:rsidRDefault="005651E8" w:rsidP="005651E8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E5E8AF" wp14:editId="68B525A2">
            <wp:extent cx="1851852" cy="1086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2891" cy="10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E8" w:rsidRDefault="007E755C" w:rsidP="005651E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在非均等代价下，不是简单地最小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化错误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次数，而是最小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化总体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代价</w:t>
      </w:r>
    </w:p>
    <w:p w:rsidR="002F2566" w:rsidRDefault="002F2566" w:rsidP="005651E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2F2566">
        <w:rPr>
          <w:rFonts w:ascii="Times New Roman" w:hAnsi="Times New Roman" w:cs="Times New Roman" w:hint="eastAsia"/>
          <w:b/>
          <w:sz w:val="24"/>
          <w:szCs w:val="24"/>
        </w:rPr>
        <w:t>代价敏感错误率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164FF" w:rsidRDefault="007164FF" w:rsidP="007164F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D802DC" wp14:editId="4D8E801D">
            <wp:extent cx="2872740" cy="9906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FF" w:rsidRPr="008B2241" w:rsidRDefault="008B2241" w:rsidP="007164FF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B2241">
        <w:rPr>
          <w:rFonts w:ascii="Times New Roman" w:hAnsi="Times New Roman" w:cs="Times New Roman" w:hint="eastAsia"/>
          <w:b/>
          <w:sz w:val="24"/>
          <w:szCs w:val="24"/>
        </w:rPr>
        <w:t>代价曲线：</w:t>
      </w:r>
    </w:p>
    <w:p w:rsidR="008B2241" w:rsidRDefault="009F528C" w:rsidP="007164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横轴：正例概率代价，取值范围</w:t>
      </w:r>
      <w:r>
        <w:rPr>
          <w:rFonts w:ascii="Times New Roman" w:hAnsi="Times New Roman" w:cs="Times New Roman" w:hint="eastAsia"/>
          <w:sz w:val="24"/>
          <w:szCs w:val="24"/>
        </w:rPr>
        <w:t>[0,1]</w:t>
      </w:r>
    </w:p>
    <w:p w:rsidR="00793D10" w:rsidRDefault="00793D10" w:rsidP="00793D1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489CA4" wp14:editId="4FAE3D3C">
            <wp:extent cx="2907075" cy="5225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391" cy="5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10" w:rsidRDefault="00793D10" w:rsidP="00793D1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纵轴：归一化代价，取值范围</w:t>
      </w:r>
      <w:r>
        <w:rPr>
          <w:rFonts w:ascii="Times New Roman" w:hAnsi="Times New Roman" w:cs="Times New Roman" w:hint="eastAsia"/>
          <w:sz w:val="24"/>
          <w:szCs w:val="24"/>
        </w:rPr>
        <w:t>[0,1]</w:t>
      </w:r>
    </w:p>
    <w:p w:rsidR="00793D10" w:rsidRDefault="00793D10" w:rsidP="00793D1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BA78B7" wp14:editId="1F2CF54E">
            <wp:extent cx="3695658" cy="57630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972" cy="5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10" w:rsidRDefault="00793D10" w:rsidP="00793D1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r>
        <w:rPr>
          <w:rFonts w:ascii="Times New Roman" w:hAnsi="Times New Roman" w:cs="Times New Roman" w:hint="eastAsia"/>
          <w:sz w:val="24"/>
          <w:szCs w:val="24"/>
        </w:rPr>
        <w:t>FPR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是假正例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率，</w:t>
      </w:r>
      <w:r>
        <w:rPr>
          <w:rFonts w:ascii="Times New Roman" w:hAnsi="Times New Roman" w:cs="Times New Roman" w:hint="eastAsia"/>
          <w:sz w:val="24"/>
          <w:szCs w:val="24"/>
        </w:rPr>
        <w:t>FNR=1-TPR</w:t>
      </w:r>
      <w:r>
        <w:rPr>
          <w:rFonts w:ascii="Times New Roman" w:hAnsi="Times New Roman" w:cs="Times New Roman" w:hint="eastAsia"/>
          <w:sz w:val="24"/>
          <w:szCs w:val="24"/>
        </w:rPr>
        <w:t>是假反例率</w:t>
      </w:r>
    </w:p>
    <w:p w:rsidR="00D2182D" w:rsidRPr="00A21AC6" w:rsidRDefault="00870226" w:rsidP="00A21A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732D8" wp14:editId="2DD65FB0">
            <wp:extent cx="2460242" cy="18672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0864" cy="1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C6" w:rsidRPr="00216E6A" w:rsidRDefault="00216E6A" w:rsidP="00216E6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216E6A">
        <w:rPr>
          <w:rFonts w:ascii="Times New Roman" w:hAnsi="Times New Roman" w:cs="Times New Roman" w:hint="eastAsia"/>
          <w:sz w:val="24"/>
          <w:szCs w:val="24"/>
        </w:rPr>
        <w:lastRenderedPageBreak/>
        <w:t>偏差与方差</w:t>
      </w:r>
    </w:p>
    <w:p w:rsidR="00216E6A" w:rsidRDefault="00216E6A" w:rsidP="00216E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偏差：期望输出与真实标记的差别</w:t>
      </w:r>
    </w:p>
    <w:p w:rsidR="00216E6A" w:rsidRDefault="00216E6A" w:rsidP="00216E6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695FEE" wp14:editId="68921E3A">
            <wp:extent cx="1417320" cy="381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6A" w:rsidRDefault="00216E6A" w:rsidP="00216E6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D2FE07" wp14:editId="32683C45">
            <wp:extent cx="1257300" cy="289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7" w:rsidRDefault="00B05027" w:rsidP="00B0502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方差：</w:t>
      </w:r>
    </w:p>
    <w:p w:rsidR="00216E6A" w:rsidRDefault="00B05027" w:rsidP="00B0502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343A56" wp14:editId="5C53F56C">
            <wp:extent cx="2011680" cy="4267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7" w:rsidRDefault="00B05027" w:rsidP="00B0502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噪声：</w:t>
      </w:r>
    </w:p>
    <w:p w:rsidR="00B05027" w:rsidRDefault="00B05027" w:rsidP="00B0502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3E390C" wp14:editId="5D572F19">
            <wp:extent cx="1295400" cy="3733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31" w:rsidRDefault="00B05027" w:rsidP="00B0502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泛化误差：</w:t>
      </w:r>
      <w:r w:rsidR="004F5B61">
        <w:rPr>
          <w:rFonts w:ascii="Times New Roman" w:hAnsi="Times New Roman" w:cs="Times New Roman" w:hint="eastAsia"/>
          <w:sz w:val="24"/>
          <w:szCs w:val="24"/>
        </w:rPr>
        <w:t>偏差、方差与噪声之</w:t>
      </w:r>
      <w:proofErr w:type="gramStart"/>
      <w:r w:rsidR="004F5B61">
        <w:rPr>
          <w:rFonts w:ascii="Times New Roman" w:hAnsi="Times New Roman" w:cs="Times New Roman" w:hint="eastAsia"/>
          <w:sz w:val="24"/>
          <w:szCs w:val="24"/>
        </w:rPr>
        <w:t>和</w:t>
      </w:r>
      <w:proofErr w:type="gramEnd"/>
    </w:p>
    <w:p w:rsidR="00B05027" w:rsidRDefault="004F5B61" w:rsidP="004F5B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D65A8C" wp14:editId="601EAFED">
            <wp:extent cx="4358640" cy="33451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31" w:rsidRPr="00C47FA0" w:rsidRDefault="00197831" w:rsidP="001978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偏差度量了学习算法的期望预测与真实结果的偏离程度；</w:t>
      </w:r>
      <w:r w:rsidR="00C47FA0" w:rsidRPr="00C47FA0">
        <w:rPr>
          <w:rFonts w:ascii="Times New Roman" w:hAnsi="Times New Roman" w:cs="Times New Roman" w:hint="eastAsia"/>
          <w:sz w:val="24"/>
          <w:szCs w:val="24"/>
        </w:rPr>
        <w:t>就是在样本上拟合的好不好</w:t>
      </w:r>
      <w:r w:rsidR="003061D2">
        <w:rPr>
          <w:rFonts w:ascii="Times New Roman" w:hAnsi="Times New Roman" w:cs="Times New Roman" w:hint="eastAsia"/>
          <w:sz w:val="24"/>
          <w:szCs w:val="24"/>
        </w:rPr>
        <w:t>，越低越好，相当于越准确</w:t>
      </w:r>
    </w:p>
    <w:p w:rsidR="00197831" w:rsidRDefault="00197831" w:rsidP="001978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方差度量了同样大小的训练集的变动导致学习性能的变化</w:t>
      </w:r>
      <w:r w:rsidR="003061D2">
        <w:rPr>
          <w:rFonts w:ascii="Times New Roman" w:hAnsi="Times New Roman" w:cs="Times New Roman" w:hint="eastAsia"/>
          <w:sz w:val="24"/>
          <w:szCs w:val="24"/>
        </w:rPr>
        <w:t>，相当于数据分布是不是集中，低集中，高分散。</w:t>
      </w:r>
    </w:p>
    <w:p w:rsidR="00197831" w:rsidRDefault="007F5844" w:rsidP="007F584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9F0CC0" wp14:editId="45741CC2">
            <wp:extent cx="2074690" cy="1747107"/>
            <wp:effectExtent l="0" t="0" r="190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1699" cy="17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2" w:rsidRDefault="00817B02" w:rsidP="007F584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30D2B" wp14:editId="3D6ABF36">
            <wp:extent cx="5274310" cy="1534678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2" w:rsidRDefault="00E713F5" w:rsidP="00817B02">
      <w:pPr>
        <w:rPr>
          <w:rFonts w:ascii="Times New Roman" w:hAnsi="Times New Roman" w:cs="Times New Roman" w:hint="eastAsia"/>
          <w:sz w:val="24"/>
          <w:szCs w:val="24"/>
        </w:rPr>
      </w:pPr>
      <w:r w:rsidRPr="00E713F5">
        <w:rPr>
          <w:rFonts w:ascii="Times New Roman" w:hAnsi="Times New Roman" w:cs="Times New Roman" w:hint="eastAsia"/>
          <w:sz w:val="24"/>
          <w:szCs w:val="24"/>
        </w:rPr>
        <w:t>左图对应高偏差（欠拟合），右图对应过拟合。可以看出当模型属于高偏差时，随着样本数据规模增大，性能不会有什么改善，过拟合中的误差则在持续减小。这个很好理解，欠拟合一般是模型比较简单，不能准确的描述数据特征，因此盲目增大数据量是没用的；而过拟合是模型比较复杂，描述数据过于准确了，因此增加一些数据量可以减小过拟合。</w:t>
      </w:r>
    </w:p>
    <w:p w:rsidR="00E713F5" w:rsidRPr="00E713F5" w:rsidRDefault="00E713F5" w:rsidP="00E713F5">
      <w:pPr>
        <w:rPr>
          <w:rFonts w:ascii="Times New Roman" w:hAnsi="Times New Roman" w:cs="Times New Roman" w:hint="eastAsia"/>
          <w:sz w:val="24"/>
          <w:szCs w:val="24"/>
        </w:rPr>
      </w:pPr>
      <w:r w:rsidRPr="00E713F5">
        <w:rPr>
          <w:rFonts w:ascii="Times New Roman" w:hAnsi="Times New Roman" w:cs="Times New Roman" w:hint="eastAsia"/>
          <w:sz w:val="24"/>
          <w:szCs w:val="24"/>
        </w:rPr>
        <w:t>过拟合：增大数据规模、减小数据特征数（维数）、增大正则化系数λ</w:t>
      </w:r>
    </w:p>
    <w:p w:rsidR="00E713F5" w:rsidRPr="00E713F5" w:rsidRDefault="00E713F5" w:rsidP="00E713F5">
      <w:pPr>
        <w:rPr>
          <w:rFonts w:ascii="Times New Roman" w:hAnsi="Times New Roman" w:cs="Times New Roman" w:hint="eastAsia"/>
          <w:sz w:val="24"/>
          <w:szCs w:val="24"/>
        </w:rPr>
      </w:pPr>
      <w:r w:rsidRPr="00E713F5">
        <w:rPr>
          <w:rFonts w:ascii="Times New Roman" w:hAnsi="Times New Roman" w:cs="Times New Roman" w:hint="eastAsia"/>
          <w:sz w:val="24"/>
          <w:szCs w:val="24"/>
        </w:rPr>
        <w:t>欠拟合：增多数据特征数、添加高次多项式特征、减小正则化系数λ</w:t>
      </w:r>
    </w:p>
    <w:p w:rsidR="00A21AC6" w:rsidRDefault="00BF3CE8" w:rsidP="005D11E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模型比较</w:t>
      </w:r>
    </w:p>
    <w:p w:rsidR="0032184C" w:rsidRDefault="00604AAD" w:rsidP="0032184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决策树</w:t>
      </w:r>
    </w:p>
    <w:p w:rsidR="00604AAD" w:rsidRDefault="005E464C" w:rsidP="005E464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E464C">
        <w:rPr>
          <w:rFonts w:ascii="Times New Roman" w:hAnsi="Times New Roman" w:cs="Times New Roman" w:hint="eastAsia"/>
          <w:sz w:val="24"/>
          <w:szCs w:val="24"/>
        </w:rPr>
        <w:t>度量指标</w:t>
      </w:r>
    </w:p>
    <w:p w:rsidR="005E464C" w:rsidRPr="005E464C" w:rsidRDefault="005E464C" w:rsidP="005E464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信息熵：</w:t>
      </w:r>
      <w:bookmarkStart w:id="0" w:name="_GoBack"/>
      <w:bookmarkEnd w:id="0"/>
    </w:p>
    <w:p w:rsidR="005E464C" w:rsidRPr="005E464C" w:rsidRDefault="005E464C" w:rsidP="005E464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604AAD" w:rsidRPr="0032184C" w:rsidRDefault="00604AAD" w:rsidP="0032184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</w:p>
    <w:sectPr w:rsidR="00604AAD" w:rsidRPr="0032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3C9"/>
    <w:multiLevelType w:val="hybridMultilevel"/>
    <w:tmpl w:val="010C60BE"/>
    <w:lvl w:ilvl="0" w:tplc="7CE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52FF8"/>
    <w:multiLevelType w:val="hybridMultilevel"/>
    <w:tmpl w:val="53E28DF8"/>
    <w:lvl w:ilvl="0" w:tplc="A3DA9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20894"/>
    <w:multiLevelType w:val="hybridMultilevel"/>
    <w:tmpl w:val="B74E9AF6"/>
    <w:lvl w:ilvl="0" w:tplc="CBF4FB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050EA"/>
    <w:multiLevelType w:val="hybridMultilevel"/>
    <w:tmpl w:val="535C55D4"/>
    <w:lvl w:ilvl="0" w:tplc="DA3844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11A56"/>
    <w:multiLevelType w:val="hybridMultilevel"/>
    <w:tmpl w:val="2DF0C75E"/>
    <w:lvl w:ilvl="0" w:tplc="5C72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E454CE"/>
    <w:multiLevelType w:val="hybridMultilevel"/>
    <w:tmpl w:val="FE98CB6C"/>
    <w:lvl w:ilvl="0" w:tplc="062284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263F"/>
    <w:multiLevelType w:val="hybridMultilevel"/>
    <w:tmpl w:val="61F437B4"/>
    <w:lvl w:ilvl="0" w:tplc="145C8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AE"/>
    <w:rsid w:val="00197831"/>
    <w:rsid w:val="001E1385"/>
    <w:rsid w:val="00216E6A"/>
    <w:rsid w:val="002A4254"/>
    <w:rsid w:val="002C6FAF"/>
    <w:rsid w:val="002F2566"/>
    <w:rsid w:val="002F5C40"/>
    <w:rsid w:val="003061D2"/>
    <w:rsid w:val="0032184C"/>
    <w:rsid w:val="00480DF1"/>
    <w:rsid w:val="004A537F"/>
    <w:rsid w:val="004C39C8"/>
    <w:rsid w:val="004E0484"/>
    <w:rsid w:val="004F5B61"/>
    <w:rsid w:val="005651E8"/>
    <w:rsid w:val="005D11E5"/>
    <w:rsid w:val="005E464C"/>
    <w:rsid w:val="00604AAD"/>
    <w:rsid w:val="007164FF"/>
    <w:rsid w:val="00793D10"/>
    <w:rsid w:val="007E755C"/>
    <w:rsid w:val="007F5844"/>
    <w:rsid w:val="00817B02"/>
    <w:rsid w:val="008379AB"/>
    <w:rsid w:val="00857F5A"/>
    <w:rsid w:val="00870226"/>
    <w:rsid w:val="00890EBA"/>
    <w:rsid w:val="008B2241"/>
    <w:rsid w:val="00923CAE"/>
    <w:rsid w:val="009B6B22"/>
    <w:rsid w:val="009F528C"/>
    <w:rsid w:val="00A21AC6"/>
    <w:rsid w:val="00A66256"/>
    <w:rsid w:val="00B05027"/>
    <w:rsid w:val="00B5086F"/>
    <w:rsid w:val="00BF3CE8"/>
    <w:rsid w:val="00C47FA0"/>
    <w:rsid w:val="00C80B20"/>
    <w:rsid w:val="00D2182D"/>
    <w:rsid w:val="00D629A8"/>
    <w:rsid w:val="00E713F5"/>
    <w:rsid w:val="00F12521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1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1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C6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1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1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C6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41</cp:revision>
  <dcterms:created xsi:type="dcterms:W3CDTF">2018-01-17T08:09:00Z</dcterms:created>
  <dcterms:modified xsi:type="dcterms:W3CDTF">2018-01-17T13:46:00Z</dcterms:modified>
</cp:coreProperties>
</file>