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1C5CC" w14:textId="43E25AEC" w:rsidR="00692496" w:rsidRPr="00692496" w:rsidRDefault="00692496" w:rsidP="00692496">
      <w:pPr>
        <w:rPr>
          <w:b/>
          <w:bCs/>
        </w:rPr>
      </w:pPr>
      <w:r w:rsidRPr="00692496">
        <w:rPr>
          <w:b/>
          <w:bCs/>
        </w:rPr>
        <w:t>Profit by Countries</w:t>
      </w:r>
      <w:r>
        <w:rPr>
          <w:b/>
          <w:bCs/>
        </w:rPr>
        <w:t>:</w:t>
      </w:r>
    </w:p>
    <w:p w14:paraId="1B9E02DF" w14:textId="77777777" w:rsidR="00692496" w:rsidRDefault="00692496" w:rsidP="00692496">
      <w:r>
        <w:t xml:space="preserve">The United States had the highest profit at $207,879.42, </w:t>
      </w:r>
    </w:p>
    <w:p w14:paraId="17E0DDBC" w14:textId="77777777" w:rsidR="00692496" w:rsidRDefault="00692496" w:rsidP="00692496">
      <w:r>
        <w:t xml:space="preserve">significantly outperforming Turkey, which saw the lowest profit at a loss of $47,834.40. </w:t>
      </w:r>
    </w:p>
    <w:p w14:paraId="32B6C45E" w14:textId="38F83909" w:rsidR="00692496" w:rsidRDefault="00692496" w:rsidP="00692496">
      <w:r>
        <w:t>Overall, U.S. profits accounted for nearly 15% of the total.</w:t>
      </w:r>
    </w:p>
    <w:p w14:paraId="6C1A3B93" w14:textId="0F2CC731" w:rsidR="00692496" w:rsidRPr="00692496" w:rsidRDefault="00692496" w:rsidP="00692496">
      <w:pPr>
        <w:rPr>
          <w:b/>
          <w:bCs/>
        </w:rPr>
      </w:pPr>
      <w:r w:rsidRPr="00692496">
        <w:rPr>
          <w:b/>
          <w:bCs/>
        </w:rPr>
        <w:t>Sales by Region &amp; Countries:</w:t>
      </w:r>
    </w:p>
    <w:p w14:paraId="456C782E" w14:textId="77777777" w:rsidR="00692496" w:rsidRDefault="00692496" w:rsidP="00692496">
      <w:r>
        <w:t>Western Europe led in sales with $762,855, a remarkable 3,246% higher than Central Asia,</w:t>
      </w:r>
    </w:p>
    <w:p w14:paraId="6D4B4743" w14:textId="77777777" w:rsidR="00692496" w:rsidRDefault="00692496" w:rsidP="00692496">
      <w:r>
        <w:t>which had the lowest sales at $22,797. Western Europe contributed 11.7% of the total sales.</w:t>
      </w:r>
    </w:p>
    <w:p w14:paraId="4E2D20E0" w14:textId="7BF9CB46" w:rsidR="00ED0E64" w:rsidRDefault="00692496" w:rsidP="00692496">
      <w:r>
        <w:t>The United States had the highest sales at $1,326,577, while Gambia had the lowest at just $10. U.S. sales made up over 20% of the total.</w:t>
      </w:r>
    </w:p>
    <w:p w14:paraId="49BCB13C" w14:textId="77777777" w:rsidR="00692496" w:rsidRPr="00692496" w:rsidRDefault="00692496" w:rsidP="00692496">
      <w:r w:rsidRPr="00692496">
        <w:rPr>
          <w:b/>
          <w:bCs/>
        </w:rPr>
        <w:t>Total Sales</w:t>
      </w:r>
    </w:p>
    <w:p w14:paraId="66E83831" w14:textId="77777777" w:rsidR="00692496" w:rsidRPr="00692496" w:rsidRDefault="00692496" w:rsidP="00692496">
      <w:r w:rsidRPr="00692496">
        <w:t>Sales peaked in</w:t>
      </w:r>
      <w:r w:rsidRPr="00692496">
        <w:rPr>
          <w:b/>
          <w:bCs/>
        </w:rPr>
        <w:t xml:space="preserve"> 2023</w:t>
      </w:r>
      <w:r w:rsidRPr="00692496">
        <w:t xml:space="preserve">, reaching </w:t>
      </w:r>
      <w:r w:rsidRPr="00692496">
        <w:rPr>
          <w:b/>
          <w:bCs/>
        </w:rPr>
        <w:t>$2.19 million</w:t>
      </w:r>
      <w:r w:rsidRPr="00692496">
        <w:t xml:space="preserve">, with </w:t>
      </w:r>
      <w:r w:rsidRPr="00692496">
        <w:rPr>
          <w:b/>
          <w:bCs/>
        </w:rPr>
        <w:t xml:space="preserve">November 2023 </w:t>
      </w:r>
      <w:r w:rsidRPr="00692496">
        <w:t xml:space="preserve">being the best month overall. On average, </w:t>
      </w:r>
      <w:r w:rsidRPr="00692496">
        <w:rPr>
          <w:b/>
          <w:bCs/>
        </w:rPr>
        <w:t>2023</w:t>
      </w:r>
      <w:r w:rsidRPr="00692496">
        <w:t xml:space="preserve"> also had the highest monthly sales compared to the previous years.</w:t>
      </w:r>
    </w:p>
    <w:p w14:paraId="0423C47B" w14:textId="77777777" w:rsidR="001C0FDE" w:rsidRPr="001C0FDE" w:rsidRDefault="001C0FDE" w:rsidP="001C0FDE">
      <w:r w:rsidRPr="001C0FDE">
        <w:rPr>
          <w:b/>
          <w:bCs/>
        </w:rPr>
        <w:t>Total Profit</w:t>
      </w:r>
    </w:p>
    <w:p w14:paraId="6B35563B" w14:textId="77777777" w:rsidR="001C0FDE" w:rsidRPr="001C0FDE" w:rsidRDefault="001C0FDE" w:rsidP="001C0FDE">
      <w:r w:rsidRPr="001C0FDE">
        <w:t xml:space="preserve">The highest profit was recorded in </w:t>
      </w:r>
      <w:r w:rsidRPr="001C0FDE">
        <w:rPr>
          <w:b/>
          <w:bCs/>
        </w:rPr>
        <w:t>2022</w:t>
      </w:r>
      <w:r w:rsidRPr="001C0FDE">
        <w:t xml:space="preserve"> at </w:t>
      </w:r>
      <w:r w:rsidRPr="001C0FDE">
        <w:rPr>
          <w:b/>
          <w:bCs/>
        </w:rPr>
        <w:t>$318,671.89</w:t>
      </w:r>
      <w:r w:rsidRPr="001C0FDE">
        <w:t xml:space="preserve">, with </w:t>
      </w:r>
      <w:r w:rsidRPr="001C0FDE">
        <w:rPr>
          <w:b/>
          <w:bCs/>
        </w:rPr>
        <w:t>June 2022</w:t>
      </w:r>
      <w:r w:rsidRPr="001C0FDE">
        <w:t xml:space="preserve"> being the most profitable month. On average, </w:t>
      </w:r>
      <w:r w:rsidRPr="001C0FDE">
        <w:rPr>
          <w:b/>
          <w:bCs/>
        </w:rPr>
        <w:t>2022</w:t>
      </w:r>
      <w:r w:rsidRPr="001C0FDE">
        <w:t xml:space="preserve"> had the best profit performance compared to the other years.</w:t>
      </w:r>
    </w:p>
    <w:p w14:paraId="192B2CBB" w14:textId="77777777" w:rsidR="001C0FDE" w:rsidRPr="001C0FDE" w:rsidRDefault="001C0FDE" w:rsidP="001C0FDE">
      <w:r w:rsidRPr="001C0FDE">
        <w:rPr>
          <w:b/>
          <w:bCs/>
        </w:rPr>
        <w:t>Profit Margin</w:t>
      </w:r>
    </w:p>
    <w:p w14:paraId="285FBC01" w14:textId="77777777" w:rsidR="001C0FDE" w:rsidRPr="001C0FDE" w:rsidRDefault="001C0FDE" w:rsidP="001C0FDE">
      <w:r w:rsidRPr="001C0FDE">
        <w:rPr>
          <w:b/>
          <w:bCs/>
        </w:rPr>
        <w:t xml:space="preserve">January 2022 </w:t>
      </w:r>
      <w:r w:rsidRPr="001C0FDE">
        <w:t xml:space="preserve">recorded the highest average profit margin at </w:t>
      </w:r>
      <w:r w:rsidRPr="001C0FDE">
        <w:rPr>
          <w:b/>
          <w:bCs/>
        </w:rPr>
        <w:t>2.52%</w:t>
      </w:r>
      <w:r w:rsidRPr="001C0FDE">
        <w:t xml:space="preserve">. For the entire year, </w:t>
      </w:r>
      <w:r w:rsidRPr="001C0FDE">
        <w:rPr>
          <w:b/>
          <w:bCs/>
        </w:rPr>
        <w:t>2022</w:t>
      </w:r>
      <w:r w:rsidRPr="001C0FDE">
        <w:t xml:space="preserve"> had the best overall profit margin, outperforming 2021, 2020, and 2023.</w:t>
      </w:r>
    </w:p>
    <w:p w14:paraId="71BD080B" w14:textId="77777777" w:rsidR="00AC783C" w:rsidRPr="00AC783C" w:rsidRDefault="00AC783C" w:rsidP="00AC783C">
      <w:r w:rsidRPr="00AC783C">
        <w:rPr>
          <w:b/>
          <w:bCs/>
        </w:rPr>
        <w:t>Orders</w:t>
      </w:r>
    </w:p>
    <w:p w14:paraId="7BEA80DC" w14:textId="77777777" w:rsidR="00AC783C" w:rsidRPr="00AC783C" w:rsidRDefault="00AC783C" w:rsidP="00AC783C">
      <w:r w:rsidRPr="00AC783C">
        <w:rPr>
          <w:b/>
          <w:bCs/>
        </w:rPr>
        <w:t>2023</w:t>
      </w:r>
      <w:r w:rsidRPr="00AC783C">
        <w:t xml:space="preserve"> saw the most orders, with a total of </w:t>
      </w:r>
      <w:r w:rsidRPr="00AC783C">
        <w:rPr>
          <w:b/>
          <w:bCs/>
        </w:rPr>
        <w:t>17,531</w:t>
      </w:r>
      <w:r w:rsidRPr="00AC783C">
        <w:t xml:space="preserve">, and </w:t>
      </w:r>
      <w:r w:rsidRPr="00AC783C">
        <w:rPr>
          <w:b/>
          <w:bCs/>
        </w:rPr>
        <w:t>December 2023</w:t>
      </w:r>
      <w:r w:rsidRPr="00AC783C">
        <w:t xml:space="preserve"> had the highest share of orders for the year. The average number of orders per month was also highest in </w:t>
      </w:r>
      <w:r w:rsidRPr="00AC783C">
        <w:rPr>
          <w:b/>
          <w:bCs/>
        </w:rPr>
        <w:t>2023</w:t>
      </w:r>
      <w:r w:rsidRPr="00AC783C">
        <w:t xml:space="preserve"> compared to prior years.</w:t>
      </w:r>
    </w:p>
    <w:p w14:paraId="4322C3CA" w14:textId="77777777" w:rsidR="00DD4FD4" w:rsidRPr="00DD4FD4" w:rsidRDefault="00DD4FD4" w:rsidP="00DD4FD4">
      <w:r w:rsidRPr="00DD4FD4">
        <w:rPr>
          <w:b/>
          <w:bCs/>
        </w:rPr>
        <w:t>Most Profitable Market</w:t>
      </w:r>
    </w:p>
    <w:p w14:paraId="27BDFA6B" w14:textId="77777777" w:rsidR="00DD4FD4" w:rsidRPr="00DD4FD4" w:rsidRDefault="00DD4FD4" w:rsidP="00DD4FD4">
      <w:r w:rsidRPr="00DD4FD4">
        <w:rPr>
          <w:b/>
          <w:bCs/>
        </w:rPr>
        <w:t>Europe</w:t>
      </w:r>
      <w:r w:rsidRPr="00DD4FD4">
        <w:t xml:space="preserve"> emerged as the most profitable market with </w:t>
      </w:r>
      <w:r w:rsidRPr="00DD4FD4">
        <w:rPr>
          <w:b/>
          <w:bCs/>
        </w:rPr>
        <w:t>$331,644.70</w:t>
      </w:r>
      <w:r w:rsidRPr="00DD4FD4">
        <w:t xml:space="preserve">, outperforming </w:t>
      </w:r>
      <w:r w:rsidRPr="00DD4FD4">
        <w:rPr>
          <w:b/>
          <w:bCs/>
        </w:rPr>
        <w:t xml:space="preserve">Africa </w:t>
      </w:r>
      <w:r w:rsidRPr="00DD4FD4">
        <w:t xml:space="preserve">by over </w:t>
      </w:r>
      <w:r w:rsidRPr="00DD4FD4">
        <w:rPr>
          <w:b/>
          <w:bCs/>
        </w:rPr>
        <w:t>400%</w:t>
      </w:r>
      <w:r w:rsidRPr="00DD4FD4">
        <w:t xml:space="preserve">. </w:t>
      </w:r>
      <w:r w:rsidRPr="00DD4FD4">
        <w:rPr>
          <w:b/>
          <w:bCs/>
        </w:rPr>
        <w:t>Europe</w:t>
      </w:r>
      <w:r w:rsidRPr="00DD4FD4">
        <w:t xml:space="preserve"> alone contributed more than </w:t>
      </w:r>
      <w:r w:rsidRPr="00DD4FD4">
        <w:rPr>
          <w:b/>
          <w:bCs/>
        </w:rPr>
        <w:t xml:space="preserve">31% </w:t>
      </w:r>
      <w:r w:rsidRPr="00DD4FD4">
        <w:t>of the total profit.</w:t>
      </w:r>
    </w:p>
    <w:p w14:paraId="75DD020B" w14:textId="77777777" w:rsidR="002F10FE" w:rsidRPr="002F10FE" w:rsidRDefault="002F10FE" w:rsidP="002F10FE">
      <w:r w:rsidRPr="002F10FE">
        <w:rPr>
          <w:b/>
          <w:bCs/>
        </w:rPr>
        <w:t>No. Customers in Each Country</w:t>
      </w:r>
    </w:p>
    <w:p w14:paraId="3AA4618C" w14:textId="77777777" w:rsidR="002F10FE" w:rsidRPr="002F10FE" w:rsidRDefault="002F10FE" w:rsidP="002F10FE">
      <w:r w:rsidRPr="002F10FE">
        <w:t xml:space="preserve">The </w:t>
      </w:r>
      <w:r w:rsidRPr="002F10FE">
        <w:rPr>
          <w:b/>
          <w:bCs/>
        </w:rPr>
        <w:t>United States</w:t>
      </w:r>
      <w:r w:rsidRPr="002F10FE">
        <w:t xml:space="preserve"> had the highest number of customers at </w:t>
      </w:r>
      <w:r w:rsidRPr="002F10FE">
        <w:rPr>
          <w:b/>
          <w:bCs/>
        </w:rPr>
        <w:t>9,994</w:t>
      </w:r>
      <w:r w:rsidRPr="002F10FE">
        <w:t xml:space="preserve">, followed by </w:t>
      </w:r>
      <w:r w:rsidRPr="002F10FE">
        <w:rPr>
          <w:b/>
          <w:bCs/>
        </w:rPr>
        <w:t>Australia</w:t>
      </w:r>
      <w:r w:rsidRPr="002F10FE">
        <w:t xml:space="preserve"> and</w:t>
      </w:r>
      <w:r w:rsidRPr="002F10FE">
        <w:rPr>
          <w:b/>
          <w:bCs/>
        </w:rPr>
        <w:t xml:space="preserve"> France</w:t>
      </w:r>
      <w:r w:rsidRPr="002F10FE">
        <w:t xml:space="preserve">. </w:t>
      </w:r>
      <w:r w:rsidRPr="002F10FE">
        <w:rPr>
          <w:b/>
          <w:bCs/>
        </w:rPr>
        <w:t>U.S.</w:t>
      </w:r>
      <w:r w:rsidRPr="002F10FE">
        <w:t xml:space="preserve"> customers accounted for nearly </w:t>
      </w:r>
      <w:r w:rsidRPr="002F10FE">
        <w:rPr>
          <w:b/>
          <w:bCs/>
        </w:rPr>
        <w:t>20%</w:t>
      </w:r>
      <w:r w:rsidRPr="002F10FE">
        <w:t xml:space="preserve"> of the total customer base.</w:t>
      </w:r>
    </w:p>
    <w:p w14:paraId="39ED9133" w14:textId="77777777" w:rsidR="00FA4241" w:rsidRPr="00FA4241" w:rsidRDefault="00FA4241" w:rsidP="00FA4241">
      <w:r w:rsidRPr="00FA4241">
        <w:rPr>
          <w:b/>
          <w:bCs/>
        </w:rPr>
        <w:t>Top Customers from Each Country</w:t>
      </w:r>
    </w:p>
    <w:p w14:paraId="69E8267E" w14:textId="77777777" w:rsidR="00FA4241" w:rsidRPr="00FA4241" w:rsidRDefault="00FA4241" w:rsidP="00FA4241">
      <w:r w:rsidRPr="00FA4241">
        <w:t>Customers from the</w:t>
      </w:r>
      <w:r w:rsidRPr="00FA4241">
        <w:rPr>
          <w:b/>
          <w:bCs/>
        </w:rPr>
        <w:t xml:space="preserve"> United States</w:t>
      </w:r>
      <w:r w:rsidRPr="00FA4241">
        <w:t xml:space="preserve"> spent the most money across all years, followed by those from</w:t>
      </w:r>
      <w:r w:rsidRPr="00FA4241">
        <w:rPr>
          <w:b/>
          <w:bCs/>
        </w:rPr>
        <w:t xml:space="preserve"> Australia</w:t>
      </w:r>
      <w:r w:rsidRPr="00FA4241">
        <w:t xml:space="preserve">, </w:t>
      </w:r>
      <w:r w:rsidRPr="00FA4241">
        <w:rPr>
          <w:b/>
          <w:bCs/>
        </w:rPr>
        <w:t>France</w:t>
      </w:r>
      <w:r w:rsidRPr="00FA4241">
        <w:t xml:space="preserve">, and </w:t>
      </w:r>
      <w:r w:rsidRPr="00FA4241">
        <w:rPr>
          <w:b/>
          <w:bCs/>
        </w:rPr>
        <w:t>Mexico</w:t>
      </w:r>
      <w:r w:rsidRPr="00FA4241">
        <w:t xml:space="preserve">, making the </w:t>
      </w:r>
      <w:r w:rsidRPr="00FA4241">
        <w:rPr>
          <w:b/>
          <w:bCs/>
        </w:rPr>
        <w:t>U.S</w:t>
      </w:r>
      <w:r w:rsidRPr="00FA4241">
        <w:t>. the top country for high-spending customers.</w:t>
      </w:r>
    </w:p>
    <w:p w14:paraId="55412D37" w14:textId="77777777" w:rsidR="00FA4241" w:rsidRDefault="00FA4241" w:rsidP="00FA4241">
      <w:pPr>
        <w:rPr>
          <w:b/>
          <w:bCs/>
        </w:rPr>
      </w:pPr>
    </w:p>
    <w:p w14:paraId="33D60346" w14:textId="77777777" w:rsidR="00FA4241" w:rsidRDefault="00FA4241" w:rsidP="00FA4241">
      <w:pPr>
        <w:rPr>
          <w:b/>
          <w:bCs/>
        </w:rPr>
      </w:pPr>
    </w:p>
    <w:p w14:paraId="72F0A55C" w14:textId="40706B6D" w:rsidR="00FA4241" w:rsidRPr="00FA4241" w:rsidRDefault="00FA4241" w:rsidP="00FA4241">
      <w:r w:rsidRPr="00FA4241">
        <w:rPr>
          <w:b/>
          <w:bCs/>
        </w:rPr>
        <w:lastRenderedPageBreak/>
        <w:t>Profit Margin and Discount</w:t>
      </w:r>
    </w:p>
    <w:p w14:paraId="1504BE86" w14:textId="77777777" w:rsidR="00FA4241" w:rsidRPr="00FA4241" w:rsidRDefault="00FA4241" w:rsidP="00FA4241">
      <w:r w:rsidRPr="00FA4241">
        <w:t xml:space="preserve">The analysis revealed a </w:t>
      </w:r>
      <w:r w:rsidRPr="00FA4241">
        <w:rPr>
          <w:b/>
          <w:bCs/>
        </w:rPr>
        <w:t>negative relationship</w:t>
      </w:r>
      <w:r w:rsidRPr="00FA4241">
        <w:t xml:space="preserve"> between discounts and profit margins. As discount rates increase, profit margins drop, with large discounts (around 80%) even leading to </w:t>
      </w:r>
      <w:r w:rsidRPr="00FA4241">
        <w:rPr>
          <w:b/>
          <w:bCs/>
        </w:rPr>
        <w:t>negative margins</w:t>
      </w:r>
      <w:r w:rsidRPr="00FA4241">
        <w:t>, while smaller discounts preserve or improve profitability.</w:t>
      </w:r>
    </w:p>
    <w:p w14:paraId="47076375" w14:textId="77777777" w:rsidR="004729BC" w:rsidRPr="004729BC" w:rsidRDefault="004729BC" w:rsidP="004729BC">
      <w:r w:rsidRPr="004729BC">
        <w:rPr>
          <w:b/>
          <w:bCs/>
        </w:rPr>
        <w:t>Best-Selling Categories, Subcategories, and Products</w:t>
      </w:r>
    </w:p>
    <w:p w14:paraId="017F5BF8" w14:textId="77777777" w:rsidR="004729BC" w:rsidRPr="004729BC" w:rsidRDefault="004729BC" w:rsidP="004729BC">
      <w:r w:rsidRPr="004729BC">
        <w:rPr>
          <w:b/>
          <w:bCs/>
        </w:rPr>
        <w:t>Body Care</w:t>
      </w:r>
      <w:r w:rsidRPr="004729BC">
        <w:t xml:space="preserve"> was the top-selling category with </w:t>
      </w:r>
      <w:r w:rsidRPr="004729BC">
        <w:rPr>
          <w:b/>
          <w:bCs/>
        </w:rPr>
        <w:t>1,810</w:t>
      </w:r>
      <w:r w:rsidRPr="004729BC">
        <w:t xml:space="preserve"> units sold, contributing over </w:t>
      </w:r>
      <w:r w:rsidRPr="004729BC">
        <w:rPr>
          <w:b/>
          <w:bCs/>
        </w:rPr>
        <w:t>40%</w:t>
      </w:r>
      <w:r w:rsidRPr="004729BC">
        <w:t xml:space="preserve"> of total sales. In subcategories, </w:t>
      </w:r>
      <w:r w:rsidRPr="004729BC">
        <w:rPr>
          <w:b/>
          <w:bCs/>
        </w:rPr>
        <w:t>Nail Care products</w:t>
      </w:r>
      <w:r w:rsidRPr="004729BC">
        <w:t xml:space="preserve"> accounted for nearly </w:t>
      </w:r>
      <w:r w:rsidRPr="004729BC">
        <w:rPr>
          <w:b/>
          <w:bCs/>
        </w:rPr>
        <w:t xml:space="preserve">30% </w:t>
      </w:r>
      <w:r w:rsidRPr="004729BC">
        <w:t xml:space="preserve">of sales, while </w:t>
      </w:r>
      <w:r w:rsidRPr="004729BC">
        <w:rPr>
          <w:b/>
          <w:bCs/>
        </w:rPr>
        <w:t>Herbal Essences Bio</w:t>
      </w:r>
      <w:r w:rsidRPr="004729BC">
        <w:t xml:space="preserve"> was the top-selling product with </w:t>
      </w:r>
      <w:r w:rsidRPr="004729BC">
        <w:rPr>
          <w:b/>
          <w:bCs/>
        </w:rPr>
        <w:t>1,780</w:t>
      </w:r>
      <w:r w:rsidRPr="004729BC">
        <w:t xml:space="preserve"> units sold, making up </w:t>
      </w:r>
      <w:r w:rsidRPr="004729BC">
        <w:rPr>
          <w:b/>
          <w:bCs/>
        </w:rPr>
        <w:t>40.17%</w:t>
      </w:r>
      <w:r w:rsidRPr="004729BC">
        <w:t xml:space="preserve"> of the total.</w:t>
      </w:r>
    </w:p>
    <w:p w14:paraId="006196D0" w14:textId="77777777" w:rsidR="00C13E07" w:rsidRPr="00C13E07" w:rsidRDefault="00C13E07" w:rsidP="00C13E07">
      <w:r w:rsidRPr="00C13E07">
        <w:rPr>
          <w:b/>
          <w:bCs/>
        </w:rPr>
        <w:t>Countries Contributing Most Profit by Category</w:t>
      </w:r>
    </w:p>
    <w:p w14:paraId="3AE3601C" w14:textId="77777777" w:rsidR="00C13E07" w:rsidRPr="00C13E07" w:rsidRDefault="00C13E07" w:rsidP="00C13E07">
      <w:r w:rsidRPr="00C13E07">
        <w:t xml:space="preserve">The </w:t>
      </w:r>
      <w:r w:rsidRPr="00C13E07">
        <w:rPr>
          <w:b/>
          <w:bCs/>
        </w:rPr>
        <w:t xml:space="preserve">United States </w:t>
      </w:r>
      <w:r w:rsidRPr="00C13E07">
        <w:t xml:space="preserve">led in profits across all product categories, followed by </w:t>
      </w:r>
      <w:r w:rsidRPr="00C13E07">
        <w:rPr>
          <w:b/>
          <w:bCs/>
        </w:rPr>
        <w:t>Mexico</w:t>
      </w:r>
      <w:r w:rsidRPr="00C13E07">
        <w:t>,</w:t>
      </w:r>
      <w:r w:rsidRPr="00C13E07">
        <w:rPr>
          <w:b/>
          <w:bCs/>
        </w:rPr>
        <w:t xml:space="preserve"> France</w:t>
      </w:r>
      <w:r w:rsidRPr="00C13E07">
        <w:t>,</w:t>
      </w:r>
      <w:r w:rsidRPr="00C13E07">
        <w:rPr>
          <w:b/>
          <w:bCs/>
        </w:rPr>
        <w:t xml:space="preserve"> Germany</w:t>
      </w:r>
      <w:r w:rsidRPr="00C13E07">
        <w:t>,</w:t>
      </w:r>
      <w:r w:rsidRPr="00C13E07">
        <w:rPr>
          <w:b/>
          <w:bCs/>
        </w:rPr>
        <w:t xml:space="preserve"> </w:t>
      </w:r>
      <w:r w:rsidRPr="00C13E07">
        <w:t xml:space="preserve">and </w:t>
      </w:r>
      <w:r w:rsidRPr="00C13E07">
        <w:rPr>
          <w:b/>
          <w:bCs/>
        </w:rPr>
        <w:t>China</w:t>
      </w:r>
      <w:r w:rsidRPr="00C13E07">
        <w:t>.</w:t>
      </w:r>
    </w:p>
    <w:p w14:paraId="4F421AC6" w14:textId="77777777" w:rsidR="00675496" w:rsidRPr="00675496" w:rsidRDefault="00675496" w:rsidP="00675496">
      <w:r w:rsidRPr="00675496">
        <w:rPr>
          <w:b/>
          <w:bCs/>
        </w:rPr>
        <w:t>Orders by Segment</w:t>
      </w:r>
    </w:p>
    <w:p w14:paraId="360A0901" w14:textId="77777777" w:rsidR="00675496" w:rsidRPr="00675496" w:rsidRDefault="00675496" w:rsidP="00675496">
      <w:r w:rsidRPr="00675496">
        <w:t>The</w:t>
      </w:r>
      <w:r w:rsidRPr="00675496">
        <w:rPr>
          <w:b/>
          <w:bCs/>
        </w:rPr>
        <w:t xml:space="preserve"> Consumer</w:t>
      </w:r>
      <w:r w:rsidRPr="00675496">
        <w:t xml:space="preserve"> segment had the highest share of orders, representing </w:t>
      </w:r>
      <w:r w:rsidRPr="00675496">
        <w:rPr>
          <w:b/>
          <w:bCs/>
        </w:rPr>
        <w:t>51.70%</w:t>
      </w:r>
      <w:r w:rsidRPr="00675496">
        <w:t xml:space="preserve"> of total orders.</w:t>
      </w:r>
    </w:p>
    <w:p w14:paraId="3F1B3C0F" w14:textId="77777777" w:rsidR="00675496" w:rsidRPr="00675496" w:rsidRDefault="00675496" w:rsidP="00675496">
      <w:r w:rsidRPr="00675496">
        <w:rPr>
          <w:b/>
          <w:bCs/>
        </w:rPr>
        <w:t>Customers by Segment</w:t>
      </w:r>
    </w:p>
    <w:p w14:paraId="12DBD03D" w14:textId="77777777" w:rsidR="00675496" w:rsidRPr="00675496" w:rsidRDefault="00675496" w:rsidP="00675496">
      <w:r w:rsidRPr="00675496">
        <w:t xml:space="preserve">The Consumer segment had the most customers, making up </w:t>
      </w:r>
      <w:r w:rsidRPr="00675496">
        <w:rPr>
          <w:b/>
          <w:bCs/>
        </w:rPr>
        <w:t>51.60%</w:t>
      </w:r>
      <w:r w:rsidRPr="00675496">
        <w:t xml:space="preserve"> of the total customer base.</w:t>
      </w:r>
    </w:p>
    <w:p w14:paraId="0C786150" w14:textId="77777777" w:rsidR="00404F10" w:rsidRPr="00404F10" w:rsidRDefault="00404F10" w:rsidP="00404F10">
      <w:r w:rsidRPr="00404F10">
        <w:rPr>
          <w:b/>
          <w:bCs/>
        </w:rPr>
        <w:t>Sales and Profit by Segment</w:t>
      </w:r>
    </w:p>
    <w:p w14:paraId="0139EBD2" w14:textId="77777777" w:rsidR="00404F10" w:rsidRPr="00404F10" w:rsidRDefault="00404F10" w:rsidP="00404F10">
      <w:r w:rsidRPr="00404F10">
        <w:t xml:space="preserve">The Corporate segment leads with both the highest sales at </w:t>
      </w:r>
      <w:r w:rsidRPr="00404F10">
        <w:rPr>
          <w:b/>
          <w:bCs/>
        </w:rPr>
        <w:t>$3.84M</w:t>
      </w:r>
      <w:r w:rsidRPr="00404F10">
        <w:t xml:space="preserve"> and profit at </w:t>
      </w:r>
      <w:r w:rsidRPr="00404F10">
        <w:rPr>
          <w:b/>
          <w:bCs/>
        </w:rPr>
        <w:t>$608.52K</w:t>
      </w:r>
      <w:r w:rsidRPr="00404F10">
        <w:t xml:space="preserve">, significantly outperforming other segments. The Consumer segment follows with sales of </w:t>
      </w:r>
      <w:r w:rsidRPr="00404F10">
        <w:rPr>
          <w:b/>
          <w:bCs/>
        </w:rPr>
        <w:t>$2.15M</w:t>
      </w:r>
      <w:r w:rsidRPr="00404F10">
        <w:t xml:space="preserve"> and profit of </w:t>
      </w:r>
      <w:r w:rsidRPr="00404F10">
        <w:rPr>
          <w:b/>
          <w:bCs/>
        </w:rPr>
        <w:t>$365.53K</w:t>
      </w:r>
      <w:r w:rsidRPr="00404F10">
        <w:t xml:space="preserve">. Meanwhile, the Self-Employed segment has the lowest performance, with sales at </w:t>
      </w:r>
      <w:r w:rsidRPr="00404F10">
        <w:rPr>
          <w:b/>
          <w:bCs/>
        </w:rPr>
        <w:t>$530.19K</w:t>
      </w:r>
      <w:r w:rsidRPr="00404F10">
        <w:t xml:space="preserve"> and profit at </w:t>
      </w:r>
      <w:r w:rsidRPr="00404F10">
        <w:rPr>
          <w:b/>
          <w:bCs/>
        </w:rPr>
        <w:t>$91.51K</w:t>
      </w:r>
      <w:r w:rsidRPr="00404F10">
        <w:t>.</w:t>
      </w:r>
    </w:p>
    <w:p w14:paraId="346DDF0A" w14:textId="77777777" w:rsidR="00B716B8" w:rsidRPr="00B716B8" w:rsidRDefault="00B716B8" w:rsidP="00B716B8">
      <w:r w:rsidRPr="00B716B8">
        <w:rPr>
          <w:b/>
          <w:bCs/>
        </w:rPr>
        <w:t>Most Profitable Segments</w:t>
      </w:r>
    </w:p>
    <w:p w14:paraId="76125E1E" w14:textId="77777777" w:rsidR="00B716B8" w:rsidRPr="00B716B8" w:rsidRDefault="00B716B8" w:rsidP="00B716B8">
      <w:r w:rsidRPr="00B716B8">
        <w:t xml:space="preserve">The Corporate segment consistently outperforms other segments in profitability each year from 2020 to 2023. In 2023, it generated the highest profit at </w:t>
      </w:r>
      <w:r w:rsidRPr="00B716B8">
        <w:rPr>
          <w:b/>
          <w:bCs/>
        </w:rPr>
        <w:t>$161.61K</w:t>
      </w:r>
      <w:r w:rsidRPr="00B716B8">
        <w:t xml:space="preserve">, followed by </w:t>
      </w:r>
      <w:r w:rsidRPr="00B716B8">
        <w:rPr>
          <w:b/>
          <w:bCs/>
        </w:rPr>
        <w:t>$169.68K</w:t>
      </w:r>
      <w:r w:rsidRPr="00B716B8">
        <w:t xml:space="preserve"> in 2022, </w:t>
      </w:r>
      <w:r w:rsidRPr="00B716B8">
        <w:rPr>
          <w:b/>
          <w:bCs/>
        </w:rPr>
        <w:t>$154.12K</w:t>
      </w:r>
      <w:r w:rsidRPr="00B716B8">
        <w:t xml:space="preserve"> in 2021, and </w:t>
      </w:r>
      <w:r w:rsidRPr="00B716B8">
        <w:rPr>
          <w:b/>
          <w:bCs/>
        </w:rPr>
        <w:t>$123.12K</w:t>
      </w:r>
      <w:r w:rsidRPr="00B716B8">
        <w:t xml:space="preserve"> in 2020. The Consumer and Self-Employed segments show much lower profits in comparison, with the Consumer segment generating moderate profit increases, while the Self-Employed segment remains consistently low.</w:t>
      </w:r>
    </w:p>
    <w:p w14:paraId="33435AD8" w14:textId="77777777" w:rsidR="00692496" w:rsidRDefault="00692496" w:rsidP="00692496"/>
    <w:sectPr w:rsidR="0069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96"/>
    <w:rsid w:val="00144DCA"/>
    <w:rsid w:val="001C0FDE"/>
    <w:rsid w:val="002F10FE"/>
    <w:rsid w:val="00404F10"/>
    <w:rsid w:val="004729BC"/>
    <w:rsid w:val="00675496"/>
    <w:rsid w:val="00692496"/>
    <w:rsid w:val="00772C66"/>
    <w:rsid w:val="00AC783C"/>
    <w:rsid w:val="00B716B8"/>
    <w:rsid w:val="00BB6D6A"/>
    <w:rsid w:val="00C13E07"/>
    <w:rsid w:val="00DD4FD4"/>
    <w:rsid w:val="00ED0E64"/>
    <w:rsid w:val="00F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786D"/>
  <w15:chartTrackingRefBased/>
  <w15:docId w15:val="{8ED5E97E-1FD4-41AB-9CEB-8F8A1350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hossen</dc:creator>
  <cp:keywords/>
  <dc:description/>
  <cp:lastModifiedBy>jahid hossen</cp:lastModifiedBy>
  <cp:revision>11</cp:revision>
  <dcterms:created xsi:type="dcterms:W3CDTF">2024-11-03T05:40:00Z</dcterms:created>
  <dcterms:modified xsi:type="dcterms:W3CDTF">2024-11-03T05:47:00Z</dcterms:modified>
</cp:coreProperties>
</file>