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Por último, se creó relacionaron los ingredientes y los restaurantes, sin necesidad de que hubiera un producto de por medio (varios productos pueden pertenecer a varios restaurantes).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6310"/>
                    </a:xfrm>
                    <a:prstGeom prst="rect">
                      <a:avLst/>
                    </a:prstGeom>
                    <a:ln>
                      <a:solidFill>
                        <a:srgbClr val="FFC000"/>
                      </a:solidFill>
                    </a:ln>
                  </pic:spPr>
                </pic:pic>
              </a:graphicData>
            </a:graphic>
          </wp:inline>
        </w:drawing>
      </w:r>
    </w:p>
    <w:p w:rsidR="00BA40D5" w:rsidRDefault="00BA40D5" w:rsidP="00624302">
      <w:pPr>
        <w:pStyle w:val="Prrafodelista"/>
        <w:numPr>
          <w:ilvl w:val="0"/>
          <w:numId w:val="1"/>
        </w:numPr>
      </w:pPr>
      <w:r>
        <w:t>Como se vio, introducir los nuevos requerimientos no requiere de grandes cambios en el modelo conceptual sin embargo son vitales para garantizar la transaccionalidad en las operaciones que realice el sistema. Por ejemplo, antes no se podían crear ingredientes sin necesidad de haber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t xml:space="preserve"> A pesar de que el hecho de cambiar las relaciones sea pequeño en el UML, en el modelo relacional cuesta más trabajo puesto que el tipo de la relación obliga a crear nuevas tabla</w:t>
      </w:r>
      <w:bookmarkStart w:id="0" w:name="_GoBack"/>
      <w:bookmarkEnd w:id="0"/>
      <w:r>
        <w:t>s.</w:t>
      </w:r>
    </w:p>
    <w:p w:rsidR="00624302" w:rsidRDefault="00624302">
      <w:pPr>
        <w:rPr>
          <w:noProof/>
        </w:rPr>
      </w:pPr>
    </w:p>
    <w:p w:rsidR="00624302" w:rsidRDefault="00624302"/>
    <w:sectPr w:rsidR="00624302" w:rsidSect="00624302">
      <w:headerReference w:type="default" r:id="rId9"/>
      <w:pgSz w:w="11906" w:h="16838"/>
      <w:pgMar w:top="1417" w:right="1701" w:bottom="1417" w:left="1701" w:header="708"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5AC" w:rsidRDefault="004E55AC" w:rsidP="00624302">
      <w:pPr>
        <w:spacing w:after="0" w:line="240" w:lineRule="auto"/>
      </w:pPr>
      <w:r>
        <w:separator/>
      </w:r>
    </w:p>
  </w:endnote>
  <w:endnote w:type="continuationSeparator" w:id="0">
    <w:p w:rsidR="004E55AC" w:rsidRDefault="004E55AC"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5AC" w:rsidRDefault="004E55AC" w:rsidP="00624302">
      <w:pPr>
        <w:spacing w:after="0" w:line="240" w:lineRule="auto"/>
      </w:pPr>
      <w:r>
        <w:separator/>
      </w:r>
    </w:p>
  </w:footnote>
  <w:footnote w:type="continuationSeparator" w:id="0">
    <w:p w:rsidR="004E55AC" w:rsidRDefault="004E55AC" w:rsidP="00624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302" w:rsidRPr="00624302" w:rsidRDefault="00624302">
    <w:pPr>
      <w:pStyle w:val="Encabezado"/>
      <w:rPr>
        <w:b/>
        <w:sz w:val="24"/>
      </w:rPr>
    </w:pPr>
    <w:r w:rsidRPr="00624302">
      <w:rPr>
        <w:b/>
        <w:sz w:val="24"/>
      </w:rPr>
      <w:t>Iteración 3 – Sistemas Transaccionales – Documentación de cambios al sistema</w:t>
    </w:r>
  </w:p>
  <w:p w:rsidR="00624302" w:rsidRDefault="00624302">
    <w:pPr>
      <w:pStyle w:val="Encabezado"/>
    </w:pPr>
    <w:r>
      <w:t xml:space="preserve">Santiago Rodríguez </w:t>
    </w:r>
    <w:proofErr w:type="spellStart"/>
    <w:r>
      <w:t>Matíz</w:t>
    </w:r>
    <w:proofErr w:type="spellEnd"/>
    <w:r>
      <w:t xml:space="preserve"> – 201617175</w:t>
    </w:r>
  </w:p>
  <w:p w:rsidR="00624302" w:rsidRDefault="00624302">
    <w:pPr>
      <w:pStyle w:val="Encabezado"/>
    </w:pPr>
    <w:r>
      <w:t>Julián Alberto Manrique Puerto – 201615449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02"/>
    <w:rsid w:val="00086251"/>
    <w:rsid w:val="004E55AC"/>
    <w:rsid w:val="00624302"/>
    <w:rsid w:val="00BA40D5"/>
    <w:rsid w:val="00DC792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7BA41"/>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1</cp:revision>
  <dcterms:created xsi:type="dcterms:W3CDTF">2017-10-23T03:47:00Z</dcterms:created>
  <dcterms:modified xsi:type="dcterms:W3CDTF">2017-10-23T04:13:00Z</dcterms:modified>
</cp:coreProperties>
</file>