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3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A44B4" w14:paraId="46D3A081" w14:textId="77777777" w:rsidTr="00E2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63B53BE" w14:textId="77777777" w:rsidR="00DA44B4" w:rsidRDefault="00DA44B4" w:rsidP="00E227CA">
            <w:pPr>
              <w:jc w:val="center"/>
            </w:pPr>
            <w:r>
              <w:t>Instrumento B 1.1.2.1 Pauta de Entrevista en profundidad a usuarios</w:t>
            </w:r>
          </w:p>
          <w:p w14:paraId="7D0869E6" w14:textId="77777777" w:rsidR="00DA44B4" w:rsidRDefault="00DA44B4" w:rsidP="00E227CA"/>
        </w:tc>
      </w:tr>
      <w:tr w:rsidR="00DA44B4" w14:paraId="4EDB55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C149C2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Nombre</w:t>
            </w:r>
          </w:p>
        </w:tc>
        <w:tc>
          <w:tcPr>
            <w:tcW w:w="2207" w:type="dxa"/>
          </w:tcPr>
          <w:p w14:paraId="75376998" w14:textId="024D6D49" w:rsidR="00DA44B4" w:rsidRPr="0098677D" w:rsidRDefault="004A349C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Patricia Tolosa</w:t>
            </w:r>
          </w:p>
        </w:tc>
        <w:tc>
          <w:tcPr>
            <w:tcW w:w="2207" w:type="dxa"/>
          </w:tcPr>
          <w:p w14:paraId="69DAEF6A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Medio de registro</w:t>
            </w:r>
          </w:p>
        </w:tc>
        <w:tc>
          <w:tcPr>
            <w:tcW w:w="2207" w:type="dxa"/>
          </w:tcPr>
          <w:p w14:paraId="0F1FB7D0" w14:textId="4A6AC7FE" w:rsidR="00DA44B4" w:rsidRPr="0098677D" w:rsidRDefault="00E260A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Entrevista</w:t>
            </w:r>
          </w:p>
        </w:tc>
      </w:tr>
      <w:tr w:rsidR="00DA44B4" w14:paraId="4F62AB58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F2BB6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Edad</w:t>
            </w:r>
          </w:p>
        </w:tc>
        <w:tc>
          <w:tcPr>
            <w:tcW w:w="2207" w:type="dxa"/>
          </w:tcPr>
          <w:p w14:paraId="111CBDD6" w14:textId="4E51BFD4" w:rsidR="00DA44B4" w:rsidRPr="0098677D" w:rsidRDefault="004A349C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 años</w:t>
            </w:r>
          </w:p>
        </w:tc>
        <w:tc>
          <w:tcPr>
            <w:tcW w:w="2207" w:type="dxa"/>
          </w:tcPr>
          <w:p w14:paraId="16AB709E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Fecha</w:t>
            </w:r>
          </w:p>
        </w:tc>
        <w:tc>
          <w:tcPr>
            <w:tcW w:w="2207" w:type="dxa"/>
          </w:tcPr>
          <w:p w14:paraId="4A0C27E0" w14:textId="156E9325" w:rsidR="00DA44B4" w:rsidRPr="0098677D" w:rsidRDefault="004A349C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10/09/2024</w:t>
            </w:r>
          </w:p>
        </w:tc>
      </w:tr>
      <w:tr w:rsidR="00DA44B4" w14:paraId="12F91D9E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54292F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 xml:space="preserve">Ocupación </w:t>
            </w:r>
          </w:p>
        </w:tc>
        <w:tc>
          <w:tcPr>
            <w:tcW w:w="2207" w:type="dxa"/>
          </w:tcPr>
          <w:p w14:paraId="12BCBE3A" w14:textId="66FAEFC7" w:rsidR="00DA44B4" w:rsidRPr="0098677D" w:rsidRDefault="004A349C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Ejecutiva de inversiones</w:t>
            </w:r>
          </w:p>
        </w:tc>
        <w:tc>
          <w:tcPr>
            <w:tcW w:w="2207" w:type="dxa"/>
          </w:tcPr>
          <w:p w14:paraId="6DDA7BDA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Duración</w:t>
            </w:r>
          </w:p>
        </w:tc>
        <w:tc>
          <w:tcPr>
            <w:tcW w:w="2207" w:type="dxa"/>
          </w:tcPr>
          <w:p w14:paraId="71CE50A7" w14:textId="0996F034" w:rsidR="00DA44B4" w:rsidRPr="0098677D" w:rsidRDefault="00E260A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minutos</w:t>
            </w:r>
          </w:p>
        </w:tc>
      </w:tr>
      <w:tr w:rsidR="00DA44B4" w14:paraId="611BBB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F1EF1E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Tiempo en el cargo</w:t>
            </w:r>
          </w:p>
        </w:tc>
        <w:tc>
          <w:tcPr>
            <w:tcW w:w="2207" w:type="dxa"/>
          </w:tcPr>
          <w:p w14:paraId="516F3EFE" w14:textId="1CBA4726" w:rsidR="00DA44B4" w:rsidRPr="0098677D" w:rsidRDefault="004A349C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años</w:t>
            </w:r>
          </w:p>
        </w:tc>
        <w:tc>
          <w:tcPr>
            <w:tcW w:w="4414" w:type="dxa"/>
            <w:gridSpan w:val="2"/>
          </w:tcPr>
          <w:p w14:paraId="33D08219" w14:textId="311077F8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 xml:space="preserve">             </w:t>
            </w:r>
          </w:p>
        </w:tc>
      </w:tr>
      <w:tr w:rsidR="00DA44B4" w14:paraId="583DC566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E84266" w14:textId="77777777" w:rsidR="00DA44B4" w:rsidRPr="0098677D" w:rsidRDefault="00DA44B4" w:rsidP="00E227CA">
            <w:pPr>
              <w:rPr>
                <w:b w:val="0"/>
                <w:bCs w:val="0"/>
                <w:lang w:val="es-ES"/>
              </w:rPr>
            </w:pPr>
            <w:r w:rsidRPr="00315873">
              <w:rPr>
                <w:b w:val="0"/>
                <w:bCs w:val="0"/>
                <w:lang w:val="es-ES"/>
              </w:rPr>
              <w:t>Relación con el servicio</w:t>
            </w:r>
          </w:p>
        </w:tc>
        <w:tc>
          <w:tcPr>
            <w:tcW w:w="2207" w:type="dxa"/>
          </w:tcPr>
          <w:p w14:paraId="0C4844D5" w14:textId="63F77012" w:rsidR="00DA44B4" w:rsidRPr="0098677D" w:rsidRDefault="004A349C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Ejecutiva Banco Edwards</w:t>
            </w:r>
          </w:p>
        </w:tc>
        <w:tc>
          <w:tcPr>
            <w:tcW w:w="4414" w:type="dxa"/>
            <w:gridSpan w:val="2"/>
          </w:tcPr>
          <w:p w14:paraId="4B8569EF" w14:textId="14DC990F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4B4" w14:paraId="3784FD03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4CAB025" w14:textId="77777777" w:rsidR="00DA44B4" w:rsidRPr="0098677D" w:rsidRDefault="00DA44B4" w:rsidP="00E227CA">
            <w:pPr>
              <w:jc w:val="center"/>
              <w:rPr>
                <w:lang w:val="es-ES"/>
              </w:rPr>
            </w:pPr>
            <w:r w:rsidRPr="0098677D">
              <w:rPr>
                <w:lang w:val="es-ES"/>
              </w:rPr>
              <w:t>Temáticas</w:t>
            </w:r>
          </w:p>
          <w:p w14:paraId="7ED47053" w14:textId="77777777" w:rsidR="00DA44B4" w:rsidRPr="0098677D" w:rsidRDefault="00DA44B4" w:rsidP="00E227CA"/>
        </w:tc>
        <w:tc>
          <w:tcPr>
            <w:tcW w:w="4414" w:type="dxa"/>
            <w:gridSpan w:val="2"/>
          </w:tcPr>
          <w:p w14:paraId="36E62E24" w14:textId="77777777" w:rsidR="00DA44B4" w:rsidRPr="0098677D" w:rsidRDefault="00DA44B4" w:rsidP="00E22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677D">
              <w:rPr>
                <w:b/>
                <w:bCs/>
              </w:rPr>
              <w:t>Citas Claves</w:t>
            </w:r>
          </w:p>
        </w:tc>
      </w:tr>
      <w:tr w:rsidR="00DA44B4" w14:paraId="69330661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925AB67" w14:textId="4A963123" w:rsidR="00DA44B4" w:rsidRPr="00E260AF" w:rsidRDefault="004A349C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4A349C">
              <w:rPr>
                <w:b w:val="0"/>
                <w:bCs w:val="0"/>
              </w:rPr>
              <w:t>Barreras Socioculturales</w:t>
            </w:r>
          </w:p>
        </w:tc>
        <w:tc>
          <w:tcPr>
            <w:tcW w:w="4414" w:type="dxa"/>
            <w:gridSpan w:val="2"/>
          </w:tcPr>
          <w:p w14:paraId="3289BD61" w14:textId="422F0EA0" w:rsidR="00DA44B4" w:rsidRPr="00E260AF" w:rsidRDefault="004A349C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49C">
              <w:t>"La distancia, acceso para llegar al trabajo, locomoción."</w:t>
            </w:r>
          </w:p>
        </w:tc>
      </w:tr>
      <w:tr w:rsidR="00DA44B4" w14:paraId="17DA6A77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19D46FD" w14:textId="49363715" w:rsidR="00DA44B4" w:rsidRPr="00E260AF" w:rsidRDefault="004A349C" w:rsidP="004A349C">
            <w:pPr>
              <w:jc w:val="both"/>
              <w:rPr>
                <w:b w:val="0"/>
                <w:bCs w:val="0"/>
                <w:lang w:val="es-ES"/>
              </w:rPr>
            </w:pPr>
            <w:r w:rsidRPr="004A349C">
              <w:rPr>
                <w:b w:val="0"/>
                <w:bCs w:val="0"/>
              </w:rPr>
              <w:t>Desafíos Laborales y Superación</w:t>
            </w:r>
          </w:p>
        </w:tc>
        <w:tc>
          <w:tcPr>
            <w:tcW w:w="4414" w:type="dxa"/>
            <w:gridSpan w:val="2"/>
          </w:tcPr>
          <w:p w14:paraId="09B8F6A2" w14:textId="085CC8CA" w:rsidR="00DA44B4" w:rsidRPr="00E260AF" w:rsidRDefault="004A349C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49C">
              <w:t>"Los mayores desafíos han sido los cambios tecnológicos, social."</w:t>
            </w:r>
          </w:p>
        </w:tc>
      </w:tr>
      <w:tr w:rsidR="00DA44B4" w14:paraId="3B94D664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5EDE5B4" w14:textId="5F463C99" w:rsidR="00DA44B4" w:rsidRPr="00E260AF" w:rsidRDefault="004A349C" w:rsidP="004A349C">
            <w:pPr>
              <w:jc w:val="both"/>
              <w:rPr>
                <w:b w:val="0"/>
                <w:bCs w:val="0"/>
                <w:lang w:val="es-ES"/>
              </w:rPr>
            </w:pPr>
            <w:r w:rsidRPr="004A349C">
              <w:rPr>
                <w:b w:val="0"/>
                <w:bCs w:val="0"/>
              </w:rPr>
              <w:t>Necesidad de Actualización Profesional</w:t>
            </w:r>
          </w:p>
        </w:tc>
        <w:tc>
          <w:tcPr>
            <w:tcW w:w="4414" w:type="dxa"/>
            <w:gridSpan w:val="2"/>
          </w:tcPr>
          <w:p w14:paraId="1574C421" w14:textId="6B17D583" w:rsidR="00DA44B4" w:rsidRPr="00E260AF" w:rsidRDefault="004A349C" w:rsidP="004A3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49C">
              <w:t>"La actualización de las normativas, leyes sobre comisión financiera."</w:t>
            </w:r>
          </w:p>
        </w:tc>
      </w:tr>
      <w:tr w:rsidR="00DA44B4" w14:paraId="748B5B85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3D69A9D" w14:textId="131C9866" w:rsidR="00DA44B4" w:rsidRPr="00E260AF" w:rsidRDefault="004A349C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4A349C">
              <w:rPr>
                <w:b w:val="0"/>
                <w:bCs w:val="0"/>
              </w:rPr>
              <w:t>Prácticas de Diversidad e Inclusión</w:t>
            </w:r>
          </w:p>
        </w:tc>
        <w:tc>
          <w:tcPr>
            <w:tcW w:w="4414" w:type="dxa"/>
            <w:gridSpan w:val="2"/>
          </w:tcPr>
          <w:p w14:paraId="74D3986C" w14:textId="7EADB4A7" w:rsidR="00DA44B4" w:rsidRPr="00E260AF" w:rsidRDefault="004A349C" w:rsidP="004A3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49C">
              <w:t>"Se tiene mucha capacitación sobre estos temas y trabajamos con ello por lo tanto no es obstáculo para seguir adelante en el crecimiento profesional."</w:t>
            </w:r>
          </w:p>
        </w:tc>
      </w:tr>
      <w:tr w:rsidR="00DA44B4" w14:paraId="636B80DD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AA2D06A" w14:textId="305FB207" w:rsidR="00DA44B4" w:rsidRPr="00E260AF" w:rsidRDefault="004A349C" w:rsidP="004A349C">
            <w:pPr>
              <w:jc w:val="both"/>
              <w:rPr>
                <w:b w:val="0"/>
                <w:bCs w:val="0"/>
              </w:rPr>
            </w:pPr>
            <w:r w:rsidRPr="004A349C">
              <w:rPr>
                <w:b w:val="0"/>
                <w:bCs w:val="0"/>
              </w:rPr>
              <w:t>Políticas de Trabajo Flexible</w:t>
            </w:r>
          </w:p>
        </w:tc>
        <w:tc>
          <w:tcPr>
            <w:tcW w:w="4414" w:type="dxa"/>
            <w:gridSpan w:val="2"/>
          </w:tcPr>
          <w:p w14:paraId="6C49B9D8" w14:textId="5D74C4F2" w:rsidR="00DA44B4" w:rsidRPr="00E260AF" w:rsidRDefault="004A349C" w:rsidP="004A3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49C">
              <w:t>"Si da posibilidad y es súper positivo ya que te adecuas a horarios vida personal con la laboral."</w:t>
            </w:r>
          </w:p>
        </w:tc>
      </w:tr>
    </w:tbl>
    <w:p w14:paraId="7B3765A1" w14:textId="77777777" w:rsidR="00730927" w:rsidRDefault="00730927"/>
    <w:sectPr w:rsidR="00730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108"/>
    <w:multiLevelType w:val="hybridMultilevel"/>
    <w:tmpl w:val="2020C86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4"/>
    <w:rsid w:val="004A349C"/>
    <w:rsid w:val="00730927"/>
    <w:rsid w:val="007F5F2F"/>
    <w:rsid w:val="00BB6992"/>
    <w:rsid w:val="00C0111C"/>
    <w:rsid w:val="00DA44B4"/>
    <w:rsid w:val="00E2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C708"/>
  <w15:chartTrackingRefBased/>
  <w15:docId w15:val="{B1CDB67A-2F4A-4213-84F3-D6E6638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B4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A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4B4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DA44B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Manuel Alejandro Perez Oyarzun</cp:lastModifiedBy>
  <cp:revision>2</cp:revision>
  <dcterms:created xsi:type="dcterms:W3CDTF">2024-09-12T01:23:00Z</dcterms:created>
  <dcterms:modified xsi:type="dcterms:W3CDTF">2024-09-12T01:23:00Z</dcterms:modified>
</cp:coreProperties>
</file>