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9C15C" w14:textId="58E0894A" w:rsidR="004A420F" w:rsidRPr="00520735" w:rsidRDefault="005206D4">
      <w:pPr>
        <w:rPr>
          <w:b/>
          <w:bCs/>
          <w:sz w:val="22"/>
          <w:szCs w:val="22"/>
          <w:u w:val="single"/>
        </w:rPr>
      </w:pPr>
      <w:r w:rsidRPr="00520735">
        <w:rPr>
          <w:b/>
          <w:bCs/>
          <w:sz w:val="22"/>
          <w:szCs w:val="22"/>
          <w:u w:val="single"/>
        </w:rPr>
        <w:t xml:space="preserve">Ethical </w:t>
      </w:r>
      <w:r w:rsidR="00602845" w:rsidRPr="00520735">
        <w:rPr>
          <w:b/>
          <w:bCs/>
          <w:sz w:val="22"/>
          <w:szCs w:val="22"/>
          <w:u w:val="single"/>
        </w:rPr>
        <w:t>statement</w:t>
      </w:r>
    </w:p>
    <w:p w14:paraId="1442C705" w14:textId="3C16B209" w:rsidR="00083503" w:rsidRPr="00520735" w:rsidRDefault="00083503">
      <w:pPr>
        <w:rPr>
          <w:b/>
          <w:bCs/>
          <w:color w:val="EE0000"/>
          <w:sz w:val="22"/>
          <w:szCs w:val="22"/>
        </w:rPr>
      </w:pPr>
      <w:r w:rsidRPr="00520735">
        <w:rPr>
          <w:b/>
          <w:bCs/>
          <w:color w:val="EE0000"/>
          <w:sz w:val="22"/>
          <w:szCs w:val="22"/>
        </w:rPr>
        <w:t xml:space="preserve">[Davies, in case we get it for the current day STING allele </w:t>
      </w:r>
      <w:proofErr w:type="spellStart"/>
      <w:r w:rsidRPr="00520735">
        <w:rPr>
          <w:b/>
          <w:bCs/>
          <w:color w:val="EE0000"/>
          <w:sz w:val="22"/>
          <w:szCs w:val="22"/>
        </w:rPr>
        <w:t>freq</w:t>
      </w:r>
      <w:proofErr w:type="spellEnd"/>
      <w:r w:rsidRPr="00520735">
        <w:rPr>
          <w:b/>
          <w:bCs/>
          <w:color w:val="EE0000"/>
          <w:sz w:val="22"/>
          <w:szCs w:val="22"/>
        </w:rPr>
        <w:t>]</w:t>
      </w:r>
    </w:p>
    <w:p w14:paraId="5069F1E1" w14:textId="69E86A4C" w:rsidR="00083503" w:rsidRPr="00520735" w:rsidRDefault="00083503">
      <w:pPr>
        <w:rPr>
          <w:b/>
          <w:bCs/>
          <w:sz w:val="22"/>
          <w:szCs w:val="22"/>
          <w:u w:val="single"/>
        </w:rPr>
      </w:pPr>
      <w:r w:rsidRPr="00520735">
        <w:rPr>
          <w:b/>
          <w:bCs/>
          <w:sz w:val="22"/>
          <w:szCs w:val="22"/>
          <w:u w:val="single"/>
        </w:rPr>
        <w:t>Sourcing for clinical strain genomes</w:t>
      </w:r>
    </w:p>
    <w:p w14:paraId="36BC95B3" w14:textId="4488515F" w:rsidR="00083503" w:rsidRPr="00520735" w:rsidRDefault="00083503">
      <w:pPr>
        <w:rPr>
          <w:b/>
          <w:bCs/>
          <w:color w:val="EE0000"/>
          <w:sz w:val="22"/>
          <w:szCs w:val="22"/>
        </w:rPr>
      </w:pPr>
      <w:r w:rsidRPr="00520735">
        <w:rPr>
          <w:b/>
          <w:bCs/>
          <w:color w:val="EE0000"/>
          <w:sz w:val="22"/>
          <w:szCs w:val="22"/>
        </w:rPr>
        <w:t>[Davies, in case we do not just want to cite the Xie et al Lancet microbe</w:t>
      </w:r>
      <w:r w:rsidR="003C2A2D" w:rsidRPr="00520735">
        <w:rPr>
          <w:b/>
          <w:bCs/>
          <w:color w:val="EE0000"/>
          <w:sz w:val="22"/>
          <w:szCs w:val="22"/>
        </w:rPr>
        <w:t xml:space="preserve"> 2025</w:t>
      </w:r>
      <w:r w:rsidRPr="00520735">
        <w:rPr>
          <w:b/>
          <w:bCs/>
          <w:color w:val="EE0000"/>
          <w:sz w:val="22"/>
          <w:szCs w:val="22"/>
        </w:rPr>
        <w:t>]</w:t>
      </w:r>
    </w:p>
    <w:p w14:paraId="0F3C72D7" w14:textId="4CB1BAC5" w:rsidR="008A621B" w:rsidRPr="00520735" w:rsidRDefault="008A621B" w:rsidP="008A621B">
      <w:pPr>
        <w:rPr>
          <w:sz w:val="22"/>
          <w:szCs w:val="22"/>
        </w:rPr>
      </w:pPr>
      <w:r w:rsidRPr="00520735">
        <w:rPr>
          <w:sz w:val="22"/>
          <w:szCs w:val="22"/>
        </w:rPr>
        <w:t>Reference genomes used MGAS221 and MGAS5005 were downloaded from NCBI (</w:t>
      </w:r>
      <w:proofErr w:type="spellStart"/>
      <w:r w:rsidRPr="00520735">
        <w:rPr>
          <w:sz w:val="22"/>
          <w:szCs w:val="22"/>
        </w:rPr>
        <w:t>BioSamples</w:t>
      </w:r>
      <w:proofErr w:type="spellEnd"/>
      <w:r w:rsidRPr="00520735">
        <w:rPr>
          <w:sz w:val="22"/>
          <w:szCs w:val="22"/>
        </w:rPr>
        <w:t xml:space="preserve"> SAMN12657656 and SAMN02603500 respectively).</w:t>
      </w:r>
    </w:p>
    <w:p w14:paraId="01F21AEB" w14:textId="2DF3055D" w:rsidR="005206D4" w:rsidRPr="00520735" w:rsidRDefault="00ED1A76" w:rsidP="005206D4">
      <w:pPr>
        <w:rPr>
          <w:b/>
          <w:bCs/>
          <w:sz w:val="22"/>
          <w:szCs w:val="22"/>
          <w:u w:val="single"/>
        </w:rPr>
      </w:pPr>
      <w:r w:rsidRPr="00520735">
        <w:rPr>
          <w:b/>
          <w:bCs/>
          <w:sz w:val="22"/>
          <w:szCs w:val="22"/>
          <w:u w:val="single"/>
        </w:rPr>
        <w:t>Population</w:t>
      </w:r>
      <w:r w:rsidR="00532B0F" w:rsidRPr="00520735">
        <w:rPr>
          <w:b/>
          <w:bCs/>
          <w:sz w:val="22"/>
          <w:szCs w:val="22"/>
          <w:u w:val="single"/>
        </w:rPr>
        <w:t xml:space="preserve"> STING</w:t>
      </w:r>
      <w:r w:rsidRPr="00520735">
        <w:rPr>
          <w:b/>
          <w:bCs/>
          <w:sz w:val="22"/>
          <w:szCs w:val="22"/>
          <w:u w:val="single"/>
        </w:rPr>
        <w:t xml:space="preserve"> allele frequency analysis</w:t>
      </w:r>
    </w:p>
    <w:p w14:paraId="01C3CA3B" w14:textId="5D75796E" w:rsidR="00083503" w:rsidRPr="00520735" w:rsidRDefault="00083503" w:rsidP="005206D4">
      <w:pPr>
        <w:rPr>
          <w:b/>
          <w:bCs/>
          <w:color w:val="EE0000"/>
          <w:sz w:val="22"/>
          <w:szCs w:val="22"/>
        </w:rPr>
      </w:pPr>
      <w:r w:rsidRPr="00520735">
        <w:rPr>
          <w:b/>
          <w:bCs/>
          <w:color w:val="EE0000"/>
          <w:sz w:val="22"/>
          <w:szCs w:val="22"/>
        </w:rPr>
        <w:t>[Fredric and Eran]</w:t>
      </w:r>
    </w:p>
    <w:p w14:paraId="61C6591F" w14:textId="77777777" w:rsidR="008A621B" w:rsidRPr="00520735" w:rsidRDefault="008A621B" w:rsidP="008A621B">
      <w:pPr>
        <w:rPr>
          <w:b/>
          <w:bCs/>
          <w:sz w:val="22"/>
          <w:szCs w:val="22"/>
          <w:u w:val="single"/>
        </w:rPr>
      </w:pPr>
      <w:r w:rsidRPr="00520735">
        <w:rPr>
          <w:b/>
          <w:bCs/>
          <w:sz w:val="22"/>
          <w:szCs w:val="22"/>
          <w:u w:val="single"/>
        </w:rPr>
        <w:t>Phylogeny construction</w:t>
      </w:r>
    </w:p>
    <w:p w14:paraId="1155F0A7" w14:textId="77777777" w:rsidR="008A621B" w:rsidRPr="00520735" w:rsidRDefault="008A621B" w:rsidP="008A621B">
      <w:pPr>
        <w:jc w:val="both"/>
        <w:rPr>
          <w:sz w:val="22"/>
          <w:szCs w:val="22"/>
        </w:rPr>
      </w:pPr>
      <w:r w:rsidRPr="00520735">
        <w:rPr>
          <w:sz w:val="22"/>
          <w:szCs w:val="22"/>
        </w:rPr>
        <w:t xml:space="preserve">Two different methods were used to study the relationships between the different strains’ genomes. </w:t>
      </w:r>
    </w:p>
    <w:p w14:paraId="3000DFA2" w14:textId="74F96C06" w:rsidR="008A621B" w:rsidRPr="00520735" w:rsidRDefault="008A621B" w:rsidP="008A621B">
      <w:pPr>
        <w:ind w:firstLine="720"/>
        <w:jc w:val="both"/>
        <w:rPr>
          <w:b/>
          <w:bCs/>
          <w:color w:val="EE0000"/>
          <w:sz w:val="22"/>
          <w:szCs w:val="22"/>
        </w:rPr>
      </w:pPr>
      <w:r w:rsidRPr="00520735">
        <w:rPr>
          <w:sz w:val="22"/>
          <w:szCs w:val="22"/>
        </w:rPr>
        <w:t>For single operons/proteins (</w:t>
      </w:r>
      <w:proofErr w:type="spellStart"/>
      <w:r w:rsidRPr="00520735">
        <w:rPr>
          <w:i/>
          <w:iCs/>
          <w:sz w:val="22"/>
          <w:szCs w:val="22"/>
        </w:rPr>
        <w:t>nga</w:t>
      </w:r>
      <w:proofErr w:type="spellEnd"/>
      <w:r w:rsidRPr="00520735">
        <w:rPr>
          <w:sz w:val="22"/>
          <w:szCs w:val="22"/>
        </w:rPr>
        <w:t xml:space="preserve"> operon,</w:t>
      </w:r>
      <w:r w:rsidRPr="00520735">
        <w:rPr>
          <w:i/>
          <w:iCs/>
          <w:sz w:val="22"/>
          <w:szCs w:val="22"/>
        </w:rPr>
        <w:t xml:space="preserve"> </w:t>
      </w:r>
      <w:proofErr w:type="spellStart"/>
      <w:r w:rsidRPr="00520735">
        <w:rPr>
          <w:i/>
          <w:iCs/>
          <w:sz w:val="22"/>
          <w:szCs w:val="22"/>
        </w:rPr>
        <w:t>nga</w:t>
      </w:r>
      <w:proofErr w:type="spellEnd"/>
      <w:r w:rsidRPr="00520735">
        <w:rPr>
          <w:i/>
          <w:iCs/>
          <w:sz w:val="22"/>
          <w:szCs w:val="22"/>
        </w:rPr>
        <w:t xml:space="preserve"> </w:t>
      </w:r>
      <w:r w:rsidRPr="00520735">
        <w:rPr>
          <w:sz w:val="22"/>
          <w:szCs w:val="22"/>
        </w:rPr>
        <w:t xml:space="preserve">protein, </w:t>
      </w:r>
      <w:proofErr w:type="spellStart"/>
      <w:r w:rsidRPr="00520735">
        <w:rPr>
          <w:i/>
          <w:iCs/>
          <w:sz w:val="22"/>
          <w:szCs w:val="22"/>
        </w:rPr>
        <w:t>nga</w:t>
      </w:r>
      <w:proofErr w:type="spellEnd"/>
      <w:r w:rsidRPr="00520735">
        <w:rPr>
          <w:sz w:val="22"/>
          <w:szCs w:val="22"/>
        </w:rPr>
        <w:t xml:space="preserve"> promoter region, </w:t>
      </w:r>
      <w:r w:rsidRPr="00520735">
        <w:rPr>
          <w:i/>
          <w:iCs/>
          <w:sz w:val="22"/>
          <w:szCs w:val="22"/>
        </w:rPr>
        <w:t>Ska</w:t>
      </w:r>
      <w:r w:rsidRPr="00520735">
        <w:rPr>
          <w:sz w:val="22"/>
          <w:szCs w:val="22"/>
        </w:rPr>
        <w:t xml:space="preserve"> protein, </w:t>
      </w:r>
      <w:r w:rsidRPr="00520735">
        <w:rPr>
          <w:i/>
          <w:iCs/>
          <w:sz w:val="22"/>
          <w:szCs w:val="22"/>
        </w:rPr>
        <w:t xml:space="preserve">CovR/S </w:t>
      </w:r>
      <w:r w:rsidRPr="00520735">
        <w:rPr>
          <w:sz w:val="22"/>
          <w:szCs w:val="22"/>
        </w:rPr>
        <w:t xml:space="preserve">system) the clinical genomes were mapped against the region of interest of a reference genome using </w:t>
      </w:r>
      <w:proofErr w:type="spellStart"/>
      <w:r w:rsidRPr="00520735">
        <w:rPr>
          <w:sz w:val="22"/>
          <w:szCs w:val="22"/>
        </w:rPr>
        <w:t>Geneiuous</w:t>
      </w:r>
      <w:proofErr w:type="spellEnd"/>
      <w:r w:rsidRPr="00520735">
        <w:rPr>
          <w:sz w:val="22"/>
          <w:szCs w:val="22"/>
        </w:rPr>
        <w:t xml:space="preserve"> prime</w:t>
      </w:r>
      <w:r w:rsidRPr="00520735">
        <w:rPr>
          <w:i/>
          <w:iCs/>
          <w:sz w:val="22"/>
          <w:szCs w:val="22"/>
        </w:rPr>
        <w:t xml:space="preserve"> </w:t>
      </w:r>
      <w:r w:rsidRPr="00520735">
        <w:rPr>
          <w:b/>
          <w:bCs/>
          <w:color w:val="A02B93" w:themeColor="accent5"/>
          <w:sz w:val="22"/>
          <w:szCs w:val="22"/>
        </w:rPr>
        <w:t>[</w:t>
      </w:r>
      <w:proofErr w:type="spellStart"/>
      <w:r w:rsidRPr="00520735">
        <w:rPr>
          <w:b/>
          <w:bCs/>
          <w:color w:val="A02B93" w:themeColor="accent5"/>
          <w:sz w:val="22"/>
          <w:szCs w:val="22"/>
        </w:rPr>
        <w:t>Geneious</w:t>
      </w:r>
      <w:proofErr w:type="spellEnd"/>
      <w:r w:rsidRPr="00520735">
        <w:rPr>
          <w:b/>
          <w:bCs/>
          <w:color w:val="A02B93" w:themeColor="accent5"/>
          <w:sz w:val="22"/>
          <w:szCs w:val="22"/>
        </w:rPr>
        <w:t xml:space="preserve"> Prime 2025.2.2 </w:t>
      </w:r>
      <w:hyperlink r:id="rId6" w:history="1">
        <w:r w:rsidRPr="00520735">
          <w:rPr>
            <w:rStyle w:val="Hyperlink"/>
            <w:b/>
            <w:bCs/>
            <w:color w:val="A02B93" w:themeColor="accent5"/>
            <w:sz w:val="22"/>
            <w:szCs w:val="22"/>
          </w:rPr>
          <w:t>https://www.geneious.com)</w:t>
        </w:r>
      </w:hyperlink>
      <w:r w:rsidRPr="00520735">
        <w:rPr>
          <w:b/>
          <w:bCs/>
          <w:color w:val="A02B93" w:themeColor="accent5"/>
          <w:sz w:val="22"/>
          <w:szCs w:val="22"/>
        </w:rPr>
        <w:t>]</w:t>
      </w:r>
      <w:r w:rsidRPr="00520735">
        <w:rPr>
          <w:i/>
          <w:iCs/>
          <w:color w:val="EE0000"/>
          <w:sz w:val="22"/>
          <w:szCs w:val="22"/>
        </w:rPr>
        <w:t xml:space="preserve">. </w:t>
      </w:r>
      <w:r w:rsidRPr="00520735">
        <w:rPr>
          <w:sz w:val="22"/>
          <w:szCs w:val="22"/>
        </w:rPr>
        <w:t xml:space="preserve">Sequences for all the clinical isolates’ genomes were selected and the “Map to reference” feature was used with the following settings: Mapper – </w:t>
      </w:r>
      <w:proofErr w:type="spellStart"/>
      <w:r w:rsidRPr="00520735">
        <w:rPr>
          <w:sz w:val="22"/>
          <w:szCs w:val="22"/>
        </w:rPr>
        <w:t>Geneious</w:t>
      </w:r>
      <w:proofErr w:type="spellEnd"/>
      <w:r w:rsidRPr="00520735">
        <w:rPr>
          <w:sz w:val="22"/>
          <w:szCs w:val="22"/>
        </w:rPr>
        <w:t xml:space="preserve">; Sensitivity – High Sensitivity; Fine tuning – None (fast / read mapping. The MGAS2221 strain was selected as a reference for the alignment for the </w:t>
      </w:r>
      <w:proofErr w:type="spellStart"/>
      <w:r w:rsidRPr="00520735">
        <w:rPr>
          <w:i/>
          <w:iCs/>
          <w:sz w:val="22"/>
          <w:szCs w:val="22"/>
        </w:rPr>
        <w:t>nga</w:t>
      </w:r>
      <w:proofErr w:type="spellEnd"/>
      <w:r w:rsidRPr="00520735">
        <w:rPr>
          <w:sz w:val="22"/>
          <w:szCs w:val="22"/>
        </w:rPr>
        <w:t xml:space="preserve"> operon and its different constitutive parts, which has been used in our previous work as the </w:t>
      </w:r>
      <w:r w:rsidRPr="00520735">
        <w:rPr>
          <w:i/>
          <w:iCs/>
          <w:sz w:val="22"/>
          <w:szCs w:val="22"/>
        </w:rPr>
        <w:t>emm1</w:t>
      </w:r>
      <w:r w:rsidRPr="00520735">
        <w:rPr>
          <w:sz w:val="22"/>
          <w:szCs w:val="22"/>
        </w:rPr>
        <w:t xml:space="preserve"> epidemic strain reference </w:t>
      </w:r>
      <w:r w:rsidRPr="00520735">
        <w:rPr>
          <w:b/>
          <w:bCs/>
          <w:color w:val="A02B93" w:themeColor="accent5"/>
          <w:sz w:val="22"/>
          <w:szCs w:val="22"/>
        </w:rPr>
        <w:t>[</w:t>
      </w:r>
      <w:proofErr w:type="spellStart"/>
      <w:r w:rsidRPr="00520735">
        <w:rPr>
          <w:b/>
          <w:bCs/>
          <w:color w:val="A02B93" w:themeColor="accent5"/>
          <w:sz w:val="22"/>
          <w:szCs w:val="22"/>
        </w:rPr>
        <w:t>Movert</w:t>
      </w:r>
      <w:proofErr w:type="spellEnd"/>
      <w:r w:rsidRPr="00520735">
        <w:rPr>
          <w:b/>
          <w:bCs/>
          <w:color w:val="A02B93" w:themeColor="accent5"/>
          <w:sz w:val="22"/>
          <w:szCs w:val="22"/>
        </w:rPr>
        <w:t xml:space="preserve"> et al, Nat comms 2023]</w:t>
      </w:r>
      <w:r w:rsidRPr="00520735">
        <w:rPr>
          <w:sz w:val="22"/>
          <w:szCs w:val="22"/>
        </w:rPr>
        <w:t xml:space="preserve">, for the </w:t>
      </w:r>
      <w:r w:rsidRPr="00520735">
        <w:rPr>
          <w:i/>
          <w:iCs/>
          <w:sz w:val="22"/>
          <w:szCs w:val="22"/>
        </w:rPr>
        <w:t>Ska</w:t>
      </w:r>
      <w:r w:rsidRPr="00520735">
        <w:rPr>
          <w:sz w:val="22"/>
          <w:szCs w:val="22"/>
        </w:rPr>
        <w:t xml:space="preserve"> protein and the </w:t>
      </w:r>
      <w:r w:rsidRPr="00520735">
        <w:rPr>
          <w:i/>
          <w:iCs/>
          <w:sz w:val="22"/>
          <w:szCs w:val="22"/>
        </w:rPr>
        <w:t>CovR/S</w:t>
      </w:r>
      <w:r w:rsidRPr="00520735">
        <w:rPr>
          <w:sz w:val="22"/>
          <w:szCs w:val="22"/>
        </w:rPr>
        <w:t xml:space="preserve"> system regions the strain MGAS5005 was used instead, following previous work with this dataset </w:t>
      </w:r>
      <w:r w:rsidRPr="00520735">
        <w:rPr>
          <w:b/>
          <w:bCs/>
          <w:color w:val="A02B93" w:themeColor="accent5"/>
          <w:sz w:val="22"/>
          <w:szCs w:val="22"/>
        </w:rPr>
        <w:t>[Xie et al, Lancet Microbe 2025]</w:t>
      </w:r>
      <w:r w:rsidRPr="00520735">
        <w:rPr>
          <w:sz w:val="22"/>
          <w:szCs w:val="22"/>
        </w:rPr>
        <w:t>.</w:t>
      </w:r>
      <w:r w:rsidRPr="00520735">
        <w:rPr>
          <w:b/>
          <w:bCs/>
          <w:color w:val="EE0000"/>
          <w:sz w:val="22"/>
          <w:szCs w:val="22"/>
        </w:rPr>
        <w:t xml:space="preserve"> </w:t>
      </w:r>
      <w:r w:rsidRPr="00520735">
        <w:rPr>
          <w:sz w:val="22"/>
          <w:szCs w:val="22"/>
        </w:rPr>
        <w:t xml:space="preserve">After the strains were mapped against the reference region of interest, the overlapping section was extracted and saved as an alignment. Then the positions that were conserved in all sequences were stripped, by masking all non-variable nucleotides and those which cause synonymous mutations; generating an alignment with only the SNPs. Alternatively, before stripping the non-variable and synonymous nucleotides, the alignment was translated into the amino acid chain, and then stripped from all non-variable sites, generating an amino acid alignment of the variant sites. </w:t>
      </w:r>
    </w:p>
    <w:p w14:paraId="2C900D5D" w14:textId="3926865A" w:rsidR="008A621B" w:rsidRPr="00520735" w:rsidRDefault="008A621B" w:rsidP="008A621B">
      <w:pPr>
        <w:ind w:firstLine="720"/>
        <w:jc w:val="both"/>
        <w:rPr>
          <w:sz w:val="22"/>
          <w:szCs w:val="22"/>
        </w:rPr>
      </w:pPr>
      <w:r w:rsidRPr="00520735">
        <w:rPr>
          <w:sz w:val="22"/>
          <w:szCs w:val="22"/>
        </w:rPr>
        <w:t xml:space="preserve">The SNP-only alignments were then used to construct a phylogenetic tree. To achieve this MEGA 12 </w:t>
      </w:r>
      <w:r w:rsidRPr="00520735">
        <w:rPr>
          <w:b/>
          <w:bCs/>
          <w:color w:val="A02B93" w:themeColor="accent5"/>
          <w:sz w:val="22"/>
          <w:szCs w:val="22"/>
        </w:rPr>
        <w:t>[MEGA12: Molecular Evolutionary Genetics Analysis version 12 for adaptive and green computing; Kumar S, et. al.; Molecular Biology and Evolution; 2024]</w:t>
      </w:r>
      <w:r w:rsidRPr="00520735">
        <w:rPr>
          <w:color w:val="A02B93" w:themeColor="accent5"/>
          <w:sz w:val="22"/>
          <w:szCs w:val="22"/>
        </w:rPr>
        <w:t xml:space="preserve"> </w:t>
      </w:r>
      <w:r w:rsidRPr="00520735">
        <w:rPr>
          <w:sz w:val="22"/>
          <w:szCs w:val="22"/>
        </w:rPr>
        <w:t xml:space="preserve">was used with these specific settings: For the Data type – Select alignment as nucleotide and protein coding; Standard genome type; For </w:t>
      </w:r>
      <w:r w:rsidR="0054541E" w:rsidRPr="00520735">
        <w:rPr>
          <w:sz w:val="22"/>
          <w:szCs w:val="22"/>
        </w:rPr>
        <w:t>Analysis</w:t>
      </w:r>
      <w:r w:rsidRPr="00520735">
        <w:rPr>
          <w:sz w:val="22"/>
          <w:szCs w:val="22"/>
        </w:rPr>
        <w:t xml:space="preserve"> – Maximum likelihood, Standard bootstrap (500 replicates), Tamura-Nei substitution model, Uniform rates; NNI Heuristic, Maximum parsimony for the initial tree).  </w:t>
      </w:r>
    </w:p>
    <w:p w14:paraId="2D5D7583" w14:textId="77777777" w:rsidR="008A621B" w:rsidRPr="00520735" w:rsidRDefault="008A621B" w:rsidP="008A621B">
      <w:pPr>
        <w:ind w:firstLine="720"/>
        <w:jc w:val="both"/>
        <w:rPr>
          <w:sz w:val="22"/>
          <w:szCs w:val="22"/>
        </w:rPr>
      </w:pPr>
      <w:r w:rsidRPr="00520735">
        <w:rPr>
          <w:sz w:val="22"/>
          <w:szCs w:val="22"/>
        </w:rPr>
        <w:t xml:space="preserve">For the whole genome phylogeny </w:t>
      </w:r>
      <w:r w:rsidRPr="00520735">
        <w:rPr>
          <w:b/>
          <w:bCs/>
          <w:color w:val="EE0000"/>
          <w:sz w:val="22"/>
          <w:szCs w:val="22"/>
        </w:rPr>
        <w:t>[Davies method to explain how to get form sequences &gt; alignment &gt; VCF file, with software and settings/filtering options]</w:t>
      </w:r>
      <w:r w:rsidRPr="00520735">
        <w:rPr>
          <w:sz w:val="22"/>
          <w:szCs w:val="22"/>
        </w:rPr>
        <w:t>.</w:t>
      </w:r>
    </w:p>
    <w:p w14:paraId="7571FC6D" w14:textId="77777777" w:rsidR="008A621B" w:rsidRDefault="008A621B" w:rsidP="008A621B">
      <w:pPr>
        <w:jc w:val="both"/>
        <w:rPr>
          <w:sz w:val="22"/>
          <w:szCs w:val="22"/>
        </w:rPr>
      </w:pPr>
      <w:r w:rsidRPr="00520735">
        <w:rPr>
          <w:sz w:val="22"/>
          <w:szCs w:val="22"/>
        </w:rPr>
        <w:lastRenderedPageBreak/>
        <w:tab/>
      </w:r>
      <w:r w:rsidRPr="00520735">
        <w:rPr>
          <w:sz w:val="22"/>
          <w:szCs w:val="22"/>
          <w:lang w:val="en-US"/>
        </w:rPr>
        <w:t xml:space="preserve">Then Tassel 5 </w:t>
      </w:r>
      <w:r w:rsidRPr="00520735">
        <w:rPr>
          <w:b/>
          <w:bCs/>
          <w:color w:val="A02B93" w:themeColor="accent5"/>
          <w:sz w:val="22"/>
          <w:szCs w:val="22"/>
          <w:lang w:val="en-US"/>
        </w:rPr>
        <w:t>[</w:t>
      </w:r>
      <w:r w:rsidRPr="00520735">
        <w:rPr>
          <w:b/>
          <w:bCs/>
          <w:color w:val="A02B93" w:themeColor="accent5"/>
          <w:sz w:val="22"/>
          <w:szCs w:val="22"/>
        </w:rPr>
        <w:t xml:space="preserve">TASSEL: Software for association mapping of complex traits in diverse samples; Bradbury, P. J. et. al.; </w:t>
      </w:r>
      <w:r w:rsidRPr="00520735">
        <w:rPr>
          <w:b/>
          <w:bCs/>
          <w:i/>
          <w:iCs/>
          <w:color w:val="A02B93" w:themeColor="accent5"/>
          <w:sz w:val="22"/>
          <w:szCs w:val="22"/>
        </w:rPr>
        <w:t>Bioinformatics; 2007</w:t>
      </w:r>
      <w:r w:rsidRPr="00520735">
        <w:rPr>
          <w:b/>
          <w:bCs/>
          <w:color w:val="A02B93" w:themeColor="accent5"/>
          <w:sz w:val="22"/>
          <w:szCs w:val="22"/>
        </w:rPr>
        <w:t>]</w:t>
      </w:r>
      <w:r w:rsidRPr="00520735">
        <w:rPr>
          <w:color w:val="A02B93" w:themeColor="accent5"/>
          <w:sz w:val="22"/>
          <w:szCs w:val="22"/>
        </w:rPr>
        <w:t xml:space="preserve"> </w:t>
      </w:r>
      <w:r w:rsidRPr="00520735">
        <w:rPr>
          <w:sz w:val="22"/>
          <w:szCs w:val="22"/>
        </w:rPr>
        <w:t>was used to generate a whole genome phylogenetic tree, using the VCF file as the input file. The tree was made using the default settings.</w:t>
      </w:r>
    </w:p>
    <w:p w14:paraId="46B98110" w14:textId="46A1B84D" w:rsidR="00D364EA" w:rsidRPr="001A380A" w:rsidRDefault="00D364EA" w:rsidP="008A621B">
      <w:pPr>
        <w:jc w:val="both"/>
        <w:rPr>
          <w:sz w:val="22"/>
          <w:szCs w:val="22"/>
        </w:rPr>
      </w:pPr>
      <w:r>
        <w:rPr>
          <w:sz w:val="22"/>
          <w:szCs w:val="22"/>
        </w:rPr>
        <w:tab/>
      </w:r>
      <w:r w:rsidR="000000DF">
        <w:rPr>
          <w:sz w:val="22"/>
          <w:szCs w:val="22"/>
        </w:rPr>
        <w:t>To compare the discrete gene phylogenic tree (</w:t>
      </w:r>
      <w:proofErr w:type="spellStart"/>
      <w:r w:rsidR="000000DF">
        <w:rPr>
          <w:i/>
          <w:iCs/>
          <w:sz w:val="22"/>
          <w:szCs w:val="22"/>
        </w:rPr>
        <w:t>nga</w:t>
      </w:r>
      <w:proofErr w:type="spellEnd"/>
      <w:r w:rsidR="000000DF">
        <w:rPr>
          <w:i/>
          <w:iCs/>
          <w:sz w:val="22"/>
          <w:szCs w:val="22"/>
        </w:rPr>
        <w:t xml:space="preserve"> </w:t>
      </w:r>
      <w:r w:rsidR="000000DF">
        <w:rPr>
          <w:sz w:val="22"/>
          <w:szCs w:val="22"/>
        </w:rPr>
        <w:t xml:space="preserve">tree) and the whole genome phylogenic tree a </w:t>
      </w:r>
      <w:proofErr w:type="spellStart"/>
      <w:r w:rsidR="000000DF">
        <w:rPr>
          <w:sz w:val="22"/>
          <w:szCs w:val="22"/>
        </w:rPr>
        <w:t>tanglegram</w:t>
      </w:r>
      <w:proofErr w:type="spellEnd"/>
      <w:r w:rsidR="000000DF">
        <w:rPr>
          <w:sz w:val="22"/>
          <w:szCs w:val="22"/>
        </w:rPr>
        <w:t xml:space="preserve"> was made in R using the front-end R studio and the packages </w:t>
      </w:r>
      <w:proofErr w:type="spellStart"/>
      <w:r w:rsidR="000000DF">
        <w:rPr>
          <w:sz w:val="22"/>
          <w:szCs w:val="22"/>
        </w:rPr>
        <w:t>ggtree</w:t>
      </w:r>
      <w:proofErr w:type="spellEnd"/>
      <w:r w:rsidR="000000DF">
        <w:rPr>
          <w:sz w:val="22"/>
          <w:szCs w:val="22"/>
        </w:rPr>
        <w:t xml:space="preserve">, </w:t>
      </w:r>
      <w:proofErr w:type="spellStart"/>
      <w:r w:rsidR="000000DF">
        <w:rPr>
          <w:sz w:val="22"/>
          <w:szCs w:val="22"/>
        </w:rPr>
        <w:t>Phangorn</w:t>
      </w:r>
      <w:proofErr w:type="spellEnd"/>
      <w:r w:rsidR="000000DF">
        <w:rPr>
          <w:sz w:val="22"/>
          <w:szCs w:val="22"/>
        </w:rPr>
        <w:t xml:space="preserve">, </w:t>
      </w:r>
      <w:proofErr w:type="spellStart"/>
      <w:r w:rsidR="000000DF">
        <w:rPr>
          <w:sz w:val="22"/>
          <w:szCs w:val="22"/>
        </w:rPr>
        <w:t>dplyr</w:t>
      </w:r>
      <w:proofErr w:type="spellEnd"/>
      <w:r w:rsidR="000000DF">
        <w:rPr>
          <w:sz w:val="22"/>
          <w:szCs w:val="22"/>
        </w:rPr>
        <w:t xml:space="preserve">, Ape, </w:t>
      </w:r>
      <w:proofErr w:type="spellStart"/>
      <w:r w:rsidR="000000DF">
        <w:rPr>
          <w:sz w:val="22"/>
          <w:szCs w:val="22"/>
        </w:rPr>
        <w:t>Phytools</w:t>
      </w:r>
      <w:proofErr w:type="spellEnd"/>
      <w:r w:rsidR="000000DF">
        <w:rPr>
          <w:sz w:val="22"/>
          <w:szCs w:val="22"/>
        </w:rPr>
        <w:t xml:space="preserve">, Tangler, and </w:t>
      </w:r>
      <w:proofErr w:type="spellStart"/>
      <w:r w:rsidR="000000DF">
        <w:rPr>
          <w:sz w:val="22"/>
          <w:szCs w:val="22"/>
        </w:rPr>
        <w:t>Pegas</w:t>
      </w:r>
      <w:proofErr w:type="spellEnd"/>
      <w:r w:rsidR="000000DF">
        <w:rPr>
          <w:sz w:val="22"/>
          <w:szCs w:val="22"/>
        </w:rPr>
        <w:t xml:space="preserve"> </w:t>
      </w:r>
      <w:r w:rsidR="000000DF" w:rsidRPr="000000DF">
        <w:rPr>
          <w:b/>
          <w:bCs/>
          <w:color w:val="A02B93" w:themeColor="accent5"/>
          <w:sz w:val="22"/>
          <w:szCs w:val="22"/>
        </w:rPr>
        <w:t>[cite all that]</w:t>
      </w:r>
      <w:r w:rsidR="000000DF" w:rsidRPr="000000DF">
        <w:rPr>
          <w:sz w:val="22"/>
          <w:szCs w:val="22"/>
        </w:rPr>
        <w:t xml:space="preserve">, </w:t>
      </w:r>
      <w:r w:rsidR="000000DF">
        <w:rPr>
          <w:sz w:val="22"/>
          <w:szCs w:val="22"/>
        </w:rPr>
        <w:t xml:space="preserve">briefly: the two trees were loaded, then rooted at their midpoint, and matched by the tip labels as they both had the same strain names as tip labels. Afterwards the trees’ branches were </w:t>
      </w:r>
      <w:r w:rsidR="001A380A">
        <w:rPr>
          <w:sz w:val="22"/>
          <w:szCs w:val="22"/>
        </w:rPr>
        <w:t>rotated to achieve</w:t>
      </w:r>
      <w:r w:rsidR="000000DF">
        <w:rPr>
          <w:sz w:val="22"/>
          <w:szCs w:val="22"/>
        </w:rPr>
        <w:t xml:space="preserve"> </w:t>
      </w:r>
      <w:r w:rsidR="001A380A">
        <w:rPr>
          <w:sz w:val="22"/>
          <w:szCs w:val="22"/>
        </w:rPr>
        <w:t xml:space="preserve">the </w:t>
      </w:r>
      <w:r w:rsidR="000000DF">
        <w:rPr>
          <w:sz w:val="22"/>
          <w:szCs w:val="22"/>
        </w:rPr>
        <w:t>best heuristic</w:t>
      </w:r>
      <w:r w:rsidR="001A380A">
        <w:rPr>
          <w:sz w:val="22"/>
          <w:szCs w:val="22"/>
        </w:rPr>
        <w:t xml:space="preserve"> between the trees. Then the trees were annotated with </w:t>
      </w:r>
      <w:r w:rsidR="001A380A" w:rsidRPr="001A380A">
        <w:rPr>
          <w:sz w:val="22"/>
          <w:szCs w:val="22"/>
        </w:rPr>
        <w:t>emm</w:t>
      </w:r>
      <w:r w:rsidR="001A380A">
        <w:rPr>
          <w:sz w:val="22"/>
          <w:szCs w:val="22"/>
        </w:rPr>
        <w:t xml:space="preserve">-type, </w:t>
      </w:r>
      <w:r w:rsidR="001A380A" w:rsidRPr="001A380A">
        <w:rPr>
          <w:sz w:val="22"/>
          <w:szCs w:val="22"/>
        </w:rPr>
        <w:t>region</w:t>
      </w:r>
      <w:r w:rsidR="001A380A">
        <w:rPr>
          <w:sz w:val="22"/>
          <w:szCs w:val="22"/>
        </w:rPr>
        <w:t xml:space="preserve">, and NADase activity metadata, and one of the trees was flipped so they would face each other, and lines were drawn to join the tips for each individual strain. Finally, colour was given to each line according to the </w:t>
      </w:r>
      <w:r w:rsidR="001A380A">
        <w:rPr>
          <w:i/>
          <w:iCs/>
          <w:sz w:val="22"/>
          <w:szCs w:val="22"/>
        </w:rPr>
        <w:t>emm</w:t>
      </w:r>
      <w:r w:rsidR="001A380A">
        <w:rPr>
          <w:sz w:val="22"/>
          <w:szCs w:val="22"/>
        </w:rPr>
        <w:t xml:space="preserve">-type of each strain before plotting the </w:t>
      </w:r>
      <w:proofErr w:type="spellStart"/>
      <w:r w:rsidR="001A380A">
        <w:rPr>
          <w:sz w:val="22"/>
          <w:szCs w:val="22"/>
        </w:rPr>
        <w:t>tanglegram</w:t>
      </w:r>
      <w:proofErr w:type="spellEnd"/>
      <w:r w:rsidR="001A380A">
        <w:rPr>
          <w:sz w:val="22"/>
          <w:szCs w:val="22"/>
        </w:rPr>
        <w:t xml:space="preserve">.  </w:t>
      </w:r>
    </w:p>
    <w:p w14:paraId="4BCB9C0A" w14:textId="77777777" w:rsidR="00712426" w:rsidRPr="00520735" w:rsidRDefault="00712426" w:rsidP="00712426">
      <w:pPr>
        <w:rPr>
          <w:b/>
          <w:bCs/>
          <w:sz w:val="22"/>
          <w:szCs w:val="22"/>
          <w:u w:val="single"/>
        </w:rPr>
      </w:pPr>
      <w:r w:rsidRPr="00520735">
        <w:rPr>
          <w:b/>
          <w:bCs/>
          <w:sz w:val="22"/>
          <w:szCs w:val="22"/>
          <w:u w:val="single"/>
        </w:rPr>
        <w:t>Discrete gene diversity analysis</w:t>
      </w:r>
    </w:p>
    <w:p w14:paraId="59314072" w14:textId="77777777" w:rsidR="00712426" w:rsidRPr="00520735" w:rsidRDefault="00712426" w:rsidP="00712426">
      <w:pPr>
        <w:jc w:val="both"/>
        <w:rPr>
          <w:sz w:val="22"/>
          <w:szCs w:val="22"/>
          <w:lang w:val="en-US"/>
        </w:rPr>
      </w:pPr>
      <w:r w:rsidRPr="00520735">
        <w:rPr>
          <w:sz w:val="22"/>
          <w:szCs w:val="22"/>
          <w:lang w:val="en-US"/>
        </w:rPr>
        <w:t xml:space="preserve">To study the differences between the different strains’ genomes first we analyzed the differences on the whole cohort for specific genes/genetic regions. </w:t>
      </w:r>
    </w:p>
    <w:p w14:paraId="7100EE87" w14:textId="757AEC1E" w:rsidR="00712426" w:rsidRPr="00520735" w:rsidRDefault="00712426" w:rsidP="00712426">
      <w:pPr>
        <w:ind w:firstLine="720"/>
        <w:jc w:val="both"/>
        <w:rPr>
          <w:sz w:val="22"/>
          <w:szCs w:val="22"/>
          <w:lang w:val="en-US"/>
        </w:rPr>
      </w:pPr>
      <w:r w:rsidRPr="00520735">
        <w:rPr>
          <w:sz w:val="22"/>
          <w:szCs w:val="22"/>
          <w:lang w:val="en-US"/>
        </w:rPr>
        <w:t xml:space="preserve">To </w:t>
      </w:r>
      <w:r w:rsidR="00B65708" w:rsidRPr="00520735">
        <w:rPr>
          <w:sz w:val="22"/>
          <w:szCs w:val="22"/>
          <w:lang w:val="en-US"/>
        </w:rPr>
        <w:t>elucidate</w:t>
      </w:r>
      <w:r w:rsidRPr="00520735">
        <w:rPr>
          <w:sz w:val="22"/>
          <w:szCs w:val="22"/>
          <w:lang w:val="en-US"/>
        </w:rPr>
        <w:t xml:space="preserve"> how the different haplotypes of the </w:t>
      </w:r>
      <w:proofErr w:type="spellStart"/>
      <w:r w:rsidRPr="00520735">
        <w:rPr>
          <w:i/>
          <w:iCs/>
          <w:sz w:val="22"/>
          <w:szCs w:val="22"/>
          <w:lang w:val="en-US"/>
        </w:rPr>
        <w:t>nga</w:t>
      </w:r>
      <w:proofErr w:type="spellEnd"/>
      <w:r w:rsidRPr="00520735">
        <w:rPr>
          <w:sz w:val="22"/>
          <w:szCs w:val="22"/>
          <w:lang w:val="en-US"/>
        </w:rPr>
        <w:t xml:space="preserve"> operon correlated to the regions, first R in the front-end R studio </w:t>
      </w:r>
      <w:r w:rsidRPr="00520735">
        <w:rPr>
          <w:b/>
          <w:bCs/>
          <w:color w:val="A02B93" w:themeColor="accent5"/>
          <w:sz w:val="22"/>
          <w:szCs w:val="22"/>
        </w:rPr>
        <w:t>[cite R studio] [cite R]</w:t>
      </w:r>
      <w:r w:rsidRPr="00520735">
        <w:rPr>
          <w:sz w:val="22"/>
          <w:szCs w:val="22"/>
          <w:lang w:val="en-US"/>
        </w:rPr>
        <w:t xml:space="preserve"> was used to turn the SNP-only alignment into a DNA bin, then to a haplotype and then to a haplotype network, using the packages Ape, </w:t>
      </w:r>
      <w:proofErr w:type="spellStart"/>
      <w:r w:rsidRPr="00520735">
        <w:rPr>
          <w:sz w:val="22"/>
          <w:szCs w:val="22"/>
          <w:lang w:val="en-US"/>
        </w:rPr>
        <w:t>Pegas</w:t>
      </w:r>
      <w:proofErr w:type="spellEnd"/>
      <w:r w:rsidRPr="00520735">
        <w:rPr>
          <w:sz w:val="22"/>
          <w:szCs w:val="22"/>
          <w:lang w:val="en-US"/>
        </w:rPr>
        <w:t xml:space="preserve">, and </w:t>
      </w:r>
      <w:proofErr w:type="spellStart"/>
      <w:r w:rsidRPr="00520735">
        <w:rPr>
          <w:sz w:val="22"/>
          <w:szCs w:val="22"/>
          <w:lang w:val="en-US"/>
        </w:rPr>
        <w:t>Adegenet</w:t>
      </w:r>
      <w:proofErr w:type="spellEnd"/>
      <w:r w:rsidRPr="00520735">
        <w:rPr>
          <w:sz w:val="22"/>
          <w:szCs w:val="22"/>
          <w:lang w:val="en-US"/>
        </w:rPr>
        <w:t xml:space="preserve"> </w:t>
      </w:r>
      <w:r w:rsidRPr="00520735">
        <w:rPr>
          <w:b/>
          <w:bCs/>
          <w:color w:val="A02B93" w:themeColor="accent5"/>
          <w:sz w:val="22"/>
          <w:szCs w:val="22"/>
        </w:rPr>
        <w:t xml:space="preserve">[cite Ape, </w:t>
      </w:r>
      <w:proofErr w:type="spellStart"/>
      <w:r w:rsidRPr="00520735">
        <w:rPr>
          <w:b/>
          <w:bCs/>
          <w:color w:val="A02B93" w:themeColor="accent5"/>
          <w:sz w:val="22"/>
          <w:szCs w:val="22"/>
        </w:rPr>
        <w:t>Pegas</w:t>
      </w:r>
      <w:proofErr w:type="spellEnd"/>
      <w:r w:rsidRPr="00520735">
        <w:rPr>
          <w:b/>
          <w:bCs/>
          <w:color w:val="A02B93" w:themeColor="accent5"/>
          <w:sz w:val="22"/>
          <w:szCs w:val="22"/>
        </w:rPr>
        <w:t xml:space="preserve">, and </w:t>
      </w:r>
      <w:proofErr w:type="spellStart"/>
      <w:r w:rsidRPr="00520735">
        <w:rPr>
          <w:b/>
          <w:bCs/>
          <w:color w:val="A02B93" w:themeColor="accent5"/>
          <w:sz w:val="22"/>
          <w:szCs w:val="22"/>
        </w:rPr>
        <w:t>Adegenet</w:t>
      </w:r>
      <w:proofErr w:type="spellEnd"/>
      <w:r w:rsidRPr="00520735">
        <w:rPr>
          <w:b/>
          <w:bCs/>
          <w:color w:val="A02B93" w:themeColor="accent5"/>
          <w:sz w:val="22"/>
          <w:szCs w:val="22"/>
        </w:rPr>
        <w:t>]</w:t>
      </w:r>
      <w:r w:rsidRPr="00520735">
        <w:rPr>
          <w:sz w:val="22"/>
          <w:szCs w:val="22"/>
          <w:lang w:val="en-US"/>
        </w:rPr>
        <w:t xml:space="preserve">. Once the </w:t>
      </w:r>
      <w:proofErr w:type="spellStart"/>
      <w:r w:rsidRPr="00520735">
        <w:rPr>
          <w:sz w:val="22"/>
          <w:szCs w:val="22"/>
          <w:lang w:val="en-US"/>
        </w:rPr>
        <w:t>DNAbin</w:t>
      </w:r>
      <w:proofErr w:type="spellEnd"/>
      <w:r w:rsidRPr="00520735">
        <w:rPr>
          <w:sz w:val="22"/>
          <w:szCs w:val="22"/>
          <w:lang w:val="en-US"/>
        </w:rPr>
        <w:t xml:space="preserve"> and the Haplotype have been generated, a function was created to combine data of the two to have a matrix that was turned into a data-frame; which then was merged with the  Haplotype network, turned into a Data-table which showcases the relationship between the different haplotypes, how many strains are for each haplotype, and from which regions come the strains of each haplotype. Then the package </w:t>
      </w:r>
      <w:proofErr w:type="spellStart"/>
      <w:r w:rsidRPr="00520735">
        <w:rPr>
          <w:sz w:val="22"/>
          <w:szCs w:val="22"/>
          <w:lang w:val="en-US"/>
        </w:rPr>
        <w:t>Dplyr</w:t>
      </w:r>
      <w:proofErr w:type="spellEnd"/>
      <w:r w:rsidRPr="00520735">
        <w:rPr>
          <w:sz w:val="22"/>
          <w:szCs w:val="22"/>
          <w:lang w:val="en-US"/>
        </w:rPr>
        <w:t xml:space="preserve"> </w:t>
      </w:r>
      <w:r w:rsidRPr="00520735">
        <w:rPr>
          <w:b/>
          <w:bCs/>
          <w:color w:val="A02B93" w:themeColor="accent5"/>
          <w:sz w:val="22"/>
          <w:szCs w:val="22"/>
        </w:rPr>
        <w:t xml:space="preserve">[cite </w:t>
      </w:r>
      <w:proofErr w:type="spellStart"/>
      <w:r w:rsidRPr="00520735">
        <w:rPr>
          <w:b/>
          <w:bCs/>
          <w:color w:val="A02B93" w:themeColor="accent5"/>
          <w:sz w:val="22"/>
          <w:szCs w:val="22"/>
        </w:rPr>
        <w:t>Dplyr</w:t>
      </w:r>
      <w:proofErr w:type="spellEnd"/>
      <w:r w:rsidRPr="00520735">
        <w:rPr>
          <w:b/>
          <w:bCs/>
          <w:color w:val="A02B93" w:themeColor="accent5"/>
          <w:sz w:val="22"/>
          <w:szCs w:val="22"/>
        </w:rPr>
        <w:t xml:space="preserve">] </w:t>
      </w:r>
      <w:r w:rsidRPr="00520735">
        <w:rPr>
          <w:sz w:val="22"/>
          <w:szCs w:val="22"/>
          <w:lang w:val="en-US"/>
        </w:rPr>
        <w:t>was used to</w:t>
      </w:r>
      <w:r w:rsidRPr="00520735">
        <w:rPr>
          <w:b/>
          <w:bCs/>
          <w:color w:val="A02B93" w:themeColor="accent5"/>
          <w:sz w:val="22"/>
          <w:szCs w:val="22"/>
        </w:rPr>
        <w:t xml:space="preserve"> </w:t>
      </w:r>
      <w:r w:rsidRPr="00520735">
        <w:rPr>
          <w:sz w:val="22"/>
          <w:szCs w:val="22"/>
          <w:lang w:val="en-US"/>
        </w:rPr>
        <w:t xml:space="preserve">calculate how prevalent each haplotype was in each of the regions. </w:t>
      </w:r>
    </w:p>
    <w:p w14:paraId="684BC124" w14:textId="06EBA22E" w:rsidR="00E1475E" w:rsidRPr="00520735" w:rsidRDefault="00E1475E" w:rsidP="00712426">
      <w:pPr>
        <w:ind w:firstLine="720"/>
        <w:jc w:val="both"/>
        <w:rPr>
          <w:sz w:val="22"/>
          <w:szCs w:val="22"/>
          <w:lang w:val="en-US"/>
        </w:rPr>
      </w:pPr>
      <w:r w:rsidRPr="00520735">
        <w:rPr>
          <w:sz w:val="22"/>
          <w:szCs w:val="22"/>
          <w:lang w:val="en-US"/>
        </w:rPr>
        <w:t xml:space="preserve">To test how the different SNPs of the </w:t>
      </w:r>
      <w:proofErr w:type="spellStart"/>
      <w:r w:rsidRPr="00520735">
        <w:rPr>
          <w:i/>
          <w:iCs/>
          <w:sz w:val="22"/>
          <w:szCs w:val="22"/>
          <w:lang w:val="en-US"/>
        </w:rPr>
        <w:t>nga</w:t>
      </w:r>
      <w:proofErr w:type="spellEnd"/>
      <w:r w:rsidRPr="00520735">
        <w:rPr>
          <w:sz w:val="22"/>
          <w:szCs w:val="22"/>
          <w:lang w:val="en-US"/>
        </w:rPr>
        <w:t xml:space="preserve"> protein correlate </w:t>
      </w:r>
      <w:r w:rsidR="00B65708" w:rsidRPr="00520735">
        <w:rPr>
          <w:sz w:val="22"/>
          <w:szCs w:val="22"/>
          <w:lang w:val="en-US"/>
        </w:rPr>
        <w:t>with</w:t>
      </w:r>
      <w:r w:rsidRPr="00520735">
        <w:rPr>
          <w:sz w:val="22"/>
          <w:szCs w:val="22"/>
          <w:lang w:val="en-US"/>
        </w:rPr>
        <w:t xml:space="preserve"> each other, a table was made as a matrix quantifying with 0 or 1 whether if each of the clinical strains had the SNP allele of the reference genome or a different one, for all SNPs found in 99% of the strains. Then R in the front-end R studio </w:t>
      </w:r>
      <w:r w:rsidRPr="00520735">
        <w:rPr>
          <w:b/>
          <w:bCs/>
          <w:color w:val="A02B93" w:themeColor="accent5"/>
          <w:sz w:val="22"/>
          <w:szCs w:val="22"/>
        </w:rPr>
        <w:t>[cite R studio] [cite R]</w:t>
      </w:r>
      <w:r w:rsidRPr="00520735">
        <w:rPr>
          <w:sz w:val="22"/>
          <w:szCs w:val="22"/>
          <w:lang w:val="en-US"/>
        </w:rPr>
        <w:t xml:space="preserve"> </w:t>
      </w:r>
      <w:r w:rsidR="00660102" w:rsidRPr="00520735">
        <w:rPr>
          <w:sz w:val="22"/>
          <w:szCs w:val="22"/>
          <w:lang w:val="en-US"/>
        </w:rPr>
        <w:t xml:space="preserve">together with the package </w:t>
      </w:r>
      <w:proofErr w:type="spellStart"/>
      <w:r w:rsidR="00660102" w:rsidRPr="00520735">
        <w:rPr>
          <w:sz w:val="22"/>
          <w:szCs w:val="22"/>
          <w:lang w:val="en-US"/>
        </w:rPr>
        <w:t>Corrplot</w:t>
      </w:r>
      <w:proofErr w:type="spellEnd"/>
      <w:r w:rsidR="00660102" w:rsidRPr="00520735">
        <w:rPr>
          <w:sz w:val="22"/>
          <w:szCs w:val="22"/>
          <w:lang w:val="en-US"/>
        </w:rPr>
        <w:t xml:space="preserve"> </w:t>
      </w:r>
      <w:r w:rsidR="00660102" w:rsidRPr="00520735">
        <w:rPr>
          <w:b/>
          <w:bCs/>
          <w:color w:val="A02B93" w:themeColor="accent5"/>
          <w:sz w:val="22"/>
          <w:szCs w:val="22"/>
        </w:rPr>
        <w:t xml:space="preserve">[cite </w:t>
      </w:r>
      <w:proofErr w:type="spellStart"/>
      <w:r w:rsidR="00660102" w:rsidRPr="00520735">
        <w:rPr>
          <w:b/>
          <w:bCs/>
          <w:color w:val="A02B93" w:themeColor="accent5"/>
          <w:sz w:val="22"/>
          <w:szCs w:val="22"/>
        </w:rPr>
        <w:t>corrplot</w:t>
      </w:r>
      <w:proofErr w:type="spellEnd"/>
      <w:r w:rsidR="00660102" w:rsidRPr="00520735">
        <w:rPr>
          <w:b/>
          <w:bCs/>
          <w:color w:val="A02B93" w:themeColor="accent5"/>
          <w:sz w:val="22"/>
          <w:szCs w:val="22"/>
        </w:rPr>
        <w:t>]</w:t>
      </w:r>
      <w:r w:rsidR="00660102" w:rsidRPr="00520735">
        <w:rPr>
          <w:sz w:val="22"/>
          <w:szCs w:val="22"/>
          <w:lang w:val="en-US"/>
        </w:rPr>
        <w:t xml:space="preserve"> </w:t>
      </w:r>
      <w:r w:rsidRPr="00520735">
        <w:rPr>
          <w:sz w:val="22"/>
          <w:szCs w:val="22"/>
          <w:lang w:val="en-US"/>
        </w:rPr>
        <w:t>w</w:t>
      </w:r>
      <w:r w:rsidR="00660102" w:rsidRPr="00520735">
        <w:rPr>
          <w:sz w:val="22"/>
          <w:szCs w:val="22"/>
          <w:lang w:val="en-US"/>
        </w:rPr>
        <w:t>ere</w:t>
      </w:r>
      <w:r w:rsidRPr="00520735">
        <w:rPr>
          <w:sz w:val="22"/>
          <w:szCs w:val="22"/>
          <w:lang w:val="en-US"/>
        </w:rPr>
        <w:t xml:space="preserve"> used to </w:t>
      </w:r>
      <w:r w:rsidR="00660102" w:rsidRPr="00520735">
        <w:rPr>
          <w:sz w:val="22"/>
          <w:szCs w:val="22"/>
          <w:lang w:val="en-US"/>
        </w:rPr>
        <w:t xml:space="preserve">make a correlation matrix out of the data of the table </w:t>
      </w:r>
      <w:r w:rsidR="007B2B25" w:rsidRPr="00520735">
        <w:rPr>
          <w:sz w:val="22"/>
          <w:szCs w:val="22"/>
          <w:lang w:val="en-US"/>
        </w:rPr>
        <w:t xml:space="preserve">to infer in which frequency any specific allele would correlate with any other specific allele </w:t>
      </w:r>
      <w:r w:rsidR="00660102" w:rsidRPr="00520735">
        <w:rPr>
          <w:sz w:val="22"/>
          <w:szCs w:val="22"/>
          <w:lang w:val="en-US"/>
        </w:rPr>
        <w:t xml:space="preserve">and visualize it in a heatmap. </w:t>
      </w:r>
    </w:p>
    <w:p w14:paraId="3FD50BC3" w14:textId="14B7764B" w:rsidR="000F0A1E" w:rsidRPr="00520735" w:rsidRDefault="00712426" w:rsidP="00A02F47">
      <w:pPr>
        <w:ind w:firstLine="720"/>
        <w:jc w:val="both"/>
        <w:rPr>
          <w:sz w:val="22"/>
          <w:szCs w:val="22"/>
          <w:lang w:val="en-US"/>
        </w:rPr>
      </w:pPr>
      <w:r w:rsidRPr="00520735">
        <w:rPr>
          <w:sz w:val="22"/>
          <w:szCs w:val="22"/>
          <w:lang w:val="en-US"/>
        </w:rPr>
        <w:t xml:space="preserve">To </w:t>
      </w:r>
      <w:r w:rsidR="00B65708" w:rsidRPr="00520735">
        <w:rPr>
          <w:sz w:val="22"/>
          <w:szCs w:val="22"/>
          <w:lang w:val="en-US"/>
        </w:rPr>
        <w:t xml:space="preserve">investigate </w:t>
      </w:r>
      <w:r w:rsidRPr="00520735">
        <w:rPr>
          <w:sz w:val="22"/>
          <w:szCs w:val="22"/>
          <w:lang w:val="en-US"/>
        </w:rPr>
        <w:t xml:space="preserve">haplotypes in </w:t>
      </w:r>
      <w:r w:rsidRPr="00520735">
        <w:rPr>
          <w:i/>
          <w:iCs/>
          <w:sz w:val="22"/>
          <w:szCs w:val="22"/>
          <w:lang w:val="en-US"/>
        </w:rPr>
        <w:t>Ska</w:t>
      </w:r>
      <w:r w:rsidRPr="00520735">
        <w:rPr>
          <w:sz w:val="22"/>
          <w:szCs w:val="22"/>
          <w:lang w:val="en-US"/>
        </w:rPr>
        <w:t xml:space="preserve"> protein the phylogenetic tree</w:t>
      </w:r>
      <w:r w:rsidR="000F0A1E" w:rsidRPr="00520735">
        <w:rPr>
          <w:sz w:val="22"/>
          <w:szCs w:val="22"/>
          <w:lang w:val="en-US"/>
        </w:rPr>
        <w:t xml:space="preserve"> was used and displayed as </w:t>
      </w:r>
      <w:r w:rsidRPr="00520735">
        <w:rPr>
          <w:sz w:val="22"/>
          <w:szCs w:val="22"/>
          <w:lang w:val="en-US"/>
        </w:rPr>
        <w:t xml:space="preserve">a non-rooted tree using </w:t>
      </w:r>
      <w:proofErr w:type="spellStart"/>
      <w:r w:rsidRPr="00520735">
        <w:rPr>
          <w:sz w:val="22"/>
          <w:szCs w:val="22"/>
          <w:lang w:val="en-US"/>
        </w:rPr>
        <w:t>iTOL</w:t>
      </w:r>
      <w:proofErr w:type="spellEnd"/>
      <w:r w:rsidRPr="00520735">
        <w:rPr>
          <w:sz w:val="22"/>
          <w:szCs w:val="22"/>
          <w:lang w:val="en-US"/>
        </w:rPr>
        <w:t xml:space="preserve"> </w:t>
      </w:r>
      <w:r w:rsidRPr="00520735">
        <w:rPr>
          <w:b/>
          <w:bCs/>
          <w:color w:val="A02B93" w:themeColor="accent5"/>
          <w:sz w:val="22"/>
          <w:szCs w:val="22"/>
        </w:rPr>
        <w:t xml:space="preserve">[cite </w:t>
      </w:r>
      <w:proofErr w:type="spellStart"/>
      <w:r w:rsidRPr="00520735">
        <w:rPr>
          <w:b/>
          <w:bCs/>
          <w:color w:val="A02B93" w:themeColor="accent5"/>
          <w:sz w:val="22"/>
          <w:szCs w:val="22"/>
        </w:rPr>
        <w:t>iTOL</w:t>
      </w:r>
      <w:proofErr w:type="spellEnd"/>
      <w:r w:rsidRPr="00520735">
        <w:rPr>
          <w:b/>
          <w:bCs/>
          <w:color w:val="A02B93" w:themeColor="accent5"/>
          <w:sz w:val="22"/>
          <w:szCs w:val="22"/>
        </w:rPr>
        <w:t>]</w:t>
      </w:r>
      <w:r w:rsidR="000F0A1E" w:rsidRPr="00520735">
        <w:rPr>
          <w:b/>
          <w:bCs/>
          <w:color w:val="A02B93" w:themeColor="accent5"/>
          <w:sz w:val="22"/>
          <w:szCs w:val="22"/>
        </w:rPr>
        <w:t xml:space="preserve"> </w:t>
      </w:r>
      <w:r w:rsidR="000F0A1E" w:rsidRPr="00520735">
        <w:rPr>
          <w:sz w:val="22"/>
          <w:szCs w:val="22"/>
          <w:lang w:val="en-US"/>
        </w:rPr>
        <w:t xml:space="preserve">which allowed identification of the different strain clusters. </w:t>
      </w:r>
    </w:p>
    <w:p w14:paraId="45A2B126" w14:textId="373C50C3" w:rsidR="00A02F47" w:rsidRPr="00520735" w:rsidRDefault="00B65708" w:rsidP="00A02F47">
      <w:pPr>
        <w:jc w:val="both"/>
        <w:rPr>
          <w:b/>
          <w:bCs/>
          <w:sz w:val="22"/>
          <w:szCs w:val="22"/>
          <w:u w:val="single"/>
          <w:lang w:val="en-US"/>
        </w:rPr>
      </w:pPr>
      <w:r w:rsidRPr="00520735">
        <w:rPr>
          <w:b/>
          <w:bCs/>
          <w:sz w:val="22"/>
          <w:szCs w:val="22"/>
          <w:u w:val="single"/>
          <w:lang w:val="en-US"/>
        </w:rPr>
        <w:t>Whole genome n</w:t>
      </w:r>
      <w:r w:rsidR="00A02F47" w:rsidRPr="00520735">
        <w:rPr>
          <w:b/>
          <w:bCs/>
          <w:sz w:val="22"/>
          <w:szCs w:val="22"/>
          <w:u w:val="single"/>
          <w:lang w:val="en-US"/>
        </w:rPr>
        <w:t>ucleotide diversity analysis</w:t>
      </w:r>
    </w:p>
    <w:p w14:paraId="4BAED418" w14:textId="0D657712" w:rsidR="00B65708" w:rsidRPr="00520735" w:rsidRDefault="00AD2D1C" w:rsidP="00A02F47">
      <w:pPr>
        <w:jc w:val="both"/>
        <w:rPr>
          <w:sz w:val="22"/>
          <w:szCs w:val="22"/>
          <w:lang w:val="en-US"/>
        </w:rPr>
      </w:pPr>
      <w:r w:rsidRPr="00520735">
        <w:rPr>
          <w:sz w:val="22"/>
          <w:szCs w:val="22"/>
          <w:lang w:val="en-US"/>
        </w:rPr>
        <w:t xml:space="preserve">The VCF file was used to perform nucleotide diversity analysis, with the goal of understanding both how did nucleotide diversity changes across different regions of the genome, and which is the mean nucleotide diversity. To calculate changes in diversity across the genome, a sliding window analysis was conducted, by using the software VCF tools, with a branch that allows for work with haploid genomes </w:t>
      </w:r>
      <w:r w:rsidRPr="00520735">
        <w:rPr>
          <w:b/>
          <w:bCs/>
          <w:color w:val="A02B93" w:themeColor="accent5"/>
          <w:sz w:val="22"/>
          <w:szCs w:val="22"/>
          <w:lang w:val="en-US"/>
        </w:rPr>
        <w:t xml:space="preserve">[cite </w:t>
      </w:r>
      <w:proofErr w:type="spellStart"/>
      <w:r w:rsidRPr="00520735">
        <w:rPr>
          <w:b/>
          <w:bCs/>
          <w:color w:val="A02B93" w:themeColor="accent5"/>
          <w:sz w:val="22"/>
          <w:szCs w:val="22"/>
          <w:lang w:val="en-US"/>
        </w:rPr>
        <w:t>VCFtools</w:t>
      </w:r>
      <w:proofErr w:type="spellEnd"/>
      <w:r w:rsidRPr="00520735">
        <w:rPr>
          <w:b/>
          <w:bCs/>
          <w:color w:val="A02B93" w:themeColor="accent5"/>
          <w:sz w:val="22"/>
          <w:szCs w:val="22"/>
          <w:lang w:val="en-US"/>
        </w:rPr>
        <w:t xml:space="preserve"> and Julien’s branch]</w:t>
      </w:r>
      <w:r w:rsidRPr="00520735">
        <w:rPr>
          <w:sz w:val="22"/>
          <w:szCs w:val="22"/>
          <w:lang w:val="en-US"/>
        </w:rPr>
        <w:t>, to calculate Nucleotide diversity (</w:t>
      </w:r>
      <w:r w:rsidRPr="00520735">
        <w:rPr>
          <w:b/>
          <w:bCs/>
          <w:sz w:val="22"/>
          <w:szCs w:val="22"/>
          <w:lang w:val="en-US"/>
        </w:rPr>
        <w:t>π</w:t>
      </w:r>
      <w:r w:rsidRPr="00520735">
        <w:rPr>
          <w:sz w:val="22"/>
          <w:szCs w:val="22"/>
          <w:lang w:val="en-US"/>
        </w:rPr>
        <w:t xml:space="preserve">). The parameters used were 50Kb windows with steps of 10Kb. To calculate the mean </w:t>
      </w:r>
      <w:r w:rsidRPr="00520735">
        <w:rPr>
          <w:sz w:val="22"/>
          <w:szCs w:val="22"/>
          <w:lang w:val="en-US"/>
        </w:rPr>
        <w:lastRenderedPageBreak/>
        <w:t xml:space="preserve">diversity, a static window analysis was performed, where the size of the window was that of the whole genome, 1.838Mb.  </w:t>
      </w:r>
    </w:p>
    <w:p w14:paraId="20D7A262" w14:textId="2319E3A7" w:rsidR="00310C8C" w:rsidRPr="00520735" w:rsidRDefault="00310C8C" w:rsidP="00A02F47">
      <w:pPr>
        <w:jc w:val="both"/>
        <w:rPr>
          <w:b/>
          <w:bCs/>
          <w:sz w:val="22"/>
          <w:szCs w:val="22"/>
          <w:u w:val="single"/>
        </w:rPr>
      </w:pPr>
      <w:r w:rsidRPr="00520735">
        <w:rPr>
          <w:b/>
          <w:bCs/>
          <w:sz w:val="22"/>
          <w:szCs w:val="22"/>
          <w:u w:val="single"/>
        </w:rPr>
        <w:t>Analysis of diversity between populations</w:t>
      </w:r>
    </w:p>
    <w:p w14:paraId="44466F82" w14:textId="2271E09D" w:rsidR="00310C8C" w:rsidRPr="00520735" w:rsidRDefault="00310C8C" w:rsidP="00A02F47">
      <w:pPr>
        <w:jc w:val="both"/>
        <w:rPr>
          <w:sz w:val="22"/>
          <w:szCs w:val="22"/>
          <w:lang w:val="en-US"/>
        </w:rPr>
      </w:pPr>
      <w:r w:rsidRPr="00520735">
        <w:rPr>
          <w:sz w:val="22"/>
          <w:szCs w:val="22"/>
          <w:lang w:val="en-US"/>
        </w:rPr>
        <w:t xml:space="preserve">The distribution of </w:t>
      </w:r>
      <w:r w:rsidRPr="00520735">
        <w:rPr>
          <w:i/>
          <w:iCs/>
          <w:sz w:val="22"/>
          <w:szCs w:val="22"/>
          <w:lang w:val="en-US"/>
        </w:rPr>
        <w:t>emm</w:t>
      </w:r>
      <w:r w:rsidRPr="00520735">
        <w:rPr>
          <w:sz w:val="22"/>
          <w:szCs w:val="22"/>
          <w:lang w:val="en-US"/>
        </w:rPr>
        <w:t xml:space="preserve">-types of the strains across the different regions was analyzed to investigate if there was a significant difference in the strain diversity between populations. To achieve this the </w:t>
      </w:r>
      <w:r w:rsidR="00520735" w:rsidRPr="00520735">
        <w:rPr>
          <w:sz w:val="22"/>
          <w:szCs w:val="22"/>
          <w:lang w:val="en-US"/>
        </w:rPr>
        <w:t xml:space="preserve">Hunter-Gaston Diversity Index (HGDI) </w:t>
      </w:r>
      <w:r w:rsidR="00520735" w:rsidRPr="00520735">
        <w:rPr>
          <w:b/>
          <w:bCs/>
          <w:color w:val="A02B93" w:themeColor="accent5"/>
          <w:sz w:val="22"/>
          <w:szCs w:val="22"/>
          <w:lang w:val="en-US"/>
        </w:rPr>
        <w:t>[cite HGDI, https://doi.org/10.1128/jcm.26.11.2465-2466.1988]</w:t>
      </w:r>
      <w:r w:rsidR="00520735" w:rsidRPr="00520735">
        <w:rPr>
          <w:sz w:val="22"/>
          <w:szCs w:val="22"/>
          <w:lang w:val="en-US"/>
        </w:rPr>
        <w:t xml:space="preserve"> was calculated between the 3 populations, and significance of the HGDI was calculated by comparing overlap of the confidence intervals </w:t>
      </w:r>
      <w:r w:rsidR="00520735" w:rsidRPr="00520735">
        <w:rPr>
          <w:b/>
          <w:bCs/>
          <w:color w:val="A02B93" w:themeColor="accent5"/>
          <w:sz w:val="22"/>
          <w:szCs w:val="22"/>
          <w:lang w:val="en-US"/>
        </w:rPr>
        <w:t xml:space="preserve">[cite </w:t>
      </w:r>
      <w:hyperlink r:id="rId7" w:history="1">
        <w:r w:rsidR="00520735" w:rsidRPr="00520735">
          <w:rPr>
            <w:b/>
            <w:bCs/>
            <w:color w:val="A02B93" w:themeColor="accent5"/>
            <w:sz w:val="22"/>
            <w:szCs w:val="22"/>
            <w:lang w:val="en-US"/>
          </w:rPr>
          <w:t>https://journals.asm.org/doi/10.1128/jcm.39.11.4190-4192.2001</w:t>
        </w:r>
      </w:hyperlink>
      <w:r w:rsidR="00520735" w:rsidRPr="00520735">
        <w:rPr>
          <w:b/>
          <w:bCs/>
          <w:color w:val="A02B93" w:themeColor="accent5"/>
          <w:sz w:val="22"/>
          <w:szCs w:val="22"/>
          <w:lang w:val="en-US"/>
        </w:rPr>
        <w:t>]</w:t>
      </w:r>
      <w:r w:rsidR="00520735" w:rsidRPr="00520735">
        <w:rPr>
          <w:sz w:val="22"/>
          <w:szCs w:val="22"/>
          <w:lang w:val="en-US"/>
        </w:rPr>
        <w:t xml:space="preserve">. </w:t>
      </w:r>
    </w:p>
    <w:p w14:paraId="45872C25" w14:textId="4C15F86A" w:rsidR="00520735" w:rsidRPr="00520735" w:rsidRDefault="00520735" w:rsidP="00A02F47">
      <w:pPr>
        <w:jc w:val="both"/>
        <w:rPr>
          <w:sz w:val="22"/>
          <w:szCs w:val="22"/>
          <w:lang w:val="en-US"/>
        </w:rPr>
      </w:pPr>
      <w:r>
        <w:rPr>
          <w:sz w:val="22"/>
          <w:szCs w:val="22"/>
          <w:lang w:val="en-US"/>
        </w:rPr>
        <w:tab/>
        <w:t xml:space="preserve">To elucidate which part of the genome was the most contributing to the diversity between strains in the different populations, two different analyses were performed. First an </w:t>
      </w:r>
      <w:proofErr w:type="spellStart"/>
      <w:r>
        <w:rPr>
          <w:sz w:val="22"/>
          <w:szCs w:val="22"/>
          <w:lang w:val="en-US"/>
        </w:rPr>
        <w:t>Fst</w:t>
      </w:r>
      <w:proofErr w:type="spellEnd"/>
      <w:r>
        <w:rPr>
          <w:sz w:val="22"/>
          <w:szCs w:val="22"/>
          <w:lang w:val="en-US"/>
        </w:rPr>
        <w:t xml:space="preserve"> scan analysis was done using </w:t>
      </w:r>
      <w:r w:rsidRPr="00520735">
        <w:rPr>
          <w:sz w:val="22"/>
          <w:szCs w:val="22"/>
          <w:lang w:val="en-US"/>
        </w:rPr>
        <w:t xml:space="preserve">the software VCF tools, with a branch that allows for work with haploid genomes </w:t>
      </w:r>
      <w:r w:rsidRPr="00520735">
        <w:rPr>
          <w:b/>
          <w:bCs/>
          <w:color w:val="A02B93" w:themeColor="accent5"/>
          <w:sz w:val="22"/>
          <w:szCs w:val="22"/>
          <w:lang w:val="en-US"/>
        </w:rPr>
        <w:t xml:space="preserve">[cite </w:t>
      </w:r>
      <w:proofErr w:type="spellStart"/>
      <w:r w:rsidRPr="00520735">
        <w:rPr>
          <w:b/>
          <w:bCs/>
          <w:color w:val="A02B93" w:themeColor="accent5"/>
          <w:sz w:val="22"/>
          <w:szCs w:val="22"/>
          <w:lang w:val="en-US"/>
        </w:rPr>
        <w:t>VCFtools</w:t>
      </w:r>
      <w:proofErr w:type="spellEnd"/>
      <w:r w:rsidRPr="00520735">
        <w:rPr>
          <w:b/>
          <w:bCs/>
          <w:color w:val="A02B93" w:themeColor="accent5"/>
          <w:sz w:val="22"/>
          <w:szCs w:val="22"/>
          <w:lang w:val="en-US"/>
        </w:rPr>
        <w:t xml:space="preserve"> and Julien’s branch]</w:t>
      </w:r>
      <w:r w:rsidRPr="00520735">
        <w:rPr>
          <w:sz w:val="22"/>
          <w:szCs w:val="22"/>
          <w:lang w:val="en-US"/>
        </w:rPr>
        <w:t xml:space="preserve"> </w:t>
      </w:r>
      <w:r>
        <w:rPr>
          <w:sz w:val="22"/>
          <w:szCs w:val="22"/>
          <w:lang w:val="en-US"/>
        </w:rPr>
        <w:t xml:space="preserve">while using the whole genome VCF file </w:t>
      </w:r>
      <w:r w:rsidRPr="00520735">
        <w:rPr>
          <w:sz w:val="22"/>
          <w:szCs w:val="22"/>
          <w:lang w:val="en-US"/>
        </w:rPr>
        <w:t>and selecting the strains of two populations at a time to compare t</w:t>
      </w:r>
      <w:r>
        <w:rPr>
          <w:sz w:val="22"/>
          <w:szCs w:val="22"/>
          <w:lang w:val="en-US"/>
        </w:rPr>
        <w:t>hem</w:t>
      </w:r>
      <w:r w:rsidRPr="00520735">
        <w:rPr>
          <w:sz w:val="22"/>
          <w:szCs w:val="22"/>
          <w:lang w:val="en-US"/>
        </w:rPr>
        <w:t>.</w:t>
      </w:r>
      <w:r>
        <w:rPr>
          <w:sz w:val="22"/>
          <w:szCs w:val="22"/>
          <w:lang w:val="en-US"/>
        </w:rPr>
        <w:t xml:space="preserve"> To confirm the findings of the </w:t>
      </w:r>
      <w:proofErr w:type="spellStart"/>
      <w:r>
        <w:rPr>
          <w:sz w:val="22"/>
          <w:szCs w:val="22"/>
          <w:lang w:val="en-US"/>
        </w:rPr>
        <w:t>Fst</w:t>
      </w:r>
      <w:proofErr w:type="spellEnd"/>
      <w:r>
        <w:rPr>
          <w:sz w:val="22"/>
          <w:szCs w:val="22"/>
          <w:lang w:val="en-US"/>
        </w:rPr>
        <w:t xml:space="preserve"> scan, </w:t>
      </w:r>
      <w:r w:rsidR="00A248B4">
        <w:rPr>
          <w:sz w:val="22"/>
          <w:szCs w:val="22"/>
          <w:lang w:val="en-US"/>
        </w:rPr>
        <w:t xml:space="preserve">a </w:t>
      </w:r>
      <w:r w:rsidR="00A248B4" w:rsidRPr="00520735">
        <w:rPr>
          <w:sz w:val="22"/>
          <w:szCs w:val="22"/>
          <w:lang w:val="en-US"/>
        </w:rPr>
        <w:t>GWAS</w:t>
      </w:r>
      <w:r w:rsidR="00A248B4">
        <w:rPr>
          <w:sz w:val="22"/>
          <w:szCs w:val="22"/>
          <w:lang w:val="en-US"/>
        </w:rPr>
        <w:t xml:space="preserve"> analysis was conducted </w:t>
      </w:r>
      <w:r w:rsidR="00A248B4" w:rsidRPr="00A248B4">
        <w:rPr>
          <w:b/>
          <w:bCs/>
          <w:color w:val="EE0000"/>
          <w:sz w:val="22"/>
          <w:szCs w:val="22"/>
          <w:lang w:val="en-US"/>
        </w:rPr>
        <w:t>[Finished by Davies]</w:t>
      </w:r>
      <w:r w:rsidR="00A248B4" w:rsidRPr="00A248B4">
        <w:rPr>
          <w:sz w:val="22"/>
          <w:szCs w:val="22"/>
          <w:lang w:val="en-US"/>
        </w:rPr>
        <w:t>.</w:t>
      </w:r>
    </w:p>
    <w:p w14:paraId="5C392960" w14:textId="77777777" w:rsidR="00D364EA" w:rsidRDefault="00AD2D1C" w:rsidP="00E873F2">
      <w:pPr>
        <w:rPr>
          <w:b/>
          <w:bCs/>
          <w:sz w:val="22"/>
          <w:szCs w:val="22"/>
          <w:u w:val="single"/>
        </w:rPr>
      </w:pPr>
      <w:r>
        <w:rPr>
          <w:b/>
          <w:bCs/>
          <w:sz w:val="22"/>
          <w:szCs w:val="22"/>
          <w:u w:val="single"/>
        </w:rPr>
        <w:t>Selection directionality analysis</w:t>
      </w:r>
    </w:p>
    <w:p w14:paraId="74F32FD9" w14:textId="2ED69BB3" w:rsidR="008708E4" w:rsidRDefault="00D364EA" w:rsidP="00E873F2">
      <w:pPr>
        <w:rPr>
          <w:sz w:val="22"/>
          <w:szCs w:val="22"/>
          <w:lang w:val="en-US"/>
        </w:rPr>
      </w:pPr>
      <w:r w:rsidRPr="00D364EA">
        <w:rPr>
          <w:sz w:val="22"/>
          <w:szCs w:val="22"/>
        </w:rPr>
        <w:t>To investigate what kind of selection the different SNPs of the strains were a Tajima</w:t>
      </w:r>
      <w:r>
        <w:rPr>
          <w:sz w:val="22"/>
          <w:szCs w:val="22"/>
        </w:rPr>
        <w:t>’s</w:t>
      </w:r>
      <w:r w:rsidRPr="00D364EA">
        <w:rPr>
          <w:sz w:val="22"/>
          <w:szCs w:val="22"/>
        </w:rPr>
        <w:t xml:space="preserve"> D analysis was performed</w:t>
      </w:r>
      <w:r>
        <w:rPr>
          <w:sz w:val="22"/>
          <w:szCs w:val="22"/>
        </w:rPr>
        <w:t xml:space="preserve">.  </w:t>
      </w:r>
      <w:r w:rsidRPr="00520735">
        <w:rPr>
          <w:sz w:val="22"/>
          <w:szCs w:val="22"/>
          <w:lang w:val="en-US"/>
        </w:rPr>
        <w:t xml:space="preserve">VCF tools with a branch that allows for work with haploid genomes </w:t>
      </w:r>
      <w:r w:rsidRPr="00520735">
        <w:rPr>
          <w:b/>
          <w:bCs/>
          <w:color w:val="A02B93" w:themeColor="accent5"/>
          <w:sz w:val="22"/>
          <w:szCs w:val="22"/>
          <w:lang w:val="en-US"/>
        </w:rPr>
        <w:t xml:space="preserve">[cite </w:t>
      </w:r>
      <w:proofErr w:type="spellStart"/>
      <w:r w:rsidRPr="00520735">
        <w:rPr>
          <w:b/>
          <w:bCs/>
          <w:color w:val="A02B93" w:themeColor="accent5"/>
          <w:sz w:val="22"/>
          <w:szCs w:val="22"/>
          <w:lang w:val="en-US"/>
        </w:rPr>
        <w:t>VCFtools</w:t>
      </w:r>
      <w:proofErr w:type="spellEnd"/>
      <w:r w:rsidRPr="00520735">
        <w:rPr>
          <w:b/>
          <w:bCs/>
          <w:color w:val="A02B93" w:themeColor="accent5"/>
          <w:sz w:val="22"/>
          <w:szCs w:val="22"/>
          <w:lang w:val="en-US"/>
        </w:rPr>
        <w:t xml:space="preserve"> and Julien’s branch]</w:t>
      </w:r>
      <w:r w:rsidRPr="00520735">
        <w:rPr>
          <w:sz w:val="22"/>
          <w:szCs w:val="22"/>
          <w:lang w:val="en-US"/>
        </w:rPr>
        <w:t xml:space="preserve"> </w:t>
      </w:r>
      <w:r>
        <w:rPr>
          <w:sz w:val="22"/>
          <w:szCs w:val="22"/>
          <w:lang w:val="en-US"/>
        </w:rPr>
        <w:t xml:space="preserve">was used, with the whole genome VCF file, and selecting a window size of 200b which was deemed optimal for bacterial genomes </w:t>
      </w:r>
      <w:r w:rsidRPr="00D364EA">
        <w:rPr>
          <w:b/>
          <w:bCs/>
          <w:color w:val="A02B93" w:themeColor="accent5"/>
          <w:sz w:val="22"/>
          <w:szCs w:val="22"/>
          <w:lang w:val="en-US"/>
        </w:rPr>
        <w:t xml:space="preserve">[cite Thomas et al </w:t>
      </w:r>
      <w:r w:rsidR="00F83730" w:rsidRPr="00D364EA">
        <w:rPr>
          <w:b/>
          <w:bCs/>
          <w:color w:val="A02B93" w:themeColor="accent5"/>
          <w:sz w:val="22"/>
          <w:szCs w:val="22"/>
          <w:lang w:val="en-US"/>
        </w:rPr>
        <w:t>2012</w:t>
      </w:r>
      <w:r w:rsidR="00F83730">
        <w:rPr>
          <w:b/>
          <w:bCs/>
          <w:color w:val="A02B93" w:themeColor="accent5"/>
          <w:sz w:val="22"/>
          <w:szCs w:val="22"/>
          <w:lang w:val="en-US"/>
        </w:rPr>
        <w:t xml:space="preserve"> https://doi.org/10.1093/molbev/msr286</w:t>
      </w:r>
      <w:r w:rsidRPr="00D364EA">
        <w:rPr>
          <w:b/>
          <w:bCs/>
          <w:color w:val="A02B93" w:themeColor="accent5"/>
          <w:sz w:val="22"/>
          <w:szCs w:val="22"/>
          <w:lang w:val="en-US"/>
        </w:rPr>
        <w:t>]</w:t>
      </w:r>
      <w:r w:rsidRPr="00D364EA">
        <w:rPr>
          <w:sz w:val="22"/>
          <w:szCs w:val="22"/>
          <w:lang w:val="en-US"/>
        </w:rPr>
        <w:t xml:space="preserve">. The Tajima’s D analysis was elaborated separately for each region. </w:t>
      </w:r>
      <w:r w:rsidR="000000DF">
        <w:rPr>
          <w:sz w:val="22"/>
          <w:szCs w:val="22"/>
          <w:lang w:val="en-US"/>
        </w:rPr>
        <w:t>The</w:t>
      </w:r>
      <w:r>
        <w:rPr>
          <w:sz w:val="22"/>
          <w:szCs w:val="22"/>
          <w:lang w:val="en-US"/>
        </w:rPr>
        <w:t xml:space="preserve"> </w:t>
      </w:r>
      <w:r w:rsidR="000000DF">
        <w:rPr>
          <w:sz w:val="22"/>
          <w:szCs w:val="22"/>
          <w:lang w:val="en-US"/>
        </w:rPr>
        <w:t>p</w:t>
      </w:r>
      <w:r>
        <w:rPr>
          <w:sz w:val="22"/>
          <w:szCs w:val="22"/>
          <w:lang w:val="en-US"/>
        </w:rPr>
        <w:t xml:space="preserve">ercentiles 99.5% and 0.05% were calculated in R with the front-end R studio and using the package </w:t>
      </w:r>
      <w:proofErr w:type="spellStart"/>
      <w:r>
        <w:rPr>
          <w:sz w:val="22"/>
          <w:szCs w:val="22"/>
          <w:lang w:val="en-US"/>
        </w:rPr>
        <w:t>Tidyverse</w:t>
      </w:r>
      <w:proofErr w:type="spellEnd"/>
      <w:r>
        <w:rPr>
          <w:sz w:val="22"/>
          <w:szCs w:val="22"/>
          <w:lang w:val="en-US"/>
        </w:rPr>
        <w:t xml:space="preserve"> </w:t>
      </w:r>
      <w:r w:rsidRPr="00D364EA">
        <w:rPr>
          <w:b/>
          <w:bCs/>
          <w:color w:val="A02B93" w:themeColor="accent5"/>
          <w:sz w:val="22"/>
          <w:szCs w:val="22"/>
          <w:lang w:val="en-US"/>
        </w:rPr>
        <w:t xml:space="preserve">[cite R; R studio; </w:t>
      </w:r>
      <w:proofErr w:type="spellStart"/>
      <w:r w:rsidRPr="00D364EA">
        <w:rPr>
          <w:b/>
          <w:bCs/>
          <w:color w:val="A02B93" w:themeColor="accent5"/>
          <w:sz w:val="22"/>
          <w:szCs w:val="22"/>
          <w:lang w:val="en-US"/>
        </w:rPr>
        <w:t>Tidyverse</w:t>
      </w:r>
      <w:proofErr w:type="spellEnd"/>
      <w:r w:rsidRPr="00D364EA">
        <w:rPr>
          <w:b/>
          <w:bCs/>
          <w:color w:val="A02B93" w:themeColor="accent5"/>
          <w:sz w:val="22"/>
          <w:szCs w:val="22"/>
          <w:lang w:val="en-US"/>
        </w:rPr>
        <w:t>]</w:t>
      </w:r>
      <w:r w:rsidRPr="00D364EA">
        <w:rPr>
          <w:sz w:val="22"/>
          <w:szCs w:val="22"/>
          <w:lang w:val="en-US"/>
        </w:rPr>
        <w:t>.</w:t>
      </w:r>
    </w:p>
    <w:p w14:paraId="77CE6972" w14:textId="77777777" w:rsidR="008708E4" w:rsidRDefault="008708E4" w:rsidP="00E873F2">
      <w:pPr>
        <w:rPr>
          <w:b/>
          <w:bCs/>
          <w:sz w:val="22"/>
          <w:szCs w:val="22"/>
          <w:u w:val="single"/>
          <w:lang w:val="en-US"/>
        </w:rPr>
      </w:pPr>
      <w:r w:rsidRPr="008708E4">
        <w:rPr>
          <w:b/>
          <w:bCs/>
          <w:sz w:val="22"/>
          <w:szCs w:val="22"/>
          <w:u w:val="single"/>
          <w:lang w:val="en-US"/>
        </w:rPr>
        <w:t>Figure elaboration</w:t>
      </w:r>
    </w:p>
    <w:p w14:paraId="4D3DDA38" w14:textId="3BFA0348" w:rsidR="00D364EA" w:rsidRPr="008708E4" w:rsidRDefault="008708E4" w:rsidP="00E873F2">
      <w:pPr>
        <w:rPr>
          <w:b/>
          <w:bCs/>
          <w:sz w:val="22"/>
          <w:szCs w:val="22"/>
          <w:lang w:val="en-US"/>
        </w:rPr>
      </w:pPr>
      <w:r w:rsidRPr="008708E4">
        <w:rPr>
          <w:b/>
          <w:bCs/>
          <w:color w:val="EE0000"/>
          <w:sz w:val="22"/>
          <w:szCs w:val="22"/>
          <w:lang w:val="en-US"/>
        </w:rPr>
        <w:t>[I am unsure if we should say that we did most figures originally with Prism and/or R and then finished them up in Adobe Illustrator]</w:t>
      </w:r>
      <w:r w:rsidR="00D364EA" w:rsidRPr="008708E4">
        <w:rPr>
          <w:b/>
          <w:bCs/>
          <w:sz w:val="22"/>
          <w:szCs w:val="22"/>
          <w:lang w:val="en-US"/>
        </w:rPr>
        <w:t xml:space="preserve"> </w:t>
      </w:r>
    </w:p>
    <w:sectPr w:rsidR="00D364EA" w:rsidRPr="008708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01AAF"/>
    <w:multiLevelType w:val="hybridMultilevel"/>
    <w:tmpl w:val="515C99C2"/>
    <w:lvl w:ilvl="0" w:tplc="B462A6BE">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93575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E5A"/>
    <w:rsid w:val="000000DF"/>
    <w:rsid w:val="00077E34"/>
    <w:rsid w:val="00083503"/>
    <w:rsid w:val="000F0A1E"/>
    <w:rsid w:val="001A380A"/>
    <w:rsid w:val="00231F2D"/>
    <w:rsid w:val="00240899"/>
    <w:rsid w:val="00297EDD"/>
    <w:rsid w:val="002A5428"/>
    <w:rsid w:val="002B4634"/>
    <w:rsid w:val="002F3B31"/>
    <w:rsid w:val="00310C8C"/>
    <w:rsid w:val="00322706"/>
    <w:rsid w:val="0033736A"/>
    <w:rsid w:val="00351DDB"/>
    <w:rsid w:val="003B08E2"/>
    <w:rsid w:val="003C2A2D"/>
    <w:rsid w:val="003F5C1E"/>
    <w:rsid w:val="004A0DAB"/>
    <w:rsid w:val="004A420F"/>
    <w:rsid w:val="004C075C"/>
    <w:rsid w:val="005206D4"/>
    <w:rsid w:val="00520735"/>
    <w:rsid w:val="00532B0F"/>
    <w:rsid w:val="0054541E"/>
    <w:rsid w:val="005C3A67"/>
    <w:rsid w:val="005F544F"/>
    <w:rsid w:val="00602845"/>
    <w:rsid w:val="00660102"/>
    <w:rsid w:val="00675602"/>
    <w:rsid w:val="00712426"/>
    <w:rsid w:val="007B2B25"/>
    <w:rsid w:val="007E2490"/>
    <w:rsid w:val="007E4E92"/>
    <w:rsid w:val="00825201"/>
    <w:rsid w:val="008708E4"/>
    <w:rsid w:val="008A621B"/>
    <w:rsid w:val="008A6F87"/>
    <w:rsid w:val="008B1E51"/>
    <w:rsid w:val="008B4931"/>
    <w:rsid w:val="009126E1"/>
    <w:rsid w:val="00A02F47"/>
    <w:rsid w:val="00A248B4"/>
    <w:rsid w:val="00A27A94"/>
    <w:rsid w:val="00AD2D1C"/>
    <w:rsid w:val="00B169F7"/>
    <w:rsid w:val="00B65708"/>
    <w:rsid w:val="00BB2E5A"/>
    <w:rsid w:val="00C17A16"/>
    <w:rsid w:val="00C3391F"/>
    <w:rsid w:val="00C70F1F"/>
    <w:rsid w:val="00C9609C"/>
    <w:rsid w:val="00CC454A"/>
    <w:rsid w:val="00D364EA"/>
    <w:rsid w:val="00DA44AC"/>
    <w:rsid w:val="00DB3687"/>
    <w:rsid w:val="00DD2C3F"/>
    <w:rsid w:val="00DF3909"/>
    <w:rsid w:val="00E1475E"/>
    <w:rsid w:val="00E636F1"/>
    <w:rsid w:val="00E873F2"/>
    <w:rsid w:val="00E93055"/>
    <w:rsid w:val="00E95794"/>
    <w:rsid w:val="00E97A93"/>
    <w:rsid w:val="00ED1A76"/>
    <w:rsid w:val="00F83730"/>
    <w:rsid w:val="00F912CC"/>
    <w:rsid w:val="00F95F66"/>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AD1C5"/>
  <w15:chartTrackingRefBased/>
  <w15:docId w15:val="{EED7F9B7-AB29-41D9-AC99-B89368D4E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B2E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E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2E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E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E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E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E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E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E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E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E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2E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E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E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E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E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E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E5A"/>
    <w:rPr>
      <w:rFonts w:eastAsiaTheme="majorEastAsia" w:cstheme="majorBidi"/>
      <w:color w:val="272727" w:themeColor="text1" w:themeTint="D8"/>
    </w:rPr>
  </w:style>
  <w:style w:type="paragraph" w:styleId="Title">
    <w:name w:val="Title"/>
    <w:basedOn w:val="Normal"/>
    <w:next w:val="Normal"/>
    <w:link w:val="TitleChar"/>
    <w:uiPriority w:val="10"/>
    <w:qFormat/>
    <w:rsid w:val="00BB2E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E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E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E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E5A"/>
    <w:pPr>
      <w:spacing w:before="160"/>
      <w:jc w:val="center"/>
    </w:pPr>
    <w:rPr>
      <w:i/>
      <w:iCs/>
      <w:color w:val="404040" w:themeColor="text1" w:themeTint="BF"/>
    </w:rPr>
  </w:style>
  <w:style w:type="character" w:customStyle="1" w:styleId="QuoteChar">
    <w:name w:val="Quote Char"/>
    <w:basedOn w:val="DefaultParagraphFont"/>
    <w:link w:val="Quote"/>
    <w:uiPriority w:val="29"/>
    <w:rsid w:val="00BB2E5A"/>
    <w:rPr>
      <w:i/>
      <w:iCs/>
      <w:color w:val="404040" w:themeColor="text1" w:themeTint="BF"/>
    </w:rPr>
  </w:style>
  <w:style w:type="paragraph" w:styleId="ListParagraph">
    <w:name w:val="List Paragraph"/>
    <w:basedOn w:val="Normal"/>
    <w:uiPriority w:val="34"/>
    <w:qFormat/>
    <w:rsid w:val="00BB2E5A"/>
    <w:pPr>
      <w:ind w:left="720"/>
      <w:contextualSpacing/>
    </w:pPr>
  </w:style>
  <w:style w:type="character" w:styleId="IntenseEmphasis">
    <w:name w:val="Intense Emphasis"/>
    <w:basedOn w:val="DefaultParagraphFont"/>
    <w:uiPriority w:val="21"/>
    <w:qFormat/>
    <w:rsid w:val="00BB2E5A"/>
    <w:rPr>
      <w:i/>
      <w:iCs/>
      <w:color w:val="0F4761" w:themeColor="accent1" w:themeShade="BF"/>
    </w:rPr>
  </w:style>
  <w:style w:type="paragraph" w:styleId="IntenseQuote">
    <w:name w:val="Intense Quote"/>
    <w:basedOn w:val="Normal"/>
    <w:next w:val="Normal"/>
    <w:link w:val="IntenseQuoteChar"/>
    <w:uiPriority w:val="30"/>
    <w:qFormat/>
    <w:rsid w:val="00BB2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E5A"/>
    <w:rPr>
      <w:i/>
      <w:iCs/>
      <w:color w:val="0F4761" w:themeColor="accent1" w:themeShade="BF"/>
    </w:rPr>
  </w:style>
  <w:style w:type="character" w:styleId="IntenseReference">
    <w:name w:val="Intense Reference"/>
    <w:basedOn w:val="DefaultParagraphFont"/>
    <w:uiPriority w:val="32"/>
    <w:qFormat/>
    <w:rsid w:val="00BB2E5A"/>
    <w:rPr>
      <w:b/>
      <w:bCs/>
      <w:smallCaps/>
      <w:color w:val="0F4761" w:themeColor="accent1" w:themeShade="BF"/>
      <w:spacing w:val="5"/>
    </w:rPr>
  </w:style>
  <w:style w:type="character" w:styleId="Hyperlink">
    <w:name w:val="Hyperlink"/>
    <w:basedOn w:val="DefaultParagraphFont"/>
    <w:uiPriority w:val="99"/>
    <w:unhideWhenUsed/>
    <w:rsid w:val="003C2A2D"/>
    <w:rPr>
      <w:color w:val="467886" w:themeColor="hyperlink"/>
      <w:u w:val="single"/>
    </w:rPr>
  </w:style>
  <w:style w:type="character" w:styleId="UnresolvedMention">
    <w:name w:val="Unresolved Mention"/>
    <w:basedOn w:val="DefaultParagraphFont"/>
    <w:uiPriority w:val="99"/>
    <w:semiHidden/>
    <w:unhideWhenUsed/>
    <w:rsid w:val="003C2A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journals.asm.org/doi/10.1128/jcm.39.11.4190-4192.200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eneious.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D33A1-27AC-469C-AC3A-66679826E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3</Pages>
  <Words>1241</Words>
  <Characters>7078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Jaume Salgado Bolarin</dc:creator>
  <cp:keywords/>
  <dc:description/>
  <cp:lastModifiedBy>Jaume Salgado Bolarin</cp:lastModifiedBy>
  <cp:revision>25</cp:revision>
  <dcterms:created xsi:type="dcterms:W3CDTF">2026-06-29T08:25:00Z</dcterms:created>
  <dcterms:modified xsi:type="dcterms:W3CDTF">2026-07-01T13:14:00Z</dcterms:modified>
</cp:coreProperties>
</file>