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HOA STR Risk Shield System (Austin - Type 1)</w:t>
      </w:r>
    </w:p>
    <w:p>
      <w:pPr>
        <w:pStyle w:val="Heading1"/>
      </w:pPr>
      <w:r>
        <w:t>1. HOA Risk Shield Strategy</w:t>
      </w:r>
    </w:p>
    <w:p>
      <w:r>
        <w:t>Objective:</w:t>
      </w:r>
    </w:p>
    <w:p>
      <w:r>
        <w:t>Operate within “single-family residential use” while avoiding HOA enforcement triggers.</w:t>
      </w:r>
    </w:p>
    <w:p/>
    <w:p>
      <w:r>
        <w:t>Core Principles:</w:t>
      </w:r>
    </w:p>
    <w:p>
      <w:r>
        <w:t>- Maintain property as primary residence</w:t>
      </w:r>
    </w:p>
    <w:p>
      <w:r>
        <w:t>- Avoid commercial signals</w:t>
      </w:r>
    </w:p>
    <w:p>
      <w:r>
        <w:t>- Control guest behavior</w:t>
      </w:r>
    </w:p>
    <w:p>
      <w:r>
        <w:t>- Minimize complaints</w:t>
      </w:r>
    </w:p>
    <w:p/>
    <w:p>
      <w:r>
        <w:t>Operational Rules:</w:t>
      </w:r>
    </w:p>
    <w:p>
      <w:r>
        <w:t>- Keep ID, mail, utilities tied to property</w:t>
      </w:r>
    </w:p>
    <w:p>
      <w:r>
        <w:t>- No signage or obvious STR indicators</w:t>
      </w:r>
    </w:p>
    <w:p>
      <w:r>
        <w:t>- Enforce strict guest behavior rules</w:t>
      </w:r>
    </w:p>
    <w:p>
      <w:r>
        <w:t>- Conservative occupancy</w:t>
      </w:r>
    </w:p>
    <w:p>
      <w:r>
        <w:t>- Strict parking discipline</w:t>
      </w:r>
    </w:p>
    <w:p>
      <w:r>
        <w:t>- Avoid high-frequency turnover</w:t>
      </w:r>
    </w:p>
    <w:p/>
    <w:p>
      <w:pPr>
        <w:pStyle w:val="Heading1"/>
      </w:pPr>
      <w:r>
        <w:t>2. HOA-Compliant Guest Rules</w:t>
      </w:r>
    </w:p>
    <w:p>
      <w:r>
        <w:t>House Rules:</w:t>
      </w:r>
    </w:p>
    <w:p>
      <w:r>
        <w:t>- Residential property only — no parties</w:t>
      </w:r>
    </w:p>
    <w:p>
      <w:r>
        <w:t>- Quiet hours: 10 PM – 7 AM</w:t>
      </w:r>
    </w:p>
    <w:p>
      <w:r>
        <w:t>- Respect neighbors</w:t>
      </w:r>
    </w:p>
    <w:p>
      <w:r>
        <w:t>- Max occupancy enforced</w:t>
      </w:r>
    </w:p>
    <w:p>
      <w:r>
        <w:t>- Parking limited to driveway</w:t>
      </w:r>
    </w:p>
    <w:p>
      <w:r>
        <w:t>- Follow trash schedule</w:t>
      </w:r>
    </w:p>
    <w:p/>
    <w:p>
      <w:r>
        <w:t>Enforcement:</w:t>
      </w:r>
    </w:p>
    <w:p>
      <w:r>
        <w:t>- Violations result in immediate removal without refund</w:t>
      </w:r>
    </w:p>
    <w:p/>
    <w:p>
      <w:pPr>
        <w:pStyle w:val="Heading1"/>
      </w:pPr>
      <w:r>
        <w:t>3. Defensive Argument Framework</w:t>
      </w:r>
    </w:p>
    <w:p>
      <w:r>
        <w:t>Position:</w:t>
      </w:r>
    </w:p>
    <w:p>
      <w:r>
        <w:t>- Property remains residential</w:t>
      </w:r>
    </w:p>
    <w:p>
      <w:r>
        <w:t>- No explicit STR ban exists</w:t>
      </w:r>
    </w:p>
    <w:p>
      <w:r>
        <w:t>- No lease duration restriction</w:t>
      </w:r>
    </w:p>
    <w:p>
      <w:r>
        <w:t>- No nuisance or disruption</w:t>
      </w:r>
    </w:p>
    <w:p/>
    <w:p>
      <w:r>
        <w:t>Anchor Statement:</w:t>
      </w:r>
    </w:p>
    <w:p>
      <w:r>
        <w:t>“The property continues to function as a single-family residential dwelling with temporary occupants.”</w:t>
      </w:r>
    </w:p>
    <w:p/>
    <w:p>
      <w:pPr>
        <w:pStyle w:val="Heading1"/>
      </w:pPr>
      <w:r>
        <w:t>4. HOA Risk Dashboard</w:t>
      </w:r>
    </w:p>
    <w:p>
      <w:r>
        <w:t>Track Weekly:</w:t>
      </w:r>
    </w:p>
    <w:p/>
    <w:p>
      <w:r>
        <w:t>Property Status:</w:t>
      </w:r>
    </w:p>
    <w:p>
      <w:r>
        <w:t>- Owner Occupied: Yes/No</w:t>
      </w:r>
    </w:p>
    <w:p>
      <w:r>
        <w:t>- STR Type: Type 1</w:t>
      </w:r>
    </w:p>
    <w:p/>
    <w:p>
      <w:r>
        <w:t>Risk Factors:</w:t>
      </w:r>
    </w:p>
    <w:p>
      <w:r>
        <w:t>- HOA Ban: No</w:t>
      </w:r>
    </w:p>
    <w:p>
      <w:r>
        <w:t>- Residential Clause: Yes</w:t>
      </w:r>
    </w:p>
    <w:p>
      <w:r>
        <w:t>- Complaints: #</w:t>
      </w:r>
    </w:p>
    <w:p>
      <w:r>
        <w:t>- Parking Issues: Yes/No</w:t>
      </w:r>
    </w:p>
    <w:p>
      <w:r>
        <w:t>- Noise Issues: Yes/No</w:t>
      </w:r>
    </w:p>
    <w:p>
      <w:r>
        <w:t>- Turnover Level: Low/Medium/High</w:t>
      </w:r>
    </w:p>
    <w:p/>
    <w:p>
      <w:r>
        <w:t>Risk Levels:</w:t>
      </w:r>
    </w:p>
    <w:p>
      <w:r>
        <w:t>- LOW (Green)</w:t>
      </w:r>
    </w:p>
    <w:p>
      <w:r>
        <w:t>- MEDIUM (Monitor)</w:t>
      </w:r>
    </w:p>
    <w:p>
      <w:r>
        <w:t>- HIGH (Adjust immediately)</w:t>
      </w:r>
    </w:p>
    <w:p/>
    <w:p>
      <w:r>
        <w:t>Weekly Log:</w:t>
      </w:r>
    </w:p>
    <w:p>
      <w:r>
        <w:t>- Guests:</w:t>
      </w:r>
    </w:p>
    <w:p>
      <w:r>
        <w:t>- Issues:</w:t>
      </w:r>
    </w:p>
    <w:p>
      <w:r>
        <w:t>- Notes: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