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r w:rsidDel="00000000" w:rsidR="00000000" w:rsidRPr="00000000">
        <w:rPr>
          <w:sz w:val="42"/>
          <w:szCs w:val="42"/>
          <w:rtl w:val="0"/>
        </w:rPr>
        <w:t xml:space="preserve">Market Optimization Strategy: 7513 Ballydawn Drive (Austin, TX)</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Fonts w:ascii="Nunito" w:cs="Nunito" w:eastAsia="Nunito" w:hAnsi="Nunito"/>
          <w:sz w:val="28"/>
          <w:szCs w:val="28"/>
          <w:rtl w:val="0"/>
        </w:rPr>
        <w:t xml:space="preserve">1. Strategic Positioning: The Premium-Lite Mandate</w:t>
      </w:r>
      <w:r w:rsidDel="00000000" w:rsidR="00000000" w:rsidRPr="00000000">
        <w:rPr>
          <w:rtl w:val="0"/>
        </w:rPr>
      </w:r>
    </w:p>
    <w:p w:rsidR="00000000" w:rsidDel="00000000" w:rsidP="00000000" w:rsidRDefault="00000000" w:rsidRPr="00000000" w14:paraId="00000003">
      <w:pPr>
        <w:rPr/>
      </w:pPr>
      <w:r w:rsidDel="00000000" w:rsidR="00000000" w:rsidRPr="00000000">
        <w:rPr>
          <w:rFonts w:ascii="Nunito" w:cs="Nunito" w:eastAsia="Nunito" w:hAnsi="Nunito"/>
          <w:sz w:val="28"/>
          <w:szCs w:val="28"/>
          <w:rtl w:val="0"/>
        </w:rPr>
        <w:t xml:space="preserve">In the 2026 Austin short-term rental (STR) landscape, characterized by a massive inventory of 17,448 active listings, survival requires a departure from generic "budget" or "luxury" classifications. The </w:t>
      </w:r>
      <w:r w:rsidDel="00000000" w:rsidR="00000000" w:rsidRPr="00000000">
        <w:rPr>
          <w:rFonts w:ascii="Nunito" w:cs="Nunito" w:eastAsia="Nunito" w:hAnsi="Nunito"/>
          <w:b w:val="1"/>
          <w:bCs w:val="1"/>
          <w:sz w:val="28"/>
          <w:szCs w:val="28"/>
          <w:rtl w:val="0"/>
        </w:rPr>
        <w:t xml:space="preserve">Premium-Lite</w:t>
      </w:r>
      <w:r w:rsidDel="00000000" w:rsidR="00000000" w:rsidRPr="00000000">
        <w:rPr>
          <w:rFonts w:ascii="Nunito" w:cs="Nunito" w:eastAsia="Nunito" w:hAnsi="Nunito"/>
          <w:sz w:val="28"/>
          <w:szCs w:val="28"/>
          <w:rtl w:val="0"/>
        </w:rPr>
        <w:t xml:space="preserve"> mandate for 7513 Ballydawn Drive is a defensible strategic response to a bifurcated market. While budget listings engage in a race-to-the-bottom price war and luxury assets face high overhead, Premium-Lite captures high-intent group travelers who prioritize professional reliability over five-star opulence. This positioning is designed to exploit the "supply vacuum" created by the July 2026 regulatory enforcement, where undisciplined operators will likely exit the market.</w:t>
      </w:r>
      <w:r w:rsidDel="00000000" w:rsidR="00000000" w:rsidRPr="00000000">
        <w:rPr>
          <w:rtl w:val="0"/>
        </w:rPr>
      </w:r>
    </w:p>
    <w:tbl>
      <w:tblPr>
        <w:tblStyle w:val="Table1"/>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400"/>
        <w:gridCol w:w="2400"/>
        <w:gridCol w:w="2400"/>
        <w:tblGridChange w:id="0">
          <w:tblGrid>
            <w:gridCol w:w="2200"/>
            <w:gridCol w:w="2400"/>
            <w:gridCol w:w="2400"/>
            <w:gridCol w:w="2400"/>
          </w:tblGrid>
        </w:tblGridChange>
      </w:tblGrid>
      <w:tr>
        <w:trPr>
          <w:cantSplit w:val="0"/>
          <w:tblHeader w:val="1"/>
        </w:trPr>
        <w:tc>
          <w:tcPr/>
          <w:p w:rsidR="00000000" w:rsidDel="00000000" w:rsidP="00000000" w:rsidRDefault="00000000" w:rsidRPr="00000000" w14:paraId="00000004">
            <w:pPr>
              <w:jc w:val="center"/>
              <w:rPr/>
            </w:pPr>
            <w:r w:rsidDel="00000000" w:rsidR="00000000" w:rsidRPr="00000000">
              <w:rPr>
                <w:rFonts w:ascii="Nunito" w:cs="Nunito" w:eastAsia="Nunito" w:hAnsi="Nunito"/>
                <w:b w:val="1"/>
                <w:bCs w:val="1"/>
                <w:sz w:val="28"/>
                <w:szCs w:val="28"/>
                <w:rtl w:val="0"/>
              </w:rPr>
              <w:t xml:space="preserve">Dimension</w:t>
            </w:r>
            <w:r w:rsidDel="00000000" w:rsidR="00000000" w:rsidRPr="00000000">
              <w:rPr>
                <w:rtl w:val="0"/>
              </w:rPr>
            </w:r>
          </w:p>
        </w:tc>
        <w:tc>
          <w:tcPr/>
          <w:p w:rsidR="00000000" w:rsidDel="00000000" w:rsidP="00000000" w:rsidRDefault="00000000" w:rsidRPr="00000000" w14:paraId="00000005">
            <w:pPr>
              <w:jc w:val="center"/>
              <w:rPr/>
            </w:pPr>
            <w:r w:rsidDel="00000000" w:rsidR="00000000" w:rsidRPr="00000000">
              <w:rPr>
                <w:rFonts w:ascii="Nunito" w:cs="Nunito" w:eastAsia="Nunito" w:hAnsi="Nunito"/>
                <w:b w:val="1"/>
                <w:bCs w:val="1"/>
                <w:sz w:val="28"/>
                <w:szCs w:val="28"/>
                <w:rtl w:val="0"/>
              </w:rPr>
              <w:t xml:space="preserve">Budget Positioning</w:t>
            </w:r>
            <w:r w:rsidDel="00000000" w:rsidR="00000000" w:rsidRPr="00000000">
              <w:rPr>
                <w:rtl w:val="0"/>
              </w:rPr>
            </w:r>
          </w:p>
        </w:tc>
        <w:tc>
          <w:tcPr/>
          <w:p w:rsidR="00000000" w:rsidDel="00000000" w:rsidP="00000000" w:rsidRDefault="00000000" w:rsidRPr="00000000" w14:paraId="00000006">
            <w:pPr>
              <w:jc w:val="center"/>
              <w:rPr/>
            </w:pPr>
            <w:r w:rsidDel="00000000" w:rsidR="00000000" w:rsidRPr="00000000">
              <w:rPr>
                <w:rFonts w:ascii="Nunito" w:cs="Nunito" w:eastAsia="Nunito" w:hAnsi="Nunito"/>
                <w:b w:val="1"/>
                <w:bCs w:val="1"/>
                <w:sz w:val="28"/>
                <w:szCs w:val="28"/>
                <w:rtl w:val="0"/>
              </w:rPr>
              <w:t xml:space="preserve">Luxury Positioning</w:t>
            </w:r>
            <w:r w:rsidDel="00000000" w:rsidR="00000000" w:rsidRPr="00000000">
              <w:rPr>
                <w:rtl w:val="0"/>
              </w:rPr>
            </w:r>
          </w:p>
        </w:tc>
        <w:tc>
          <w:tcPr/>
          <w:p w:rsidR="00000000" w:rsidDel="00000000" w:rsidP="00000000" w:rsidRDefault="00000000" w:rsidRPr="00000000" w14:paraId="00000007">
            <w:pPr>
              <w:jc w:val="center"/>
              <w:rPr/>
            </w:pPr>
            <w:r w:rsidDel="00000000" w:rsidR="00000000" w:rsidRPr="00000000">
              <w:rPr>
                <w:rFonts w:ascii="Nunito" w:cs="Nunito" w:eastAsia="Nunito" w:hAnsi="Nunito"/>
                <w:b w:val="1"/>
                <w:bCs w:val="1"/>
                <w:sz w:val="28"/>
                <w:szCs w:val="28"/>
                <w:rtl w:val="0"/>
              </w:rPr>
              <w:t xml:space="preserve">Premium-Lite (Ballydawn Dr)</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Fonts w:ascii="Nunito" w:cs="Nunito" w:eastAsia="Nunito" w:hAnsi="Nunito"/>
                <w:b w:val="1"/>
                <w:bCs w:val="1"/>
                <w:sz w:val="28"/>
                <w:szCs w:val="28"/>
                <w:rtl w:val="0"/>
              </w:rPr>
              <w:t xml:space="preserve">Operational Risk</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Nunito" w:cs="Nunito" w:eastAsia="Nunito" w:hAnsi="Nunito"/>
                <w:b w:val="1"/>
                <w:bCs w:val="1"/>
                <w:sz w:val="28"/>
                <w:szCs w:val="28"/>
                <w:rtl w:val="0"/>
              </w:rPr>
              <w:t xml:space="preserve">High:</w:t>
            </w:r>
            <w:r w:rsidDel="00000000" w:rsidR="00000000" w:rsidRPr="00000000">
              <w:rPr>
                <w:rFonts w:ascii="Nunito" w:cs="Nunito" w:eastAsia="Nunito" w:hAnsi="Nunito"/>
                <w:sz w:val="28"/>
                <w:szCs w:val="28"/>
                <w:rtl w:val="0"/>
              </w:rPr>
              <w:t xml:space="preserve"> Thin margins lead to deferred maintenance and cleaning lapses.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Nunito" w:cs="Nunito" w:eastAsia="Nunito" w:hAnsi="Nunito"/>
                <w:b w:val="1"/>
                <w:bCs w:val="1"/>
                <w:sz w:val="28"/>
                <w:szCs w:val="28"/>
                <w:rtl w:val="0"/>
              </w:rPr>
              <w:t xml:space="preserve">Low:</w:t>
            </w:r>
            <w:r w:rsidDel="00000000" w:rsidR="00000000" w:rsidRPr="00000000">
              <w:rPr>
                <w:rFonts w:ascii="Nunito" w:cs="Nunito" w:eastAsia="Nunito" w:hAnsi="Nunito"/>
                <w:sz w:val="28"/>
                <w:szCs w:val="28"/>
                <w:rtl w:val="0"/>
              </w:rPr>
              <w:t xml:space="preserve"> High margins support dedicated on-site staff.</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Nunito" w:cs="Nunito" w:eastAsia="Nunito" w:hAnsi="Nunito"/>
                <w:b w:val="1"/>
                <w:bCs w:val="1"/>
                <w:sz w:val="28"/>
                <w:szCs w:val="28"/>
                <w:rtl w:val="0"/>
              </w:rPr>
              <w:t xml:space="preserve">Mitigated:</w:t>
            </w:r>
            <w:r w:rsidDel="00000000" w:rsidR="00000000" w:rsidRPr="00000000">
              <w:rPr>
                <w:rFonts w:ascii="Nunito" w:cs="Nunito" w:eastAsia="Nunito" w:hAnsi="Nunito"/>
                <w:sz w:val="28"/>
                <w:szCs w:val="28"/>
                <w:rtl w:val="0"/>
              </w:rPr>
              <w:t xml:space="preserve"> Professional SOPs and a mandatory 95% QA gate ensure consistency.</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Fonts w:ascii="Nunito" w:cs="Nunito" w:eastAsia="Nunito" w:hAnsi="Nunito"/>
                <w:b w:val="1"/>
                <w:bCs w:val="1"/>
                <w:sz w:val="28"/>
                <w:szCs w:val="28"/>
                <w:rtl w:val="0"/>
              </w:rPr>
              <w:t xml:space="preserve">Revenue Resilience</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Nunito" w:cs="Nunito" w:eastAsia="Nunito" w:hAnsi="Nunito"/>
                <w:b w:val="1"/>
                <w:bCs w:val="1"/>
                <w:sz w:val="28"/>
                <w:szCs w:val="28"/>
                <w:rtl w:val="0"/>
              </w:rPr>
              <w:t xml:space="preserve">Low:</w:t>
            </w:r>
            <w:r w:rsidDel="00000000" w:rsidR="00000000" w:rsidRPr="00000000">
              <w:rPr>
                <w:rFonts w:ascii="Nunito" w:cs="Nunito" w:eastAsia="Nunito" w:hAnsi="Nunito"/>
                <w:sz w:val="28"/>
                <w:szCs w:val="28"/>
                <w:rtl w:val="0"/>
              </w:rPr>
              <w:t xml:space="preserve"> Fragile in the face of supply saturation and price undercutting.</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Nunito" w:cs="Nunito" w:eastAsia="Nunito" w:hAnsi="Nunito"/>
                <w:b w:val="1"/>
                <w:bCs w:val="1"/>
                <w:sz w:val="28"/>
                <w:szCs w:val="28"/>
                <w:rtl w:val="0"/>
              </w:rPr>
              <w:t xml:space="preserve">Moderate:</w:t>
            </w:r>
            <w:r w:rsidDel="00000000" w:rsidR="00000000" w:rsidRPr="00000000">
              <w:rPr>
                <w:rFonts w:ascii="Nunito" w:cs="Nunito" w:eastAsia="Nunito" w:hAnsi="Nunito"/>
                <w:sz w:val="28"/>
                <w:szCs w:val="28"/>
                <w:rtl w:val="0"/>
              </w:rPr>
              <w:t xml:space="preserve"> Limited but loyal pool of ultra-high-net-worth guests.</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Nunito" w:cs="Nunito" w:eastAsia="Nunito" w:hAnsi="Nunito"/>
                <w:b w:val="1"/>
                <w:bCs w:val="1"/>
                <w:sz w:val="28"/>
                <w:szCs w:val="28"/>
                <w:rtl w:val="0"/>
              </w:rPr>
              <w:t xml:space="preserve">High:</w:t>
            </w:r>
            <w:r w:rsidDel="00000000" w:rsidR="00000000" w:rsidRPr="00000000">
              <w:rPr>
                <w:rFonts w:ascii="Nunito" w:cs="Nunito" w:eastAsia="Nunito" w:hAnsi="Nunito"/>
                <w:sz w:val="28"/>
                <w:szCs w:val="28"/>
                <w:rtl w:val="0"/>
              </w:rPr>
              <w:t xml:space="preserve"> Captures "Event-Corridor" groups seeking superior value-per-night to hotels.</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Nunito" w:cs="Nunito" w:eastAsia="Nunito" w:hAnsi="Nunito"/>
                <w:b w:val="1"/>
                <w:bCs w:val="1"/>
                <w:sz w:val="28"/>
                <w:szCs w:val="28"/>
                <w:rtl w:val="0"/>
              </w:rPr>
              <w:t xml:space="preserve">Expectation Management</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Nunito" w:cs="Nunito" w:eastAsia="Nunito" w:hAnsi="Nunito"/>
                <w:b w:val="1"/>
                <w:bCs w:val="1"/>
                <w:sz w:val="28"/>
                <w:szCs w:val="28"/>
                <w:rtl w:val="0"/>
              </w:rPr>
              <w:t xml:space="preserve">Variable:</w:t>
            </w:r>
            <w:r w:rsidDel="00000000" w:rsidR="00000000" w:rsidRPr="00000000">
              <w:rPr>
                <w:rFonts w:ascii="Nunito" w:cs="Nunito" w:eastAsia="Nunito" w:hAnsi="Nunito"/>
                <w:sz w:val="28"/>
                <w:szCs w:val="28"/>
                <w:rtl w:val="0"/>
              </w:rPr>
              <w:t xml:space="preserve"> Guests tolerate minor issues for low prices but lack loyalty.</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Nunito" w:cs="Nunito" w:eastAsia="Nunito" w:hAnsi="Nunito"/>
                <w:b w:val="1"/>
                <w:bCs w:val="1"/>
                <w:sz w:val="28"/>
                <w:szCs w:val="28"/>
                <w:rtl w:val="0"/>
              </w:rPr>
              <w:t xml:space="preserve">Critical:</w:t>
            </w:r>
            <w:r w:rsidDel="00000000" w:rsidR="00000000" w:rsidRPr="00000000">
              <w:rPr>
                <w:rFonts w:ascii="Nunito" w:cs="Nunito" w:eastAsia="Nunito" w:hAnsi="Nunito"/>
                <w:sz w:val="28"/>
                <w:szCs w:val="28"/>
                <w:rtl w:val="0"/>
              </w:rPr>
              <w:t xml:space="preserve"> Zero-tolerance for service or amenity failures.</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Nunito" w:cs="Nunito" w:eastAsia="Nunito" w:hAnsi="Nunito"/>
                <w:b w:val="1"/>
                <w:bCs w:val="1"/>
                <w:sz w:val="28"/>
                <w:szCs w:val="28"/>
                <w:rtl w:val="0"/>
              </w:rPr>
              <w:t xml:space="preserve">Governed:</w:t>
            </w:r>
            <w:r w:rsidDel="00000000" w:rsidR="00000000" w:rsidRPr="00000000">
              <w:rPr>
                <w:rFonts w:ascii="Nunito" w:cs="Nunito" w:eastAsia="Nunito" w:hAnsi="Nunito"/>
                <w:sz w:val="28"/>
                <w:szCs w:val="28"/>
                <w:rtl w:val="0"/>
              </w:rPr>
              <w:t xml:space="preserve"> Focus on &amp;lt;60 min response SLAs and high-utility "home base" reliability.</w:t>
            </w:r>
            <w:r w:rsidDel="00000000" w:rsidR="00000000" w:rsidRPr="00000000">
              <w:rPr>
                <w:rtl w:val="0"/>
              </w:rPr>
            </w:r>
          </w:p>
        </w:tc>
      </w:tr>
    </w:tbl>
    <w:p w:rsidR="00000000" w:rsidDel="00000000" w:rsidP="00000000" w:rsidRDefault="00000000" w:rsidRPr="00000000" w14:paraId="00000014">
      <w:pPr>
        <w:pStyle w:val="Heading2"/>
        <w:rPr/>
      </w:pPr>
      <w:r w:rsidDel="00000000" w:rsidR="00000000" w:rsidRPr="00000000">
        <w:rPr>
          <w:rFonts w:ascii="Nunito" w:cs="Nunito" w:eastAsia="Nunito" w:hAnsi="Nunito"/>
          <w:b w:val="1"/>
          <w:bCs w:val="1"/>
          <w:sz w:val="28"/>
          <w:szCs w:val="28"/>
          <w:rtl w:val="0"/>
        </w:rPr>
        <w:t xml:space="preserve">The "So What?" Layer:</w:t>
      </w:r>
      <w:r w:rsidDel="00000000" w:rsidR="00000000" w:rsidRPr="00000000">
        <w:rPr>
          <w:rFonts w:ascii="Nunito" w:cs="Nunito" w:eastAsia="Nunito" w:hAnsi="Nunito"/>
          <w:sz w:val="28"/>
          <w:szCs w:val="28"/>
          <w:rtl w:val="0"/>
        </w:rPr>
        <w:t xml:space="preserve">  The "budget stock fragility" in Austin is currently at an inflection point. With the July 1, 2026 enforcement deadline looming, low-margin hosts who cannot sustain professional compliance and maintenance standards are most at risk of city-led disruption or platform delisting. By positioning Ballydawn Drive as Premium-Lite, we mitigate the threat of supply saturation. We are not competing for the discount traveler; we are capturing the guest fleeing the inconsistency of budget listings. These guests will pay a 10–20% premium specifically for the elimination of "surprise host friction."</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Nunito" w:cs="Nunito" w:eastAsia="Nunito" w:hAnsi="Nunito"/>
          <w:sz w:val="28"/>
          <w:szCs w:val="28"/>
          <w:rtl w:val="0"/>
        </w:rPr>
        <w:t xml:space="preserve">2. Performance Benchmarks and Yield Targets</w:t>
      </w:r>
      <w:r w:rsidDel="00000000" w:rsidR="00000000" w:rsidRPr="00000000">
        <w:rPr>
          <w:rtl w:val="0"/>
        </w:rPr>
      </w:r>
    </w:p>
    <w:p w:rsidR="00000000" w:rsidDel="00000000" w:rsidP="00000000" w:rsidRDefault="00000000" w:rsidRPr="00000000" w14:paraId="00000016">
      <w:pPr>
        <w:rPr/>
      </w:pPr>
      <w:r w:rsidDel="00000000" w:rsidR="00000000" w:rsidRPr="00000000">
        <w:rPr>
          <w:rFonts w:ascii="Nunito" w:cs="Nunito" w:eastAsia="Nunito" w:hAnsi="Nunito"/>
          <w:sz w:val="28"/>
          <w:szCs w:val="28"/>
          <w:rtl w:val="0"/>
        </w:rPr>
        <w:t xml:space="preserve">Setting data-backed performance floors is a mandatory defensive maneuver to prevent "blind" discounting. In Austin's high-supply environment, revenue leads often react to slow weeks by dropping rates, which erodes Net Operating Income (NOI). These benchmarks define the property’s financial perimeter.</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Nunito" w:cs="Nunito" w:eastAsia="Nunito" w:hAnsi="Nunito"/>
          <w:b w:val="1"/>
          <w:bCs w:val="1"/>
          <w:sz w:val="28"/>
          <w:szCs w:val="28"/>
          <w:rtl w:val="0"/>
        </w:rPr>
        <w:t xml:space="preserve">Core Performance Targets (FY 2026)</w:t>
      </w:r>
      <w:r w:rsidDel="00000000" w:rsidR="00000000" w:rsidRPr="00000000">
        <w:rPr>
          <w:rtl w:val="0"/>
        </w:rPr>
      </w:r>
    </w:p>
    <w:tbl>
      <w:tblPr>
        <w:tblStyle w:val="Table2"/>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5000"/>
        <w:tblGridChange w:id="0">
          <w:tblGrid>
            <w:gridCol w:w="2400"/>
            <w:gridCol w:w="2000"/>
            <w:gridCol w:w="5000"/>
          </w:tblGrid>
        </w:tblGridChange>
      </w:tblGrid>
      <w:tr>
        <w:trPr>
          <w:cantSplit w:val="0"/>
          <w:tblHeader w:val="1"/>
        </w:trPr>
        <w:tc>
          <w:tcPr/>
          <w:p w:rsidR="00000000" w:rsidDel="00000000" w:rsidP="00000000" w:rsidRDefault="00000000" w:rsidRPr="00000000" w14:paraId="00000018">
            <w:pPr>
              <w:jc w:val="center"/>
              <w:rPr/>
            </w:pPr>
            <w:r w:rsidDel="00000000" w:rsidR="00000000" w:rsidRPr="00000000">
              <w:rPr>
                <w:rFonts w:ascii="Nunito" w:cs="Nunito" w:eastAsia="Nunito" w:hAnsi="Nunito"/>
                <w:b w:val="1"/>
                <w:bCs w:val="1"/>
                <w:sz w:val="28"/>
                <w:szCs w:val="28"/>
                <w:rtl w:val="0"/>
              </w:rPr>
              <w:t xml:space="preserve">Metric</w:t>
            </w:r>
            <w:r w:rsidDel="00000000" w:rsidR="00000000" w:rsidRPr="00000000">
              <w:rPr>
                <w:rtl w:val="0"/>
              </w:rPr>
            </w:r>
          </w:p>
        </w:tc>
        <w:tc>
          <w:tcPr/>
          <w:p w:rsidR="00000000" w:rsidDel="00000000" w:rsidP="00000000" w:rsidRDefault="00000000" w:rsidRPr="00000000" w14:paraId="00000019">
            <w:pPr>
              <w:jc w:val="center"/>
              <w:rPr/>
            </w:pPr>
            <w:r w:rsidDel="00000000" w:rsidR="00000000" w:rsidRPr="00000000">
              <w:rPr>
                <w:rFonts w:ascii="Nunito" w:cs="Nunito" w:eastAsia="Nunito" w:hAnsi="Nunito"/>
                <w:b w:val="1"/>
                <w:bCs w:val="1"/>
                <w:sz w:val="28"/>
                <w:szCs w:val="28"/>
                <w:rtl w:val="0"/>
              </w:rPr>
              <w:t xml:space="preserve">Target</w:t>
            </w:r>
            <w:r w:rsidDel="00000000" w:rsidR="00000000" w:rsidRPr="00000000">
              <w:rPr>
                <w:rtl w:val="0"/>
              </w:rPr>
            </w:r>
          </w:p>
        </w:tc>
        <w:tc>
          <w:tcPr/>
          <w:p w:rsidR="00000000" w:rsidDel="00000000" w:rsidP="00000000" w:rsidRDefault="00000000" w:rsidRPr="00000000" w14:paraId="0000001A">
            <w:pPr>
              <w:jc w:val="center"/>
              <w:rPr/>
            </w:pPr>
            <w:r w:rsidDel="00000000" w:rsidR="00000000" w:rsidRPr="00000000">
              <w:rPr>
                <w:rFonts w:ascii="Nunito" w:cs="Nunito" w:eastAsia="Nunito" w:hAnsi="Nunito"/>
                <w:b w:val="1"/>
                <w:bCs w:val="1"/>
                <w:sz w:val="28"/>
                <w:szCs w:val="28"/>
                <w:rtl w:val="0"/>
              </w:rPr>
              <w:t xml:space="preserve">Revenue Lead Rationale</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Fonts w:ascii="Nunito" w:cs="Nunito" w:eastAsia="Nunito" w:hAnsi="Nunito"/>
                <w:b w:val="1"/>
                <w:bCs w:val="1"/>
                <w:sz w:val="28"/>
                <w:szCs w:val="28"/>
                <w:rtl w:val="0"/>
              </w:rPr>
              <w:t xml:space="preserve">Annual Yield</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Nunito" w:cs="Nunito" w:eastAsia="Nunito" w:hAnsi="Nunito"/>
                <w:sz w:val="28"/>
                <w:szCs w:val="28"/>
                <w:rtl w:val="0"/>
              </w:rPr>
              <w:t xml:space="preserve">8–12%</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Nunito" w:cs="Nunito" w:eastAsia="Nunito" w:hAnsi="Nunito"/>
                <w:sz w:val="28"/>
                <w:szCs w:val="28"/>
                <w:rtl w:val="0"/>
              </w:rPr>
              <w:t xml:space="preserve">Risk-adjusted cash-on-cash proxy based on total launch capital.</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Nunito" w:cs="Nunito" w:eastAsia="Nunito" w:hAnsi="Nunito"/>
                <w:b w:val="1"/>
                <w:bCs w:val="1"/>
                <w:sz w:val="28"/>
                <w:szCs w:val="28"/>
                <w:rtl w:val="0"/>
              </w:rPr>
              <w:t xml:space="preserve">Guest Satisfaction</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Nunito" w:cs="Nunito" w:eastAsia="Nunito" w:hAnsi="Nunito"/>
                <w:sz w:val="28"/>
                <w:szCs w:val="28"/>
                <w:rtl w:val="0"/>
              </w:rPr>
              <w:t xml:space="preserve">&amp;gt;= 4.85</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Nunito" w:cs="Nunito" w:eastAsia="Nunito" w:hAnsi="Nunito"/>
                <w:sz w:val="28"/>
                <w:szCs w:val="28"/>
                <w:rtl w:val="0"/>
              </w:rPr>
              <w:t xml:space="preserve">Non-negotiable floor to protect platform ranking and conversion.</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Fonts w:ascii="Nunito" w:cs="Nunito" w:eastAsia="Nunito" w:hAnsi="Nunito"/>
                <w:b w:val="1"/>
                <w:bCs w:val="1"/>
                <w:sz w:val="28"/>
                <w:szCs w:val="28"/>
                <w:rtl w:val="0"/>
              </w:rPr>
              <w:t xml:space="preserve">Occupancy Rate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Nunito" w:cs="Nunito" w:eastAsia="Nunito" w:hAnsi="Nunito"/>
                <w:sz w:val="28"/>
                <w:szCs w:val="28"/>
                <w:rtl w:val="0"/>
              </w:rPr>
              <w:t xml:space="preserve">56–64%</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Nunito" w:cs="Nunito" w:eastAsia="Nunito" w:hAnsi="Nunito"/>
                <w:sz w:val="28"/>
                <w:szCs w:val="28"/>
                <w:rtl w:val="0"/>
              </w:rPr>
              <w:t xml:space="preserve">Outpaces the 54% Austin baseline while preventing "calendar bleeding" (midweek bookings blocking high-value weekends).</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Fonts w:ascii="Nunito" w:cs="Nunito" w:eastAsia="Nunito" w:hAnsi="Nunito"/>
                <w:b w:val="1"/>
                <w:bCs w:val="1"/>
                <w:sz w:val="28"/>
                <w:szCs w:val="28"/>
                <w:rtl w:val="0"/>
              </w:rPr>
              <w:t xml:space="preserve">ADR</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Nunito" w:cs="Nunito" w:eastAsia="Nunito" w:hAnsi="Nunito"/>
                <w:sz w:val="28"/>
                <w:szCs w:val="28"/>
                <w:rtl w:val="0"/>
              </w:rPr>
              <w:t xml:space="preserve">$255–$ 315</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Nunito" w:cs="Nunito" w:eastAsia="Nunito" w:hAnsi="Nunito"/>
                <w:sz w:val="28"/>
                <w:szCs w:val="28"/>
                <w:rtl w:val="0"/>
              </w:rPr>
              <w:t xml:space="preserve">Targeted uplift from the $262.90 market benchmark via professionalized service levels.</w:t>
            </w:r>
            <w:r w:rsidDel="00000000" w:rsidR="00000000" w:rsidRPr="00000000">
              <w:rPr>
                <w:rtl w:val="0"/>
              </w:rPr>
            </w:r>
          </w:p>
        </w:tc>
      </w:tr>
    </w:tbl>
    <w:p w:rsidR="00000000" w:rsidDel="00000000" w:rsidP="00000000" w:rsidRDefault="00000000" w:rsidRPr="00000000" w14:paraId="00000027">
      <w:pPr>
        <w:pStyle w:val="Heading2"/>
        <w:rPr/>
      </w:pPr>
      <w:r w:rsidDel="00000000" w:rsidR="00000000" w:rsidRPr="00000000">
        <w:rPr>
          <w:rFonts w:ascii="Nunito" w:cs="Nunito" w:eastAsia="Nunito" w:hAnsi="Nunito"/>
          <w:b w:val="1"/>
          <w:bCs w:val="1"/>
          <w:sz w:val="28"/>
          <w:szCs w:val="28"/>
          <w:rtl w:val="0"/>
        </w:rPr>
        <w:t xml:space="preserve">The "So What?" Layer:</w:t>
      </w:r>
      <w:r w:rsidDel="00000000" w:rsidR="00000000" w:rsidRPr="00000000">
        <w:rPr>
          <w:rFonts w:ascii="Nunito" w:cs="Nunito" w:eastAsia="Nunito" w:hAnsi="Nunito"/>
          <w:sz w:val="28"/>
          <w:szCs w:val="28"/>
          <w:rtl w:val="0"/>
        </w:rPr>
        <w:t xml:space="preserve">  The ADR range ( $255–$ 315) is calibrated to protect the property's NOI and positioning. The Revenue Lead is explicitly instructed to  </w:t>
      </w:r>
      <w:r w:rsidDel="00000000" w:rsidR="00000000" w:rsidRPr="00000000">
        <w:rPr>
          <w:rFonts w:ascii="Nunito" w:cs="Nunito" w:eastAsia="Nunito" w:hAnsi="Nunito"/>
          <w:b w:val="1"/>
          <w:bCs w:val="1"/>
          <w:sz w:val="28"/>
          <w:szCs w:val="28"/>
          <w:rtl w:val="0"/>
        </w:rPr>
        <w:t xml:space="preserve">sacrifice occupancy if the ADR floor is threatened.</w:t>
      </w:r>
      <w:r w:rsidDel="00000000" w:rsidR="00000000" w:rsidRPr="00000000">
        <w:rPr>
          <w:rFonts w:ascii="Nunito" w:cs="Nunito" w:eastAsia="Nunito" w:hAnsi="Nunito"/>
          <w:sz w:val="28"/>
          <w:szCs w:val="28"/>
          <w:rtl w:val="0"/>
        </w:rPr>
        <w:t xml:space="preserve">  Chasing volume at the expense of rate attracts low-value guests and increases wear and tear, ultimately damaging long-term review quality. We maintain 56–64% occupancy to ensure the property remains in peak condition for high-stakes event windows where the majority of annual yield is generated.</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Fonts w:ascii="Nunito" w:cs="Nunito" w:eastAsia="Nunito" w:hAnsi="Nunito"/>
          <w:sz w:val="28"/>
          <w:szCs w:val="28"/>
          <w:rtl w:val="0"/>
        </w:rPr>
        <w:t xml:space="preserve">3. Event-Centric Demand Catalysts (2026 Calendar)</w:t>
      </w:r>
      <w:r w:rsidDel="00000000" w:rsidR="00000000" w:rsidRPr="00000000">
        <w:rPr>
          <w:rtl w:val="0"/>
        </w:rPr>
      </w:r>
    </w:p>
    <w:p w:rsidR="00000000" w:rsidDel="00000000" w:rsidP="00000000" w:rsidRDefault="00000000" w:rsidRPr="00000000" w14:paraId="00000029">
      <w:pPr>
        <w:rPr>
          <w:rFonts w:ascii="Nunito" w:cs="Nunito" w:eastAsia="Nunito" w:hAnsi="Nunito"/>
          <w:b w:val="1"/>
          <w:bCs w:val="1"/>
          <w:sz w:val="28"/>
          <w:szCs w:val="28"/>
        </w:rPr>
      </w:pPr>
      <w:r w:rsidDel="00000000" w:rsidR="00000000" w:rsidRPr="00000000">
        <w:rPr>
          <w:rFonts w:ascii="Nunito" w:cs="Nunito" w:eastAsia="Nunito" w:hAnsi="Nunito"/>
          <w:sz w:val="28"/>
          <w:szCs w:val="28"/>
          <w:rtl w:val="0"/>
        </w:rPr>
        <w:t xml:space="preserve">The Premium-Lite model is powered by "Event-Based Compression." In Austin, global demand spikes allow for aggressive pricing power that offsets conservative occupancy targets during the school-calendar midweek.</w:t>
      </w:r>
      <w:r w:rsidDel="00000000" w:rsidR="00000000" w:rsidRPr="00000000">
        <w:rPr>
          <w:rFonts w:ascii="Nunito" w:cs="Nunito" w:eastAsia="Nunito" w:hAnsi="Nunito"/>
          <w:b w:val="1"/>
          <w:bCs w:val="1"/>
          <w:sz w:val="28"/>
          <w:szCs w:val="28"/>
          <w:rtl w:val="0"/>
        </w:rPr>
        <w:t xml:space="preserve">2026 Major Demand Windows</w:t>
      </w:r>
    </w:p>
    <w:p w:rsidR="00000000" w:rsidDel="00000000" w:rsidP="00000000" w:rsidRDefault="00000000" w:rsidRPr="00000000" w14:paraId="0000002A">
      <w:pPr>
        <w:numPr>
          <w:ilvl w:val="0"/>
          <w:numId w:val="2"/>
        </w:numPr>
        <w:ind w:left="720" w:hanging="360"/>
        <w:rPr>
          <w:sz w:val="28"/>
          <w:szCs w:val="28"/>
        </w:rPr>
      </w:pPr>
      <w:r w:rsidDel="00000000" w:rsidR="00000000" w:rsidRPr="00000000">
        <w:rPr>
          <w:rFonts w:ascii="Nunito" w:cs="Nunito" w:eastAsia="Nunito" w:hAnsi="Nunito"/>
          <w:b w:val="1"/>
          <w:bCs w:val="1"/>
          <w:sz w:val="28"/>
          <w:szCs w:val="28"/>
          <w:rtl w:val="0"/>
        </w:rPr>
        <w:t xml:space="preserve">SXSW (South by Southwest):</w:t>
      </w:r>
      <w:r w:rsidDel="00000000" w:rsidR="00000000" w:rsidRPr="00000000">
        <w:rPr>
          <w:rFonts w:ascii="Nunito" w:cs="Nunito" w:eastAsia="Nunito" w:hAnsi="Nunito"/>
          <w:sz w:val="28"/>
          <w:szCs w:val="28"/>
          <w:rtl w:val="0"/>
        </w:rPr>
        <w:t xml:space="preserve">  March 12–18, 2026</w:t>
      </w:r>
    </w:p>
    <w:p w:rsidR="00000000" w:rsidDel="00000000" w:rsidP="00000000" w:rsidRDefault="00000000" w:rsidRPr="00000000" w14:paraId="0000002B">
      <w:pPr>
        <w:numPr>
          <w:ilvl w:val="0"/>
          <w:numId w:val="2"/>
        </w:numPr>
        <w:ind w:left="720" w:hanging="360"/>
        <w:rPr>
          <w:rFonts w:ascii="Nunito" w:cs="Nunito" w:eastAsia="Nunito" w:hAnsi="Nunito"/>
          <w:sz w:val="28"/>
          <w:szCs w:val="28"/>
        </w:rPr>
      </w:pPr>
      <w:r w:rsidDel="00000000" w:rsidR="00000000" w:rsidRPr="00000000">
        <w:rPr>
          <w:rFonts w:ascii="Nunito" w:cs="Nunito" w:eastAsia="Nunito" w:hAnsi="Nunito"/>
          <w:i w:val="1"/>
          <w:iCs w:val="1"/>
          <w:sz w:val="28"/>
          <w:szCs w:val="28"/>
          <w:rtl w:val="0"/>
        </w:rPr>
        <w:t xml:space="preserve">Persona Fit:</w:t>
      </w:r>
      <w:r w:rsidDel="00000000" w:rsidR="00000000" w:rsidRPr="00000000">
        <w:rPr>
          <w:rFonts w:ascii="Nunito" w:cs="Nunito" w:eastAsia="Nunito" w:hAnsi="Nunito"/>
          <w:sz w:val="28"/>
          <w:szCs w:val="28"/>
          <w:rtl w:val="0"/>
        </w:rPr>
        <w:t xml:space="preserve">  Event-Corridor Group (Tech, Media, Creators)</w:t>
      </w:r>
    </w:p>
    <w:p w:rsidR="00000000" w:rsidDel="00000000" w:rsidP="00000000" w:rsidRDefault="00000000" w:rsidRPr="00000000" w14:paraId="0000002C">
      <w:pPr>
        <w:numPr>
          <w:ilvl w:val="0"/>
          <w:numId w:val="2"/>
        </w:numPr>
        <w:ind w:left="720" w:hanging="360"/>
        <w:rPr>
          <w:sz w:val="28"/>
          <w:szCs w:val="28"/>
        </w:rPr>
      </w:pPr>
      <w:r w:rsidDel="00000000" w:rsidR="00000000" w:rsidRPr="00000000">
        <w:rPr>
          <w:rFonts w:ascii="Nunito" w:cs="Nunito" w:eastAsia="Nunito" w:hAnsi="Nunito"/>
          <w:b w:val="1"/>
          <w:bCs w:val="1"/>
          <w:sz w:val="28"/>
          <w:szCs w:val="28"/>
          <w:rtl w:val="0"/>
        </w:rPr>
        <w:t xml:space="preserve">MotoGP at COTA:</w:t>
      </w:r>
      <w:r w:rsidDel="00000000" w:rsidR="00000000" w:rsidRPr="00000000">
        <w:rPr>
          <w:rFonts w:ascii="Nunito" w:cs="Nunito" w:eastAsia="Nunito" w:hAnsi="Nunito"/>
          <w:sz w:val="28"/>
          <w:szCs w:val="28"/>
          <w:rtl w:val="0"/>
        </w:rPr>
        <w:t xml:space="preserve">  March 27–29, 2026</w:t>
      </w:r>
    </w:p>
    <w:p w:rsidR="00000000" w:rsidDel="00000000" w:rsidP="00000000" w:rsidRDefault="00000000" w:rsidRPr="00000000" w14:paraId="0000002D">
      <w:pPr>
        <w:numPr>
          <w:ilvl w:val="0"/>
          <w:numId w:val="2"/>
        </w:numPr>
        <w:ind w:left="720" w:hanging="360"/>
        <w:rPr>
          <w:rFonts w:ascii="Nunito" w:cs="Nunito" w:eastAsia="Nunito" w:hAnsi="Nunito"/>
          <w:sz w:val="28"/>
          <w:szCs w:val="28"/>
        </w:rPr>
      </w:pPr>
      <w:r w:rsidDel="00000000" w:rsidR="00000000" w:rsidRPr="00000000">
        <w:rPr>
          <w:rFonts w:ascii="Nunito" w:cs="Nunito" w:eastAsia="Nunito" w:hAnsi="Nunito"/>
          <w:i w:val="1"/>
          <w:iCs w:val="1"/>
          <w:sz w:val="28"/>
          <w:szCs w:val="28"/>
          <w:rtl w:val="0"/>
        </w:rPr>
        <w:t xml:space="preserve">Persona Fit:</w:t>
      </w:r>
      <w:r w:rsidDel="00000000" w:rsidR="00000000" w:rsidRPr="00000000">
        <w:rPr>
          <w:rFonts w:ascii="Nunito" w:cs="Nunito" w:eastAsia="Nunito" w:hAnsi="Nunito"/>
          <w:sz w:val="28"/>
          <w:szCs w:val="28"/>
          <w:rtl w:val="0"/>
        </w:rPr>
        <w:t xml:space="preserve">  Enthusiast Groups / Multi-Generational Travelers</w:t>
      </w:r>
    </w:p>
    <w:p w:rsidR="00000000" w:rsidDel="00000000" w:rsidP="00000000" w:rsidRDefault="00000000" w:rsidRPr="00000000" w14:paraId="0000002E">
      <w:pPr>
        <w:numPr>
          <w:ilvl w:val="0"/>
          <w:numId w:val="2"/>
        </w:numPr>
        <w:ind w:left="720" w:hanging="360"/>
        <w:rPr>
          <w:sz w:val="28"/>
          <w:szCs w:val="28"/>
        </w:rPr>
      </w:pPr>
      <w:r w:rsidDel="00000000" w:rsidR="00000000" w:rsidRPr="00000000">
        <w:rPr>
          <w:rFonts w:ascii="Nunito" w:cs="Nunito" w:eastAsia="Nunito" w:hAnsi="Nunito"/>
          <w:b w:val="1"/>
          <w:bCs w:val="1"/>
          <w:sz w:val="28"/>
          <w:szCs w:val="28"/>
          <w:rtl w:val="0"/>
        </w:rPr>
        <w:t xml:space="preserve">ACL Fest (Austin City Limits):</w:t>
      </w:r>
      <w:r w:rsidDel="00000000" w:rsidR="00000000" w:rsidRPr="00000000">
        <w:rPr>
          <w:rFonts w:ascii="Nunito" w:cs="Nunito" w:eastAsia="Nunito" w:hAnsi="Nunito"/>
          <w:sz w:val="28"/>
          <w:szCs w:val="28"/>
          <w:rtl w:val="0"/>
        </w:rPr>
        <w:t xml:space="preserve">  Oct 2–4 and Oct 9–11, 2026</w:t>
      </w:r>
    </w:p>
    <w:p w:rsidR="00000000" w:rsidDel="00000000" w:rsidP="00000000" w:rsidRDefault="00000000" w:rsidRPr="00000000" w14:paraId="0000002F">
      <w:pPr>
        <w:numPr>
          <w:ilvl w:val="0"/>
          <w:numId w:val="2"/>
        </w:numPr>
        <w:ind w:left="720" w:hanging="360"/>
        <w:rPr>
          <w:rFonts w:ascii="Nunito" w:cs="Nunito" w:eastAsia="Nunito" w:hAnsi="Nunito"/>
          <w:sz w:val="28"/>
          <w:szCs w:val="28"/>
        </w:rPr>
      </w:pPr>
      <w:r w:rsidDel="00000000" w:rsidR="00000000" w:rsidRPr="00000000">
        <w:rPr>
          <w:rFonts w:ascii="Nunito" w:cs="Nunito" w:eastAsia="Nunito" w:hAnsi="Nunito"/>
          <w:i w:val="1"/>
          <w:iCs w:val="1"/>
          <w:sz w:val="28"/>
          <w:szCs w:val="28"/>
          <w:rtl w:val="0"/>
        </w:rPr>
        <w:t xml:space="preserve">Persona Fit:</w:t>
      </w:r>
      <w:r w:rsidDel="00000000" w:rsidR="00000000" w:rsidRPr="00000000">
        <w:rPr>
          <w:rFonts w:ascii="Nunito" w:cs="Nunito" w:eastAsia="Nunito" w:hAnsi="Nunito"/>
          <w:sz w:val="28"/>
          <w:szCs w:val="28"/>
          <w:rtl w:val="0"/>
        </w:rPr>
        <w:t xml:space="preserve">  Event-Corridor Group / Friends Micro-groups</w:t>
      </w:r>
    </w:p>
    <w:p w:rsidR="00000000" w:rsidDel="00000000" w:rsidP="00000000" w:rsidRDefault="00000000" w:rsidRPr="00000000" w14:paraId="00000030">
      <w:pPr>
        <w:numPr>
          <w:ilvl w:val="0"/>
          <w:numId w:val="2"/>
        </w:numPr>
        <w:ind w:left="720" w:hanging="360"/>
        <w:rPr>
          <w:sz w:val="28"/>
          <w:szCs w:val="28"/>
        </w:rPr>
      </w:pPr>
      <w:r w:rsidDel="00000000" w:rsidR="00000000" w:rsidRPr="00000000">
        <w:rPr>
          <w:rFonts w:ascii="Nunito" w:cs="Nunito" w:eastAsia="Nunito" w:hAnsi="Nunito"/>
          <w:b w:val="1"/>
          <w:bCs w:val="1"/>
          <w:sz w:val="28"/>
          <w:szCs w:val="28"/>
          <w:rtl w:val="0"/>
        </w:rPr>
        <w:t xml:space="preserve">Formula 1 USGP:</w:t>
      </w:r>
      <w:r w:rsidDel="00000000" w:rsidR="00000000" w:rsidRPr="00000000">
        <w:rPr>
          <w:rFonts w:ascii="Nunito" w:cs="Nunito" w:eastAsia="Nunito" w:hAnsi="Nunito"/>
          <w:sz w:val="28"/>
          <w:szCs w:val="28"/>
          <w:rtl w:val="0"/>
        </w:rPr>
        <w:t xml:space="preserve">  October 23–25, 2026</w:t>
      </w:r>
    </w:p>
    <w:p w:rsidR="00000000" w:rsidDel="00000000" w:rsidP="00000000" w:rsidRDefault="00000000" w:rsidRPr="00000000" w14:paraId="00000031">
      <w:pPr>
        <w:numPr>
          <w:ilvl w:val="0"/>
          <w:numId w:val="2"/>
        </w:numPr>
        <w:ind w:left="720" w:hanging="360"/>
        <w:rPr>
          <w:rFonts w:ascii="Nunito" w:cs="Nunito" w:eastAsia="Nunito" w:hAnsi="Nunito"/>
          <w:sz w:val="28"/>
          <w:szCs w:val="28"/>
        </w:rPr>
      </w:pPr>
      <w:r w:rsidDel="00000000" w:rsidR="00000000" w:rsidRPr="00000000">
        <w:rPr>
          <w:rFonts w:ascii="Nunito" w:cs="Nunito" w:eastAsia="Nunito" w:hAnsi="Nunito"/>
          <w:i w:val="1"/>
          <w:iCs w:val="1"/>
          <w:sz w:val="28"/>
          <w:szCs w:val="28"/>
          <w:rtl w:val="0"/>
        </w:rPr>
        <w:t xml:space="preserve">Persona Fit:</w:t>
      </w:r>
      <w:r w:rsidDel="00000000" w:rsidR="00000000" w:rsidRPr="00000000">
        <w:rPr>
          <w:rFonts w:ascii="Nunito" w:cs="Nunito" w:eastAsia="Nunito" w:hAnsi="Nunito"/>
          <w:sz w:val="28"/>
          <w:szCs w:val="28"/>
          <w:rtl w:val="0"/>
        </w:rPr>
        <w:t xml:space="preserve">  High-Income Professionals / Global Travelers</w:t>
      </w:r>
    </w:p>
    <w:p w:rsidR="00000000" w:rsidDel="00000000" w:rsidP="00000000" w:rsidRDefault="00000000" w:rsidRPr="00000000" w14:paraId="00000032">
      <w:pPr>
        <w:numPr>
          <w:ilvl w:val="0"/>
          <w:numId w:val="2"/>
        </w:numPr>
        <w:ind w:left="720" w:hanging="360"/>
        <w:rPr>
          <w:sz w:val="28"/>
          <w:szCs w:val="28"/>
        </w:rPr>
      </w:pPr>
      <w:r w:rsidDel="00000000" w:rsidR="00000000" w:rsidRPr="00000000">
        <w:rPr>
          <w:rFonts w:ascii="Nunito" w:cs="Nunito" w:eastAsia="Nunito" w:hAnsi="Nunito"/>
          <w:b w:val="1"/>
          <w:bCs w:val="1"/>
          <w:sz w:val="28"/>
          <w:szCs w:val="28"/>
          <w:rtl w:val="0"/>
        </w:rPr>
        <w:t xml:space="preserve">UT Home Football Weekends:</w:t>
      </w:r>
      <w:r w:rsidDel="00000000" w:rsidR="00000000" w:rsidRPr="00000000">
        <w:rPr>
          <w:rFonts w:ascii="Nunito" w:cs="Nunito" w:eastAsia="Nunito" w:hAnsi="Nunito"/>
          <w:sz w:val="28"/>
          <w:szCs w:val="28"/>
          <w:rtl w:val="0"/>
        </w:rPr>
        <w:t xml:space="preserve">  Recurring Fall 2026</w:t>
      </w:r>
    </w:p>
    <w:p w:rsidR="00000000" w:rsidDel="00000000" w:rsidP="00000000" w:rsidRDefault="00000000" w:rsidRPr="00000000" w14:paraId="00000033">
      <w:pPr>
        <w:numPr>
          <w:ilvl w:val="0"/>
          <w:numId w:val="2"/>
        </w:numPr>
        <w:ind w:left="720" w:hanging="360"/>
        <w:rPr>
          <w:sz w:val="28"/>
          <w:szCs w:val="28"/>
        </w:rPr>
      </w:pPr>
      <w:r w:rsidDel="00000000" w:rsidR="00000000" w:rsidRPr="00000000">
        <w:rPr>
          <w:rFonts w:ascii="Nunito" w:cs="Nunito" w:eastAsia="Nunito" w:hAnsi="Nunito"/>
          <w:i w:val="1"/>
          <w:iCs w:val="1"/>
          <w:sz w:val="28"/>
          <w:szCs w:val="28"/>
          <w:rtl w:val="0"/>
        </w:rPr>
        <w:t xml:space="preserve">Persona Fit:</w:t>
      </w:r>
      <w:r w:rsidDel="00000000" w:rsidR="00000000" w:rsidRPr="00000000">
        <w:rPr>
          <w:rFonts w:ascii="Nunito" w:cs="Nunito" w:eastAsia="Nunito" w:hAnsi="Nunito"/>
          <w:sz w:val="28"/>
          <w:szCs w:val="28"/>
          <w:rtl w:val="0"/>
        </w:rPr>
        <w:t xml:space="preserve">  Family and Alumni Multi-Generational Groups</w:t>
      </w:r>
      <w:r w:rsidDel="00000000" w:rsidR="00000000" w:rsidRPr="00000000">
        <w:rPr>
          <w:rFonts w:ascii="Nunito" w:cs="Nunito" w:eastAsia="Nunito" w:hAnsi="Nunito"/>
          <w:b w:val="1"/>
          <w:bCs w:val="1"/>
          <w:sz w:val="28"/>
          <w:szCs w:val="28"/>
          <w:rtl w:val="0"/>
        </w:rPr>
        <w:t xml:space="preserve">The "So What?" Layer:</w:t>
      </w:r>
      <w:r w:rsidDel="00000000" w:rsidR="00000000" w:rsidRPr="00000000">
        <w:rPr>
          <w:rFonts w:ascii="Nunito" w:cs="Nunito" w:eastAsia="Nunito" w:hAnsi="Nunito"/>
          <w:sz w:val="28"/>
          <w:szCs w:val="28"/>
          <w:rtl w:val="0"/>
        </w:rPr>
        <w:t xml:space="preserve">  These windows are the property's primary yield engines. For events like the F1 USGP, the "Job-to-be-Done" for high-income professionals is a "professional trip without service failures." Because these personas prioritize reliability over cost, the Revenue Lead must leverage compression pricing to generate disproportionate revenue in these few dozen nights. This financial cushion allows us to remain firm on our rate floors during slower periods, refusing the low-value bookings that characterize commodity STRs.</w:t>
      </w:r>
    </w:p>
    <w:p w:rsidR="00000000" w:rsidDel="00000000" w:rsidP="00000000" w:rsidRDefault="00000000" w:rsidRPr="00000000" w14:paraId="00000034">
      <w:pPr>
        <w:pStyle w:val="Heading1"/>
        <w:rPr/>
      </w:pPr>
      <w:r w:rsidDel="00000000" w:rsidR="00000000" w:rsidRPr="00000000">
        <w:rPr>
          <w:rFonts w:ascii="Nunito" w:cs="Nunito" w:eastAsia="Nunito" w:hAnsi="Nunito"/>
          <w:sz w:val="28"/>
          <w:szCs w:val="28"/>
          <w:rtl w:val="0"/>
        </w:rPr>
        <w:t xml:space="preserve">4. Persona-Feature Fit and Value Proposition</w:t>
      </w:r>
      <w:r w:rsidDel="00000000" w:rsidR="00000000" w:rsidRPr="00000000">
        <w:rPr>
          <w:rtl w:val="0"/>
        </w:rPr>
      </w:r>
    </w:p>
    <w:p w:rsidR="00000000" w:rsidDel="00000000" w:rsidP="00000000" w:rsidRDefault="00000000" w:rsidRPr="00000000" w14:paraId="00000035">
      <w:pPr>
        <w:rPr/>
      </w:pPr>
      <w:r w:rsidDel="00000000" w:rsidR="00000000" w:rsidRPr="00000000">
        <w:rPr>
          <w:rFonts w:ascii="Nunito" w:cs="Nunito" w:eastAsia="Nunito" w:hAnsi="Nunito"/>
          <w:sz w:val="28"/>
          <w:szCs w:val="28"/>
          <w:rtl w:val="0"/>
        </w:rPr>
        <w:t xml:space="preserve">To justify a premium over "Commodity STRs" (unprofessionalized "mom-and-pop" listings), Ballydawn Drive must align its physical and digital infrastructure with the high-intent "Event-Corridor Group Traveler."</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rFonts w:ascii="Nunito" w:cs="Nunito" w:eastAsia="Nunito" w:hAnsi="Nunito"/>
          <w:b w:val="1"/>
          <w:bCs w:val="1"/>
          <w:sz w:val="28"/>
          <w:szCs w:val="28"/>
          <w:rtl w:val="0"/>
        </w:rPr>
        <w:t xml:space="preserve">Alignment Matrix: Needs vs. Differentiators</w:t>
      </w:r>
      <w:r w:rsidDel="00000000" w:rsidR="00000000" w:rsidRPr="00000000">
        <w:rPr>
          <w:rtl w:val="0"/>
        </w:rPr>
      </w:r>
    </w:p>
    <w:tbl>
      <w:tblPr>
        <w:tblStyle w:val="Table3"/>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400"/>
        <w:tblGridChange w:id="0">
          <w:tblGrid>
            <w:gridCol w:w="3000"/>
            <w:gridCol w:w="6400"/>
          </w:tblGrid>
        </w:tblGridChange>
      </w:tblGrid>
      <w:tr>
        <w:trPr>
          <w:cantSplit w:val="0"/>
          <w:tblHeader w:val="1"/>
        </w:trPr>
        <w:tc>
          <w:tcPr/>
          <w:p w:rsidR="00000000" w:rsidDel="00000000" w:rsidP="00000000" w:rsidRDefault="00000000" w:rsidRPr="00000000" w14:paraId="00000037">
            <w:pPr>
              <w:jc w:val="center"/>
              <w:rPr/>
            </w:pPr>
            <w:r w:rsidDel="00000000" w:rsidR="00000000" w:rsidRPr="00000000">
              <w:rPr>
                <w:rFonts w:ascii="Nunito" w:cs="Nunito" w:eastAsia="Nunito" w:hAnsi="Nunito"/>
                <w:b w:val="1"/>
                <w:bCs w:val="1"/>
                <w:sz w:val="28"/>
                <w:szCs w:val="28"/>
                <w:rtl w:val="0"/>
              </w:rPr>
              <w:t xml:space="preserve">Persona Needs</w:t>
            </w:r>
            <w:r w:rsidDel="00000000" w:rsidR="00000000" w:rsidRPr="00000000">
              <w:rPr>
                <w:rtl w:val="0"/>
              </w:rPr>
            </w:r>
          </w:p>
        </w:tc>
        <w:tc>
          <w:tcPr/>
          <w:p w:rsidR="00000000" w:rsidDel="00000000" w:rsidP="00000000" w:rsidRDefault="00000000" w:rsidRPr="00000000" w14:paraId="00000038">
            <w:pPr>
              <w:jc w:val="center"/>
              <w:rPr/>
            </w:pPr>
            <w:r w:rsidDel="00000000" w:rsidR="00000000" w:rsidRPr="00000000">
              <w:rPr>
                <w:rFonts w:ascii="Nunito" w:cs="Nunito" w:eastAsia="Nunito" w:hAnsi="Nunito"/>
                <w:b w:val="1"/>
                <w:bCs w:val="1"/>
                <w:sz w:val="28"/>
                <w:szCs w:val="28"/>
                <w:rtl w:val="0"/>
              </w:rPr>
              <w:t xml:space="preserve">Property Differentiators</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Fonts w:ascii="Nunito" w:cs="Nunito" w:eastAsia="Nunito" w:hAnsi="Nunito"/>
                <w:b w:val="1"/>
                <w:bCs w:val="1"/>
                <w:sz w:val="28"/>
                <w:szCs w:val="28"/>
                <w:rtl w:val="0"/>
              </w:rPr>
              <w:t xml:space="preserve">Group Cohesion</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Nunito" w:cs="Nunito" w:eastAsia="Nunito" w:hAnsi="Nunito"/>
                <w:sz w:val="28"/>
                <w:szCs w:val="28"/>
                <w:rtl w:val="0"/>
              </w:rPr>
              <w:t xml:space="preserve">Entire-home layout (86% market preference) with photo-ready common spaces.</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Fonts w:ascii="Nunito" w:cs="Nunito" w:eastAsia="Nunito" w:hAnsi="Nunito"/>
                <w:b w:val="1"/>
                <w:bCs w:val="1"/>
                <w:sz w:val="28"/>
                <w:szCs w:val="28"/>
                <w:rtl w:val="0"/>
              </w:rPr>
              <w:t xml:space="preserve">Frictionless Logistics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Nunito" w:cs="Nunito" w:eastAsia="Nunito" w:hAnsi="Nunito"/>
                <w:sz w:val="28"/>
                <w:szCs w:val="28"/>
                <w:rtl w:val="0"/>
              </w:rPr>
              <w:t xml:space="preserve">Standardized digital check-in guides and reliable smart-lock hardware.</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Nunito" w:cs="Nunito" w:eastAsia="Nunito" w:hAnsi="Nunito"/>
                <w:b w:val="1"/>
                <w:bCs w:val="1"/>
                <w:sz w:val="28"/>
                <w:szCs w:val="28"/>
                <w:rtl w:val="0"/>
              </w:rPr>
              <w:t xml:space="preserve">Operational Reliability</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Nunito" w:cs="Nunito" w:eastAsia="Nunito" w:hAnsi="Nunito"/>
                <w:sz w:val="28"/>
                <w:szCs w:val="28"/>
                <w:rtl w:val="0"/>
              </w:rPr>
              <w:t xml:space="preserve">&amp;lt;60 minute response SLA and a 95% pass-rate cleaning QA gate.</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Fonts w:ascii="Nunito" w:cs="Nunito" w:eastAsia="Nunito" w:hAnsi="Nunito"/>
                <w:b w:val="1"/>
                <w:bCs w:val="1"/>
                <w:sz w:val="28"/>
                <w:szCs w:val="28"/>
                <w:rtl w:val="0"/>
              </w:rPr>
              <w:t xml:space="preserve">Professional Infrastructure</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Nunito" w:cs="Nunito" w:eastAsia="Nunito" w:hAnsi="Nunito"/>
                <w:sz w:val="28"/>
                <w:szCs w:val="28"/>
                <w:rtl w:val="0"/>
              </w:rPr>
              <w:t xml:space="preserve">Internet uptime tracking and seamless invoice-ready receipts for business groups.</w:t>
            </w:r>
            <w:r w:rsidDel="00000000" w:rsidR="00000000" w:rsidRPr="00000000">
              <w:rPr>
                <w:rtl w:val="0"/>
              </w:rPr>
            </w:r>
          </w:p>
        </w:tc>
      </w:tr>
    </w:tbl>
    <w:p w:rsidR="00000000" w:rsidDel="00000000" w:rsidP="00000000" w:rsidRDefault="00000000" w:rsidRPr="00000000" w14:paraId="00000041">
      <w:pPr>
        <w:pStyle w:val="Heading2"/>
        <w:rPr/>
      </w:pPr>
      <w:r w:rsidDel="00000000" w:rsidR="00000000" w:rsidRPr="00000000">
        <w:rPr>
          <w:rFonts w:ascii="Nunito" w:cs="Nunito" w:eastAsia="Nunito" w:hAnsi="Nunito"/>
          <w:b w:val="1"/>
          <w:bCs w:val="1"/>
          <w:sz w:val="28"/>
          <w:szCs w:val="28"/>
          <w:rtl w:val="0"/>
        </w:rPr>
        <w:t xml:space="preserve">The "So What?" Layer:</w:t>
      </w:r>
      <w:r w:rsidDel="00000000" w:rsidR="00000000" w:rsidRPr="00000000">
        <w:rPr>
          <w:rFonts w:ascii="Nunito" w:cs="Nunito" w:eastAsia="Nunito" w:hAnsi="Nunito"/>
          <w:sz w:val="28"/>
          <w:szCs w:val="28"/>
          <w:rtl w:val="0"/>
        </w:rPr>
        <w:t xml:space="preserve">  Commodity STRs lack the rigorous Response SLA and Cleaning QA that define our operations. A guest at Ballydawn Drive is paying a $50/night premium to eliminate the risk of host non-responsiveness or a substandard turnover. Furthermore, the "Value-per-Night" here is vastly superior to hotel alternatives. During SXSW or ACL, a group of six would require three separate hotel rooms, likely on different floors, with fragmented logistics. Ballydawn Drive provides a unified, professionalized "command center" that hotels cannot replicate for groups.</w:t>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Fonts w:ascii="Nunito" w:cs="Nunito" w:eastAsia="Nunito" w:hAnsi="Nunito"/>
          <w:sz w:val="28"/>
          <w:szCs w:val="28"/>
          <w:rtl w:val="0"/>
        </w:rPr>
        <w:t xml:space="preserve">5. Revenue Optimization and Rate Floor Protection</w:t>
      </w:r>
      <w:r w:rsidDel="00000000" w:rsidR="00000000" w:rsidRPr="00000000">
        <w:rPr>
          <w:rtl w:val="0"/>
        </w:rPr>
      </w:r>
    </w:p>
    <w:p w:rsidR="00000000" w:rsidDel="00000000" w:rsidP="00000000" w:rsidRDefault="00000000" w:rsidRPr="00000000" w14:paraId="00000043">
      <w:pPr>
        <w:rPr>
          <w:rFonts w:ascii="Nunito" w:cs="Nunito" w:eastAsia="Nunito" w:hAnsi="Nunito"/>
          <w:b w:val="1"/>
          <w:bCs w:val="1"/>
          <w:sz w:val="28"/>
          <w:szCs w:val="28"/>
        </w:rPr>
      </w:pPr>
      <w:r w:rsidDel="00000000" w:rsidR="00000000" w:rsidRPr="00000000">
        <w:rPr>
          <w:rFonts w:ascii="Nunito" w:cs="Nunito" w:eastAsia="Nunito" w:hAnsi="Nunito"/>
          <w:sz w:val="28"/>
          <w:szCs w:val="28"/>
          <w:rtl w:val="0"/>
        </w:rPr>
        <w:t xml:space="preserve">The "Rate Floor" is a defensive mechanism against margin erosion and the entry of "Anti-Personas" who pose a threat to the asset and the neighborhood.</w:t>
      </w:r>
      <w:r w:rsidDel="00000000" w:rsidR="00000000" w:rsidRPr="00000000">
        <w:rPr>
          <w:rFonts w:ascii="Nunito" w:cs="Nunito" w:eastAsia="Nunito" w:hAnsi="Nunito"/>
          <w:b w:val="1"/>
          <w:bCs w:val="1"/>
          <w:sz w:val="28"/>
          <w:szCs w:val="28"/>
          <w:rtl w:val="0"/>
        </w:rPr>
        <w:t xml:space="preserve">Event Pricing Protocol</w:t>
      </w:r>
    </w:p>
    <w:p w:rsidR="00000000" w:rsidDel="00000000" w:rsidP="00000000" w:rsidRDefault="00000000" w:rsidRPr="00000000" w14:paraId="00000044">
      <w:pPr>
        <w:numPr>
          <w:ilvl w:val="0"/>
          <w:numId w:val="1"/>
        </w:numPr>
        <w:ind w:left="720" w:hanging="360"/>
        <w:rPr>
          <w:sz w:val="28"/>
          <w:szCs w:val="28"/>
        </w:rPr>
      </w:pPr>
      <w:r w:rsidDel="00000000" w:rsidR="00000000" w:rsidRPr="00000000">
        <w:rPr>
          <w:rFonts w:ascii="Nunito" w:cs="Nunito" w:eastAsia="Nunito" w:hAnsi="Nunito"/>
          <w:b w:val="1"/>
          <w:bCs w:val="1"/>
          <w:sz w:val="28"/>
          <w:szCs w:val="28"/>
          <w:rtl w:val="0"/>
        </w:rPr>
        <w:t xml:space="preserve">Advance Loading:</w:t>
      </w:r>
      <w:r w:rsidDel="00000000" w:rsidR="00000000" w:rsidRPr="00000000">
        <w:rPr>
          <w:rFonts w:ascii="Nunito" w:cs="Nunito" w:eastAsia="Nunito" w:hAnsi="Nunito"/>
          <w:sz w:val="28"/>
          <w:szCs w:val="28"/>
          <w:rtl w:val="0"/>
        </w:rPr>
        <w:t xml:space="preserve">  All 2026 event windows must be priced and loaded 90–180 days in advance to capture early-intent high-value bookings.</w:t>
      </w:r>
    </w:p>
    <w:p w:rsidR="00000000" w:rsidDel="00000000" w:rsidP="00000000" w:rsidRDefault="00000000" w:rsidRPr="00000000" w14:paraId="00000045">
      <w:pPr>
        <w:numPr>
          <w:ilvl w:val="0"/>
          <w:numId w:val="1"/>
        </w:numPr>
        <w:ind w:left="720" w:hanging="360"/>
        <w:rPr>
          <w:sz w:val="28"/>
          <w:szCs w:val="28"/>
        </w:rPr>
      </w:pPr>
      <w:r w:rsidDel="00000000" w:rsidR="00000000" w:rsidRPr="00000000">
        <w:rPr>
          <w:rFonts w:ascii="Nunito" w:cs="Nunito" w:eastAsia="Nunito" w:hAnsi="Nunito"/>
          <w:b w:val="1"/>
          <w:bCs w:val="1"/>
          <w:sz w:val="28"/>
          <w:szCs w:val="28"/>
          <w:rtl w:val="0"/>
        </w:rPr>
        <w:t xml:space="preserve">Stay Mandates:</w:t>
      </w:r>
      <w:r w:rsidDel="00000000" w:rsidR="00000000" w:rsidRPr="00000000">
        <w:rPr>
          <w:rFonts w:ascii="Nunito" w:cs="Nunito" w:eastAsia="Nunito" w:hAnsi="Nunito"/>
          <w:sz w:val="28"/>
          <w:szCs w:val="28"/>
          <w:rtl w:val="0"/>
        </w:rPr>
        <w:t xml:space="preserve">  Minimum-stay requirements (3–4 nights) must be strictly applied to compression windows (SXSW, F1, ACL).</w:t>
      </w:r>
    </w:p>
    <w:p w:rsidR="00000000" w:rsidDel="00000000" w:rsidP="00000000" w:rsidRDefault="00000000" w:rsidRPr="00000000" w14:paraId="00000046">
      <w:pPr>
        <w:numPr>
          <w:ilvl w:val="0"/>
          <w:numId w:val="1"/>
        </w:numPr>
        <w:ind w:left="720" w:hanging="360"/>
        <w:rPr>
          <w:sz w:val="28"/>
          <w:szCs w:val="28"/>
        </w:rPr>
      </w:pPr>
      <w:r w:rsidDel="00000000" w:rsidR="00000000" w:rsidRPr="00000000">
        <w:rPr>
          <w:rFonts w:ascii="Nunito" w:cs="Nunito" w:eastAsia="Nunito" w:hAnsi="Nunito"/>
          <w:b w:val="1"/>
          <w:bCs w:val="1"/>
          <w:sz w:val="28"/>
          <w:szCs w:val="28"/>
          <w:rtl w:val="0"/>
        </w:rPr>
        <w:t xml:space="preserve">Financial Floor:</w:t>
      </w:r>
      <w:r w:rsidDel="00000000" w:rsidR="00000000" w:rsidRPr="00000000">
        <w:rPr>
          <w:rFonts w:ascii="Nunito" w:cs="Nunito" w:eastAsia="Nunito" w:hAnsi="Nunito"/>
          <w:sz w:val="28"/>
          <w:szCs w:val="28"/>
          <w:rtl w:val="0"/>
        </w:rPr>
        <w:t xml:space="preserve">  Rates must never fall below the variable-cost floor plus the positioning premium.</w:t>
      </w:r>
      <w:r w:rsidDel="00000000" w:rsidR="00000000" w:rsidRPr="00000000">
        <w:rPr>
          <w:rFonts w:ascii="Nunito" w:cs="Nunito" w:eastAsia="Nunito" w:hAnsi="Nunito"/>
          <w:b w:val="1"/>
          <w:bCs w:val="1"/>
          <w:sz w:val="28"/>
          <w:szCs w:val="28"/>
          <w:rtl w:val="0"/>
        </w:rPr>
        <w:t xml:space="preserve">The "So What?" Layer:</w:t>
      </w:r>
      <w:r w:rsidDel="00000000" w:rsidR="00000000" w:rsidRPr="00000000">
        <w:rPr>
          <w:rFonts w:ascii="Nunito" w:cs="Nunito" w:eastAsia="Nunito" w:hAnsi="Nunito"/>
          <w:sz w:val="28"/>
          <w:szCs w:val="28"/>
          <w:rtl w:val="0"/>
        </w:rPr>
        <w:t xml:space="preserve">  Rate floor protection is the primary filter for excluding "Anti-Personas":  </w:t>
      </w:r>
      <w:r w:rsidDel="00000000" w:rsidR="00000000" w:rsidRPr="00000000">
        <w:rPr>
          <w:rFonts w:ascii="Nunito" w:cs="Nunito" w:eastAsia="Nunito" w:hAnsi="Nunito"/>
          <w:b w:val="1"/>
          <w:bCs w:val="1"/>
          <w:sz w:val="28"/>
          <w:szCs w:val="28"/>
          <w:rtl w:val="0"/>
        </w:rPr>
        <w:t xml:space="preserve">Party-focused large groups</w:t>
      </w:r>
      <w:r w:rsidDel="00000000" w:rsidR="00000000" w:rsidRPr="00000000">
        <w:rPr>
          <w:rFonts w:ascii="Nunito" w:cs="Nunito" w:eastAsia="Nunito" w:hAnsi="Nunito"/>
          <w:sz w:val="28"/>
          <w:szCs w:val="28"/>
          <w:rtl w:val="0"/>
        </w:rPr>
        <w:t xml:space="preserve"> ,  </w:t>
      </w:r>
      <w:r w:rsidDel="00000000" w:rsidR="00000000" w:rsidRPr="00000000">
        <w:rPr>
          <w:rFonts w:ascii="Nunito" w:cs="Nunito" w:eastAsia="Nunito" w:hAnsi="Nunito"/>
          <w:b w:val="1"/>
          <w:bCs w:val="1"/>
          <w:sz w:val="28"/>
          <w:szCs w:val="28"/>
          <w:rtl w:val="0"/>
        </w:rPr>
        <w:t xml:space="preserve">Ultra-budget deal seekers</w:t>
      </w:r>
      <w:r w:rsidDel="00000000" w:rsidR="00000000" w:rsidRPr="00000000">
        <w:rPr>
          <w:rFonts w:ascii="Nunito" w:cs="Nunito" w:eastAsia="Nunito" w:hAnsi="Nunito"/>
          <w:sz w:val="28"/>
          <w:szCs w:val="28"/>
          <w:rtl w:val="0"/>
        </w:rPr>
        <w:t xml:space="preserve"> , and  </w:t>
      </w:r>
      <w:r w:rsidDel="00000000" w:rsidR="00000000" w:rsidRPr="00000000">
        <w:rPr>
          <w:rFonts w:ascii="Nunito" w:cs="Nunito" w:eastAsia="Nunito" w:hAnsi="Nunito"/>
          <w:b w:val="1"/>
          <w:bCs w:val="1"/>
          <w:sz w:val="28"/>
          <w:szCs w:val="28"/>
          <w:rtl w:val="0"/>
        </w:rPr>
        <w:t xml:space="preserve">30+ day price-arbitrage renters.</w:t>
      </w:r>
      <w:r w:rsidDel="00000000" w:rsidR="00000000" w:rsidRPr="00000000">
        <w:rPr>
          <w:rFonts w:ascii="Nunito" w:cs="Nunito" w:eastAsia="Nunito" w:hAnsi="Nunito"/>
          <w:sz w:val="28"/>
          <w:szCs w:val="28"/>
          <w:rtl w:val="0"/>
        </w:rPr>
        <w:t xml:space="preserve">  These groups disproportionately drive noise complaints, maintenance emergencies, and regulatory scrutiny. By maintaining our floor, we protect our 4.85+ satisfaction target and ensure we only host guests who value the property’s professional standards.</w:t>
      </w:r>
    </w:p>
    <w:p w:rsidR="00000000" w:rsidDel="00000000" w:rsidP="00000000" w:rsidRDefault="00000000" w:rsidRPr="00000000" w14:paraId="00000047">
      <w:pPr>
        <w:pStyle w:val="Heading1"/>
        <w:rPr/>
      </w:pPr>
      <w:r w:rsidDel="00000000" w:rsidR="00000000" w:rsidRPr="00000000">
        <w:rPr>
          <w:rFonts w:ascii="Nunito" w:cs="Nunito" w:eastAsia="Nunito" w:hAnsi="Nunito"/>
          <w:sz w:val="28"/>
          <w:szCs w:val="28"/>
          <w:rtl w:val="0"/>
        </w:rPr>
        <w:t xml:space="preserve">6. Operational Governance and Compliance Differentiation</w:t>
      </w:r>
      <w:r w:rsidDel="00000000" w:rsidR="00000000" w:rsidRPr="00000000">
        <w:rPr>
          <w:rtl w:val="0"/>
        </w:rPr>
      </w:r>
    </w:p>
    <w:p w:rsidR="00000000" w:rsidDel="00000000" w:rsidP="00000000" w:rsidRDefault="00000000" w:rsidRPr="00000000" w14:paraId="00000048">
      <w:pPr>
        <w:rPr>
          <w:rFonts w:ascii="Nunito" w:cs="Nunito" w:eastAsia="Nunito" w:hAnsi="Nunito"/>
          <w:b w:val="1"/>
          <w:bCs w:val="1"/>
          <w:sz w:val="28"/>
          <w:szCs w:val="28"/>
        </w:rPr>
      </w:pPr>
      <w:r w:rsidDel="00000000" w:rsidR="00000000" w:rsidRPr="00000000">
        <w:rPr>
          <w:rFonts w:ascii="Nunito" w:cs="Nunito" w:eastAsia="Nunito" w:hAnsi="Nunito"/>
          <w:sz w:val="28"/>
          <w:szCs w:val="28"/>
          <w:rtl w:val="0"/>
        </w:rPr>
        <w:t xml:space="preserve">Austin’s July 1, 2026 enforcement date transforms compliance from a back-office task into a significant competitive moat. Professionalized operations signal reliability in a market full of increasingly risky "unlicensed" alternatives.</w:t>
      </w:r>
      <w:r w:rsidDel="00000000" w:rsidR="00000000" w:rsidRPr="00000000">
        <w:rPr>
          <w:rFonts w:ascii="Nunito" w:cs="Nunito" w:eastAsia="Nunito" w:hAnsi="Nunito"/>
          <w:b w:val="1"/>
          <w:bCs w:val="1"/>
          <w:sz w:val="28"/>
          <w:szCs w:val="28"/>
          <w:rtl w:val="0"/>
        </w:rPr>
        <w:t xml:space="preserve">Strategic Operational Guardrails</w:t>
      </w:r>
    </w:p>
    <w:p w:rsidR="00000000" w:rsidDel="00000000" w:rsidP="00000000" w:rsidRDefault="00000000" w:rsidRPr="00000000" w14:paraId="00000049">
      <w:pPr>
        <w:numPr>
          <w:ilvl w:val="0"/>
          <w:numId w:val="3"/>
        </w:numPr>
        <w:ind w:left="720" w:hanging="360"/>
        <w:rPr>
          <w:sz w:val="28"/>
          <w:szCs w:val="28"/>
        </w:rPr>
      </w:pPr>
      <w:r w:rsidDel="00000000" w:rsidR="00000000" w:rsidRPr="00000000">
        <w:rPr>
          <w:rFonts w:ascii="Nunito" w:cs="Nunito" w:eastAsia="Nunito" w:hAnsi="Nunito"/>
          <w:b w:val="1"/>
          <w:bCs w:val="1"/>
          <w:sz w:val="28"/>
          <w:szCs w:val="28"/>
          <w:rtl w:val="0"/>
        </w:rPr>
        <w:t xml:space="preserve">Licensing Integrity:</w:t>
      </w:r>
      <w:r w:rsidDel="00000000" w:rsidR="00000000" w:rsidRPr="00000000">
        <w:rPr>
          <w:rFonts w:ascii="Nunito" w:cs="Nunito" w:eastAsia="Nunito" w:hAnsi="Nunito"/>
          <w:sz w:val="28"/>
          <w:szCs w:val="28"/>
          <w:rtl w:val="0"/>
        </w:rPr>
        <w:t xml:space="preserve">  Zero tolerance for inactive licenses; renewal controls must be locked in the PMS.</w:t>
      </w:r>
    </w:p>
    <w:p w:rsidR="00000000" w:rsidDel="00000000" w:rsidP="00000000" w:rsidRDefault="00000000" w:rsidRPr="00000000" w14:paraId="0000004A">
      <w:pPr>
        <w:numPr>
          <w:ilvl w:val="0"/>
          <w:numId w:val="3"/>
        </w:numPr>
        <w:ind w:left="720" w:hanging="360"/>
        <w:rPr>
          <w:sz w:val="28"/>
          <w:szCs w:val="28"/>
        </w:rPr>
      </w:pPr>
      <w:r w:rsidDel="00000000" w:rsidR="00000000" w:rsidRPr="00000000">
        <w:rPr>
          <w:rFonts w:ascii="Nunito" w:cs="Nunito" w:eastAsia="Nunito" w:hAnsi="Nunito"/>
          <w:b w:val="1"/>
          <w:bCs w:val="1"/>
          <w:sz w:val="28"/>
          <w:szCs w:val="28"/>
          <w:rtl w:val="0"/>
        </w:rPr>
        <w:t xml:space="preserve">Response SLA:</w:t>
      </w:r>
      <w:r w:rsidDel="00000000" w:rsidR="00000000" w:rsidRPr="00000000">
        <w:rPr>
          <w:rFonts w:ascii="Nunito" w:cs="Nunito" w:eastAsia="Nunito" w:hAnsi="Nunito"/>
          <w:sz w:val="28"/>
          <w:szCs w:val="28"/>
          <w:rtl w:val="0"/>
        </w:rPr>
        <w:t xml:space="preserve">  Mandate a &lt;=60 min first response; local emergency contact must be on-site within 2 hours.</w:t>
      </w:r>
    </w:p>
    <w:p w:rsidR="00000000" w:rsidDel="00000000" w:rsidP="00000000" w:rsidRDefault="00000000" w:rsidRPr="00000000" w14:paraId="0000004B">
      <w:pPr>
        <w:numPr>
          <w:ilvl w:val="0"/>
          <w:numId w:val="3"/>
        </w:numPr>
        <w:ind w:left="720" w:hanging="360"/>
        <w:rPr>
          <w:sz w:val="28"/>
          <w:szCs w:val="28"/>
        </w:rPr>
      </w:pPr>
      <w:r w:rsidDel="00000000" w:rsidR="00000000" w:rsidRPr="00000000">
        <w:rPr>
          <w:rFonts w:ascii="Nunito" w:cs="Nunito" w:eastAsia="Nunito" w:hAnsi="Nunito"/>
          <w:b w:val="1"/>
          <w:bCs w:val="1"/>
          <w:sz w:val="28"/>
          <w:szCs w:val="28"/>
          <w:rtl w:val="0"/>
        </w:rPr>
        <w:t xml:space="preserve">HOT Reporting Discipline:</w:t>
      </w:r>
      <w:r w:rsidDel="00000000" w:rsidR="00000000" w:rsidRPr="00000000">
        <w:rPr>
          <w:rFonts w:ascii="Nunito" w:cs="Nunito" w:eastAsia="Nunito" w:hAnsi="Nunito"/>
          <w:sz w:val="28"/>
          <w:szCs w:val="28"/>
          <w:rtl w:val="0"/>
        </w:rPr>
        <w:t xml:space="preserve">  Maintain monthly/quarterly Hotel Occupancy Tax (HOT) filing discipline as an administrative moat, even when platforms remit.</w:t>
      </w:r>
    </w:p>
    <w:p w:rsidR="00000000" w:rsidDel="00000000" w:rsidP="00000000" w:rsidRDefault="00000000" w:rsidRPr="00000000" w14:paraId="0000004C">
      <w:pPr>
        <w:numPr>
          <w:ilvl w:val="0"/>
          <w:numId w:val="3"/>
        </w:numPr>
        <w:ind w:left="720" w:hanging="360"/>
        <w:rPr>
          <w:sz w:val="28"/>
          <w:szCs w:val="28"/>
        </w:rPr>
      </w:pPr>
      <w:r w:rsidDel="00000000" w:rsidR="00000000" w:rsidRPr="00000000">
        <w:rPr>
          <w:rFonts w:ascii="Nunito" w:cs="Nunito" w:eastAsia="Nunito" w:hAnsi="Nunito"/>
          <w:b w:val="1"/>
          <w:bCs w:val="1"/>
          <w:sz w:val="28"/>
          <w:szCs w:val="28"/>
          <w:rtl w:val="0"/>
        </w:rPr>
        <w:t xml:space="preserve">Cleaning QA:</w:t>
      </w:r>
      <w:r w:rsidDel="00000000" w:rsidR="00000000" w:rsidRPr="00000000">
        <w:rPr>
          <w:rFonts w:ascii="Nunito" w:cs="Nunito" w:eastAsia="Nunito" w:hAnsi="Nunito"/>
          <w:sz w:val="28"/>
          <w:szCs w:val="28"/>
          <w:rtl w:val="0"/>
        </w:rPr>
        <w:t xml:space="preserve">  Turnovers require photo-proof validation against a checklist with a &gt;=95% pass rate.</w:t>
      </w:r>
      <w:r w:rsidDel="00000000" w:rsidR="00000000" w:rsidRPr="00000000">
        <w:rPr>
          <w:rFonts w:ascii="Nunito" w:cs="Nunito" w:eastAsia="Nunito" w:hAnsi="Nunito"/>
          <w:b w:val="1"/>
          <w:bCs w:val="1"/>
          <w:sz w:val="28"/>
          <w:szCs w:val="28"/>
          <w:rtl w:val="0"/>
        </w:rPr>
        <w:t xml:space="preserve">The "So What?" Layer:</w:t>
      </w:r>
      <w:r w:rsidDel="00000000" w:rsidR="00000000" w:rsidRPr="00000000">
        <w:rPr>
          <w:rFonts w:ascii="Nunito" w:cs="Nunito" w:eastAsia="Nunito" w:hAnsi="Nunito"/>
          <w:sz w:val="28"/>
          <w:szCs w:val="28"/>
          <w:rtl w:val="0"/>
        </w:rPr>
        <w:t xml:space="preserve">  Compliance-First Operations reduce "disruption risk." As the City of Austin ramps up enforcement, guests will pay a premium for the certainty that their reservation will not be cancelled due to a host's failure to maintain a license or report taxes. Our administrative discipline allows us to command higher rates than less-disciplined hosts who face city intervention or delisting.</w:t>
      </w:r>
    </w:p>
    <w:p w:rsidR="00000000" w:rsidDel="00000000" w:rsidP="00000000" w:rsidRDefault="00000000" w:rsidRPr="00000000" w14:paraId="0000004D">
      <w:pPr>
        <w:pStyle w:val="Heading1"/>
        <w:rPr/>
      </w:pPr>
      <w:r w:rsidDel="00000000" w:rsidR="00000000" w:rsidRPr="00000000">
        <w:rPr>
          <w:rFonts w:ascii="Nunito" w:cs="Nunito" w:eastAsia="Nunito" w:hAnsi="Nunito"/>
          <w:sz w:val="28"/>
          <w:szCs w:val="28"/>
          <w:rtl w:val="0"/>
        </w:rPr>
        <w:t xml:space="preserve">7. Strategic Decision-Making Framework</w:t>
      </w:r>
      <w:r w:rsidDel="00000000" w:rsidR="00000000" w:rsidRPr="00000000">
        <w:rPr>
          <w:rtl w:val="0"/>
        </w:rPr>
      </w:r>
    </w:p>
    <w:p w:rsidR="00000000" w:rsidDel="00000000" w:rsidP="00000000" w:rsidRDefault="00000000" w:rsidRPr="00000000" w14:paraId="0000004E">
      <w:pPr>
        <w:rPr/>
      </w:pPr>
      <w:r w:rsidDel="00000000" w:rsidR="00000000" w:rsidRPr="00000000">
        <w:rPr>
          <w:rFonts w:ascii="Nunito" w:cs="Nunito" w:eastAsia="Nunito" w:hAnsi="Nunito"/>
          <w:sz w:val="28"/>
          <w:szCs w:val="28"/>
          <w:rtl w:val="0"/>
        </w:rPr>
        <w:t xml:space="preserve">Market conditions in Austin are volatile. To protect the investment, we employ a "Review Trigger" system to signal when tactical shifts are required.</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rFonts w:ascii="Nunito" w:cs="Nunito" w:eastAsia="Nunito" w:hAnsi="Nunito"/>
          <w:b w:val="1"/>
          <w:bCs w:val="1"/>
          <w:sz w:val="28"/>
          <w:szCs w:val="28"/>
          <w:rtl w:val="0"/>
        </w:rPr>
        <w:t xml:space="preserve">Positioning Control Rubric</w:t>
      </w:r>
      <w:r w:rsidDel="00000000" w:rsidR="00000000" w:rsidRPr="00000000">
        <w:rPr>
          <w:rtl w:val="0"/>
        </w:rPr>
      </w:r>
    </w:p>
    <w:tbl>
      <w:tblPr>
        <w:tblStyle w:val="Table4"/>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3600"/>
        <w:gridCol w:w="2200"/>
        <w:tblGridChange w:id="0">
          <w:tblGrid>
            <w:gridCol w:w="2400"/>
            <w:gridCol w:w="1200"/>
            <w:gridCol w:w="3600"/>
            <w:gridCol w:w="2200"/>
          </w:tblGrid>
        </w:tblGridChange>
      </w:tblGrid>
      <w:tr>
        <w:trPr>
          <w:cantSplit w:val="0"/>
          <w:tblHeader w:val="1"/>
        </w:trPr>
        <w:tc>
          <w:tcPr/>
          <w:p w:rsidR="00000000" w:rsidDel="00000000" w:rsidP="00000000" w:rsidRDefault="00000000" w:rsidRPr="00000000" w14:paraId="00000050">
            <w:pPr>
              <w:jc w:val="center"/>
              <w:rPr/>
            </w:pPr>
            <w:r w:rsidDel="00000000" w:rsidR="00000000" w:rsidRPr="00000000">
              <w:rPr>
                <w:rFonts w:ascii="Nunito" w:cs="Nunito" w:eastAsia="Nunito" w:hAnsi="Nunito"/>
                <w:b w:val="1"/>
                <w:bCs w:val="1"/>
                <w:sz w:val="28"/>
                <w:szCs w:val="28"/>
                <w:rtl w:val="0"/>
              </w:rPr>
              <w:t xml:space="preserve">Criterion</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rFonts w:ascii="Nunito" w:cs="Nunito" w:eastAsia="Nunito" w:hAnsi="Nunito"/>
                <w:b w:val="1"/>
                <w:bCs w:val="1"/>
                <w:sz w:val="28"/>
                <w:szCs w:val="28"/>
                <w:rtl w:val="0"/>
              </w:rPr>
              <w:t xml:space="preserve">Weight</w:t>
            </w:r>
            <w:r w:rsidDel="00000000" w:rsidR="00000000" w:rsidRPr="00000000">
              <w:rPr>
                <w:rtl w:val="0"/>
              </w:rPr>
            </w:r>
          </w:p>
        </w:tc>
        <w:tc>
          <w:tcPr/>
          <w:p w:rsidR="00000000" w:rsidDel="00000000" w:rsidP="00000000" w:rsidRDefault="00000000" w:rsidRPr="00000000" w14:paraId="00000052">
            <w:pPr>
              <w:jc w:val="center"/>
              <w:rPr/>
            </w:pPr>
            <w:r w:rsidDel="00000000" w:rsidR="00000000" w:rsidRPr="00000000">
              <w:rPr>
                <w:rFonts w:ascii="Nunito" w:cs="Nunito" w:eastAsia="Nunito" w:hAnsi="Nunito"/>
                <w:b w:val="1"/>
                <w:bCs w:val="1"/>
                <w:sz w:val="28"/>
                <w:szCs w:val="28"/>
                <w:rtl w:val="0"/>
              </w:rPr>
              <w:t xml:space="preserve">Test Question</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rFonts w:ascii="Nunito" w:cs="Nunito" w:eastAsia="Nunito" w:hAnsi="Nunito"/>
                <w:b w:val="1"/>
                <w:bCs w:val="1"/>
                <w:sz w:val="28"/>
                <w:szCs w:val="28"/>
                <w:rtl w:val="0"/>
              </w:rPr>
              <w:t xml:space="preserve">Pass Threshold</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Fonts w:ascii="Nunito" w:cs="Nunito" w:eastAsia="Nunito" w:hAnsi="Nunito"/>
                <w:b w:val="1"/>
                <w:bCs w:val="1"/>
                <w:sz w:val="28"/>
                <w:szCs w:val="28"/>
                <w:rtl w:val="0"/>
              </w:rPr>
              <w:t xml:space="preserve">Positioning Alignment</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Nunito" w:cs="Nunito" w:eastAsia="Nunito" w:hAnsi="Nunito"/>
                <w:sz w:val="28"/>
                <w:szCs w:val="28"/>
                <w:rtl w:val="0"/>
              </w:rPr>
              <w:t xml:space="preserve">30%</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Nunito" w:cs="Nunito" w:eastAsia="Nunito" w:hAnsi="Nunito"/>
                <w:sz w:val="28"/>
                <w:szCs w:val="28"/>
                <w:rtl w:val="0"/>
              </w:rPr>
              <w:t xml:space="preserve">Does this reinforce Premium-Lite reliability?</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Nunito" w:cs="Nunito" w:eastAsia="Nunito" w:hAnsi="Nunito"/>
                <w:sz w:val="28"/>
                <w:szCs w:val="28"/>
                <w:rtl w:val="0"/>
              </w:rPr>
              <w:t xml:space="preserve">Strong Yes</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Fonts w:ascii="Nunito" w:cs="Nunito" w:eastAsia="Nunito" w:hAnsi="Nunito"/>
                <w:b w:val="1"/>
                <w:bCs w:val="1"/>
                <w:sz w:val="28"/>
                <w:szCs w:val="28"/>
                <w:rtl w:val="0"/>
              </w:rPr>
              <w:t xml:space="preserve">Persona Fit</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Nunito" w:cs="Nunito" w:eastAsia="Nunito" w:hAnsi="Nunito"/>
                <w:sz w:val="28"/>
                <w:szCs w:val="28"/>
                <w:rtl w:val="0"/>
              </w:rPr>
              <w:t xml:space="preserve">25%</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Nunito" w:cs="Nunito" w:eastAsia="Nunito" w:hAnsi="Nunito"/>
                <w:sz w:val="28"/>
                <w:szCs w:val="28"/>
                <w:rtl w:val="0"/>
              </w:rPr>
              <w:t xml:space="preserve">Is this valued by the Event-Corridor or Family persona?</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Nunito" w:cs="Nunito" w:eastAsia="Nunito" w:hAnsi="Nunito"/>
                <w:sz w:val="28"/>
                <w:szCs w:val="28"/>
                <w:rtl w:val="0"/>
              </w:rPr>
              <w:t xml:space="preserve">Evidence-backed</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Nunito" w:cs="Nunito" w:eastAsia="Nunito" w:hAnsi="Nunito"/>
                <w:b w:val="1"/>
                <w:bCs w:val="1"/>
                <w:sz w:val="28"/>
                <w:szCs w:val="28"/>
                <w:rtl w:val="0"/>
              </w:rPr>
              <w:t xml:space="preserve">Differentiation Impact</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Nunito" w:cs="Nunito" w:eastAsia="Nunito" w:hAnsi="Nunito"/>
                <w:sz w:val="28"/>
                <w:szCs w:val="28"/>
                <w:rtl w:val="0"/>
              </w:rPr>
              <w:t xml:space="preserve">20%</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Nunito" w:cs="Nunito" w:eastAsia="Nunito" w:hAnsi="Nunito"/>
                <w:sz w:val="28"/>
                <w:szCs w:val="28"/>
                <w:rtl w:val="0"/>
              </w:rPr>
              <w:t xml:space="preserve">Does this strengthen operational reliability/event readiness?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Nunito" w:cs="Nunito" w:eastAsia="Nunito" w:hAnsi="Nunito"/>
                <w:sz w:val="28"/>
                <w:szCs w:val="28"/>
                <w:rtl w:val="0"/>
              </w:rPr>
              <w:t xml:space="preserve">Neutral/Better</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Nunito" w:cs="Nunito" w:eastAsia="Nunito" w:hAnsi="Nunito"/>
                <w:b w:val="1"/>
                <w:bCs w:val="1"/>
                <w:sz w:val="28"/>
                <w:szCs w:val="28"/>
                <w:rtl w:val="0"/>
              </w:rPr>
              <w:t xml:space="preserve">Economic Viability</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Nunito" w:cs="Nunito" w:eastAsia="Nunito" w:hAnsi="Nunito"/>
                <w:sz w:val="28"/>
                <w:szCs w:val="28"/>
                <w:rtl w:val="0"/>
              </w:rPr>
              <w:t xml:space="preserve">15%</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Nunito" w:cs="Nunito" w:eastAsia="Nunito" w:hAnsi="Nunito"/>
                <w:sz w:val="28"/>
                <w:szCs w:val="28"/>
                <w:rtl w:val="0"/>
              </w:rPr>
              <w:t xml:space="preserve">Does this support target ADR/occupancy range?</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Nunito" w:cs="Nunito" w:eastAsia="Nunito" w:hAnsi="Nunito"/>
                <w:sz w:val="28"/>
                <w:szCs w:val="28"/>
                <w:rtl w:val="0"/>
              </w:rPr>
              <w:t xml:space="preserve">Positive EV</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Nunito" w:cs="Nunito" w:eastAsia="Nunito" w:hAnsi="Nunito"/>
                <w:b w:val="1"/>
                <w:bCs w:val="1"/>
                <w:sz w:val="28"/>
                <w:szCs w:val="28"/>
                <w:rtl w:val="0"/>
              </w:rPr>
              <w:t xml:space="preserve">Operational Feasibility</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Nunito" w:cs="Nunito" w:eastAsia="Nunito" w:hAnsi="Nunito"/>
                <w:sz w:val="28"/>
                <w:szCs w:val="28"/>
                <w:rtl w:val="0"/>
              </w:rPr>
              <w:t xml:space="preserve">10%</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Nunito" w:cs="Nunito" w:eastAsia="Nunito" w:hAnsi="Nunito"/>
                <w:sz w:val="28"/>
                <w:szCs w:val="28"/>
                <w:rtl w:val="0"/>
              </w:rPr>
              <w:t xml:space="preserve">Can the team execute this repeatedly?</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Nunito" w:cs="Nunito" w:eastAsia="Nunito" w:hAnsi="Nunito"/>
                <w:sz w:val="28"/>
                <w:szCs w:val="28"/>
                <w:rtl w:val="0"/>
              </w:rPr>
              <w:t xml:space="preserve">High Confidence</w:t>
            </w:r>
            <w:r w:rsidDel="00000000" w:rsidR="00000000" w:rsidRPr="00000000">
              <w:rPr>
                <w:rtl w:val="0"/>
              </w:rPr>
            </w:r>
          </w:p>
        </w:tc>
      </w:tr>
    </w:tbl>
    <w:p w:rsidR="00000000" w:rsidDel="00000000" w:rsidP="00000000" w:rsidRDefault="00000000" w:rsidRPr="00000000" w14:paraId="00000068">
      <w:pPr>
        <w:pStyle w:val="Heading2"/>
        <w:rPr/>
      </w:pPr>
      <w:r w:rsidDel="00000000" w:rsidR="00000000" w:rsidRPr="00000000">
        <w:rPr>
          <w:rFonts w:ascii="Nunito" w:cs="Nunito" w:eastAsia="Nunito" w:hAnsi="Nunito"/>
          <w:b w:val="1"/>
          <w:bCs w:val="1"/>
          <w:sz w:val="28"/>
          <w:szCs w:val="28"/>
          <w:rtl w:val="0"/>
        </w:rPr>
        <w:t xml:space="preserve">The "So What?" Layer:</w:t>
      </w:r>
      <w:r w:rsidDel="00000000" w:rsidR="00000000" w:rsidRPr="00000000">
        <w:rPr>
          <w:rFonts w:ascii="Nunito" w:cs="Nunito" w:eastAsia="Nunito" w:hAnsi="Nunito"/>
          <w:sz w:val="28"/>
          <w:szCs w:val="28"/>
          <w:rtl w:val="0"/>
        </w:rPr>
        <w:t xml:space="preserve">  Strategy is dynamic. Any 2-month KPI miss on ADR or occupancy triggers an immediate mandatory recalibration. Recalibration actions include shifting marketing spend from Primary to Secondary personas or adjusting the ADR floor down—but never lower than the "Financial Floor" defined in Section 5. This disciplined cycle ensures Ballydawn Drive remains a proactive market leader rather than a reactive participant.</w:t>
      </w:r>
      <w:r w:rsidDel="00000000" w:rsidR="00000000" w:rsidRPr="00000000">
        <w:rPr>
          <w:rtl w:val="0"/>
        </w:rPr>
      </w:r>
    </w:p>
    <w:p w:rsidR="00000000" w:rsidDel="00000000" w:rsidP="00000000" w:rsidRDefault="00000000" w:rsidRPr="00000000" w14:paraId="00000069">
      <w:pPr>
        <w:rPr>
          <w:rFonts w:ascii="Nunito" w:cs="Nunito" w:eastAsia="Nunito" w:hAnsi="Nunito"/>
          <w:sz w:val="28"/>
          <w:szCs w:val="28"/>
        </w:rPr>
      </w:pPr>
      <w:r w:rsidDel="00000000" w:rsidR="00000000" w:rsidRPr="00000000">
        <w:rPr>
          <w:rtl w:val="0"/>
        </w:rPr>
      </w:r>
    </w:p>
    <w:sectPr>
      <w:pgSz w:h="24480" w:w="158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Nunito" w:cs="Nunito" w:eastAsia="Nunito" w:hAnsi="Nunito"/>
      <w:b w:val="1"/>
      <w:bCs w:val="1"/>
      <w:color w:val="e06666"/>
      <w:sz w:val="48"/>
      <w:szCs w:val="48"/>
    </w:rPr>
  </w:style>
  <w:style w:type="paragraph" w:styleId="Heading2">
    <w:name w:val="heading 2"/>
    <w:basedOn w:val="Normal"/>
    <w:next w:val="Normal"/>
    <w:pPr>
      <w:keepNext w:val="1"/>
      <w:keepLines w:val="1"/>
      <w:spacing w:line="360" w:lineRule="auto"/>
      <w:jc w:val="center"/>
    </w:pPr>
    <w:rPr>
      <w:rFonts w:ascii="Nunito" w:cs="Nunito" w:eastAsia="Nunito" w:hAnsi="Nunito"/>
      <w:b w:val="1"/>
      <w:bCs w:val="1"/>
      <w:color w:val="073763"/>
      <w:sz w:val="40"/>
      <w:szCs w:val="40"/>
    </w:rPr>
  </w:style>
  <w:style w:type="paragraph" w:styleId="Heading3">
    <w:name w:val="heading 3"/>
    <w:basedOn w:val="Normal"/>
    <w:next w:val="Normal"/>
    <w:pPr>
      <w:keepNext w:val="1"/>
      <w:keepLines w:val="1"/>
      <w:spacing w:after="280" w:before="280" w:line="240" w:lineRule="auto"/>
    </w:pPr>
    <w:rPr>
      <w:rFonts w:ascii="Nunito" w:cs="Nunito" w:eastAsia="Nunito" w:hAnsi="Nunito"/>
      <w:b w:val="1"/>
      <w:bCs w:val="1"/>
      <w:sz w:val="36"/>
      <w:szCs w:val="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80" w:before="280" w:line="240" w:lineRule="auto"/>
      <w:jc w:val="center"/>
    </w:pPr>
    <w:rPr>
      <w:rFonts w:ascii="Nunito" w:cs="Nunito" w:eastAsia="Nunito" w:hAnsi="Nunito"/>
      <w:b w:val="1"/>
      <w:bCs w:val="1"/>
      <w:sz w:val="44"/>
      <w:szCs w:val="44"/>
    </w:rPr>
  </w:style>
  <w:style w:type="paragraph" w:styleId="Subtitle">
    <w:name w:val="Subtitle"/>
    <w:basedOn w:val="Normal"/>
    <w:next w:val="Normal"/>
    <w:pPr>
      <w:spacing w:line="240" w:lineRule="auto"/>
      <w:jc w:val="center"/>
    </w:pPr>
    <w:rPr>
      <w:rFonts w:ascii="Nunito" w:cs="Nunito" w:eastAsia="Nunito" w:hAnsi="Nunito"/>
      <w:b w:val="1"/>
      <w:bCs w:val="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