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k8oubk7x4m9" w:id="0"/>
      <w:bookmarkEnd w:id="0"/>
      <w:r w:rsidDel="00000000" w:rsidR="00000000" w:rsidRPr="00000000">
        <w:rPr>
          <w:rtl w:val="0"/>
        </w:rPr>
        <w:t xml:space="preserve">The Guest Persona Blueprint: Master Segmentation for Short-Term Rental Success</w:t>
      </w:r>
    </w:p>
    <w:p w:rsidR="00000000" w:rsidDel="00000000" w:rsidP="00000000" w:rsidRDefault="00000000" w:rsidRPr="00000000" w14:paraId="00000002">
      <w:pPr>
        <w:pStyle w:val="Heading1"/>
        <w:jc w:val="left"/>
        <w:rPr/>
      </w:pPr>
      <w:bookmarkStart w:colFirst="0" w:colLast="0" w:name="_a49vcapfqe2f" w:id="1"/>
      <w:bookmarkEnd w:id="1"/>
      <w:r w:rsidDel="00000000" w:rsidR="00000000" w:rsidRPr="00000000">
        <w:rPr>
          <w:rtl w:val="0"/>
        </w:rPr>
        <w:t xml:space="preserve">1.0 Executive Summary (BLUF)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mldvsqahbkes" w:id="2"/>
      <w:bookmarkEnd w:id="2"/>
      <w:r w:rsidDel="00000000" w:rsidR="00000000" w:rsidRPr="00000000">
        <w:rPr>
          <w:rtl w:val="0"/>
        </w:rPr>
        <w:t xml:space="preserve">2.0 Introduction: The Power of Knowing Your Guest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the high-stakes Austin, TX short-term rental (STR) market—currently saturated with over 17,000 active listings—success is no longer a matter of simply "listing and waiting." To thrive, an operator must employ sophisticated  </w:t>
      </w:r>
      <w:r w:rsidDel="00000000" w:rsidR="00000000" w:rsidRPr="00000000">
        <w:rPr>
          <w:b w:val="1"/>
          <w:bCs w:val="1"/>
          <w:rtl w:val="0"/>
        </w:rPr>
        <w:t xml:space="preserve">market segmentation</w:t>
      </w:r>
      <w:r w:rsidDel="00000000" w:rsidR="00000000" w:rsidRPr="00000000">
        <w:rPr>
          <w:rtl w:val="0"/>
        </w:rPr>
        <w:t xml:space="preserve"> . This is the pedagogical foundation of our business: we do not host "everyone"; we host specific traveler profiles whose needs align with our operational strengths.By adopting a  </w:t>
      </w:r>
      <w:r w:rsidDel="00000000" w:rsidR="00000000" w:rsidRPr="00000000">
        <w:rPr>
          <w:b w:val="1"/>
          <w:bCs w:val="1"/>
          <w:rtl w:val="0"/>
        </w:rPr>
        <w:t xml:space="preserve">"Premium-Lite" strategy</w:t>
      </w:r>
      <w:r w:rsidDel="00000000" w:rsidR="00000000" w:rsidRPr="00000000">
        <w:rPr>
          <w:rtl w:val="0"/>
        </w:rPr>
        <w:t xml:space="preserve"> , we intentionally distance ourselves from the "fragile" budget-commodity stock. While amateur hosts compete in a "race to the bottom" on pricing, often eroding their margins to near-zero, the Premium-Lite model focuses on professional-grade reliability and event-aware yield management. This strategy is particularly vital given the shifting regulatory landscape; with the City of Austin’s July 1, 2026, platform enforcement deadline approaching, being a "disciplined operator" is not just a badge of quality—it is a requirement for survival.</w:t>
      </w:r>
      <w:r w:rsidDel="00000000" w:rsidR="00000000" w:rsidRPr="00000000">
        <w:rPr>
          <w:b w:val="1"/>
          <w:bCs w:val="1"/>
          <w:rtl w:val="0"/>
        </w:rPr>
        <w:t xml:space="preserve">Transitional Sentence:</w:t>
      </w:r>
      <w:r w:rsidDel="00000000" w:rsidR="00000000" w:rsidRPr="00000000">
        <w:rPr>
          <w:rtl w:val="0"/>
        </w:rPr>
        <w:t xml:space="preserve">  To move from broad theory to actionable revenue, we must first master the specific human profiles that define our booking calendar.</w:t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left"/>
        <w:rPr/>
      </w:pPr>
      <w:bookmarkStart w:colFirst="0" w:colLast="0" w:name="_izg4ijh60cc8" w:id="3"/>
      <w:bookmarkEnd w:id="3"/>
      <w:r w:rsidDel="00000000" w:rsidR="00000000" w:rsidRPr="00000000">
        <w:rPr>
          <w:rtl w:val="0"/>
        </w:rPr>
        <w:t xml:space="preserve">3.0 The Three Pillars: Primary Guest Personas</w:t>
      </w:r>
    </w:p>
    <w:p w:rsidR="00000000" w:rsidDel="00000000" w:rsidP="00000000" w:rsidRDefault="00000000" w:rsidRPr="00000000" w14:paraId="00000008">
      <w:pPr>
        <w:pStyle w:val="Heading2"/>
        <w:jc w:val="left"/>
        <w:rPr/>
      </w:pPr>
      <w:bookmarkStart w:colFirst="0" w:colLast="0" w:name="_w18iy56jy9o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left"/>
        <w:rPr/>
      </w:pPr>
      <w:bookmarkStart w:colFirst="0" w:colLast="0" w:name="_wivtvtazhhji" w:id="5"/>
      <w:bookmarkEnd w:id="5"/>
      <w:r w:rsidDel="00000000" w:rsidR="00000000" w:rsidRPr="00000000">
        <w:rPr>
          <w:rtl w:val="0"/>
        </w:rPr>
        <w:t xml:space="preserve">3.1 The Event-Corridor Group Traveler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 Check Summary:</w:t>
      </w:r>
      <w:r w:rsidDel="00000000" w:rsidR="00000000" w:rsidRPr="00000000">
        <w:rPr>
          <w:rtl w:val="0"/>
        </w:rPr>
        <w:t xml:space="preserve">  These tech and media professionals seek a high-vibe, frictionless home base to anchor their experience of Austin’s premier festival and event culture.</w:t>
      </w:r>
      <w:r w:rsidDel="00000000" w:rsidR="00000000" w:rsidRPr="00000000">
        <w:rPr>
          <w:b w:val="1"/>
          <w:bCs w:val="1"/>
          <w:rtl w:val="0"/>
        </w:rPr>
        <w:t xml:space="preserve">The "Jobs-to-be-Done" Breakdown: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 Secure an entire-home headquarters for 2–4 nights within striking distance of major venues (SXSW, ACL, COTA).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Emotional:</w:t>
      </w:r>
      <w:r w:rsidDel="00000000" w:rsidR="00000000" w:rsidRPr="00000000">
        <w:rPr>
          <w:rtl w:val="0"/>
        </w:rPr>
        <w:t xml:space="preserve">  Eliminate the "surprise friction" common with amateur hosts, ensuring the trip is defined by the event, not by property failures.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Table 1: Event-Corridor Group Traveler Needs and Pain Points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Needs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with Alternatives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Communication:</w:t>
            </w:r>
            <w:r w:rsidDel="00000000" w:rsidR="00000000" w:rsidRPr="00000000">
              <w:rPr>
                <w:rtl w:val="0"/>
              </w:rPr>
              <w:t xml:space="preserve"> Immediate pre-arrival clarity and 60-minute response times.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Hotels:</w:t>
            </w:r>
            <w:r w:rsidDel="00000000" w:rsidR="00000000" w:rsidRPr="00000000">
              <w:rPr>
                <w:rtl w:val="0"/>
              </w:rPr>
              <w:t xml:space="preserve"> High parking fees ($40+/night), fragmented rooms that split up groups, and lack of private common space.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Reliable Access:</w:t>
            </w:r>
            <w:r w:rsidDel="00000000" w:rsidR="00000000" w:rsidRPr="00000000">
              <w:rPr>
                <w:rtl w:val="0"/>
              </w:rPr>
              <w:t xml:space="preserve"> Frictionless digital check-in and professional turnover standards.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Commodity STRs:</w:t>
            </w:r>
            <w:r w:rsidDel="00000000" w:rsidR="00000000" w:rsidRPr="00000000">
              <w:rPr>
                <w:rtl w:val="0"/>
              </w:rPr>
              <w:t xml:space="preserve"> "Cleaning roulette" and slow communication that risks the group's tight event schedule.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jc w:val="left"/>
        <w:rPr/>
      </w:pPr>
      <w:bookmarkStart w:colFirst="0" w:colLast="0" w:name="_9ksihw5b1ws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jc w:val="left"/>
        <w:rPr/>
      </w:pPr>
      <w:bookmarkStart w:colFirst="0" w:colLast="0" w:name="_2frlhz2nuich" w:id="7"/>
      <w:bookmarkEnd w:id="7"/>
      <w:r w:rsidDel="00000000" w:rsidR="00000000" w:rsidRPr="00000000">
        <w:rPr>
          <w:rtl w:val="0"/>
        </w:rPr>
        <w:t xml:space="preserve">3.2 The Multi-Generational Weekend Traveler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 Check Summary:</w:t>
      </w:r>
      <w:r w:rsidDel="00000000" w:rsidR="00000000" w:rsidRPr="00000000">
        <w:rPr>
          <w:rtl w:val="0"/>
        </w:rPr>
        <w:t xml:space="preserve">  Family units who prioritize safety and domestic functionality, viewing the property as a reliable "home-away-from-home" for coordinated gatherings.</w:t>
      </w:r>
      <w:r w:rsidDel="00000000" w:rsidR="00000000" w:rsidRPr="00000000">
        <w:rPr>
          <w:b w:val="1"/>
          <w:bCs w:val="1"/>
          <w:rtl w:val="0"/>
        </w:rPr>
        <w:t xml:space="preserve">The "Jobs-to-be-Done" Breakdown: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 Access a full kitchen and common areas to facilitate group meals and shared leisure that a hotel cannot accommodate.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Emotional:</w:t>
      </w:r>
      <w:r w:rsidDel="00000000" w:rsidR="00000000" w:rsidRPr="00000000">
        <w:rPr>
          <w:rtl w:val="0"/>
        </w:rPr>
        <w:t xml:space="preserve">  Gain peace of mind through predictable quality and the knowledge that a local contact is available for rapid issue resolution.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Table 2: Multi-Generational Weekend Traveler Needs and Pain Points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Needs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with Alternatives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Kitchen Reliability:</w:t>
            </w:r>
            <w:r w:rsidDel="00000000" w:rsidR="00000000" w:rsidRPr="00000000">
              <w:rPr>
                <w:rtl w:val="0"/>
              </w:rPr>
              <w:t xml:space="preserve"> Full appliance functionality and a complete inventory of cooking essentials.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Hotels:</w:t>
            </w:r>
            <w:r w:rsidDel="00000000" w:rsidR="00000000" w:rsidRPr="00000000">
              <w:rPr>
                <w:rtl w:val="0"/>
              </w:rPr>
              <w:t xml:space="preserve"> No ability to cook or gather in a private living area; expensive room service and dining out for large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&amp; Rules:</w:t>
            </w:r>
            <w:r w:rsidDel="00000000" w:rsidR="00000000" w:rsidRPr="00000000">
              <w:rPr>
                <w:rtl w:val="0"/>
              </w:rPr>
              <w:t xml:space="preserve"> Clear communication regarding quiet hours and property boundaries to ensure a family-appropriate environment.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Commodity STRs:</w:t>
            </w:r>
            <w:r w:rsidDel="00000000" w:rsidR="00000000" w:rsidRPr="00000000">
              <w:rPr>
                <w:rtl w:val="0"/>
              </w:rPr>
              <w:t xml:space="preserve"> Uncertainty regarding maintenance standards and the risk of "party house" neighbors due to poor screening.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jc w:val="left"/>
        <w:rPr/>
      </w:pPr>
      <w:bookmarkStart w:colFirst="0" w:colLast="0" w:name="_29byndf4m3o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left"/>
        <w:rPr/>
      </w:pPr>
      <w:bookmarkStart w:colFirst="0" w:colLast="0" w:name="_b6u36su05vdh" w:id="9"/>
      <w:bookmarkEnd w:id="9"/>
      <w:r w:rsidDel="00000000" w:rsidR="00000000" w:rsidRPr="00000000">
        <w:rPr>
          <w:rtl w:val="0"/>
        </w:rPr>
        <w:t xml:space="preserve">3.3 The Remote-Enabled Professional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 Check Summary:</w:t>
      </w:r>
      <w:r w:rsidDel="00000000" w:rsidR="00000000" w:rsidRPr="00000000">
        <w:rPr>
          <w:rtl w:val="0"/>
        </w:rPr>
        <w:t xml:space="preserve">  High-earning founders and consultants who require a dependable work-live environment where infrastructure failures are non-negotiable.</w:t>
      </w:r>
      <w:r w:rsidDel="00000000" w:rsidR="00000000" w:rsidRPr="00000000">
        <w:rPr>
          <w:b w:val="1"/>
          <w:bCs w:val="1"/>
          <w:rtl w:val="0"/>
        </w:rPr>
        <w:t xml:space="preserve">The "Jobs-to-be-Done" Breakdown: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Functional:</w:t>
      </w:r>
      <w:r w:rsidDel="00000000" w:rsidR="00000000" w:rsidRPr="00000000">
        <w:rPr>
          <w:rtl w:val="0"/>
        </w:rPr>
        <w:t xml:space="preserve">  Establish a high-productivity base with stable, high-speed internet and professional-grade support.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Emotional:</w:t>
      </w:r>
      <w:r w:rsidDel="00000000" w:rsidR="00000000" w:rsidRPr="00000000">
        <w:rPr>
          <w:rtl w:val="0"/>
        </w:rPr>
        <w:t xml:space="preserve">  Reduce the anxiety of service failures (like Wi-Fi outages) that could jeopardize professional performance.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Table 3: Remote-Enabled Professional Needs and Pain Points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Needs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 with Alternatives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Integrity:</w:t>
            </w:r>
            <w:r w:rsidDel="00000000" w:rsidR="00000000" w:rsidRPr="00000000">
              <w:rPr>
                <w:rtl w:val="0"/>
              </w:rPr>
              <w:t xml:space="preserve"> Internet uptime tracking and a documented backup guidance protocol.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Hotels:</w:t>
            </w:r>
            <w:r w:rsidDel="00000000" w:rsidR="00000000" w:rsidRPr="00000000">
              <w:rPr>
                <w:rtl w:val="0"/>
              </w:rPr>
              <w:t xml:space="preserve"> Unreliable/shared Wi-Fi that often requires additional fees; lack of quiet, dedicated workspaces.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Support:</w:t>
            </w:r>
            <w:r w:rsidDel="00000000" w:rsidR="00000000" w:rsidRPr="00000000">
              <w:rPr>
                <w:rtl w:val="0"/>
              </w:rPr>
              <w:t xml:space="preserve"> Frictionless, invoice-ready digital receipts and professional-grade responsiveness.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Commodity STRs:</w:t>
            </w:r>
            <w:r w:rsidDel="00000000" w:rsidR="00000000" w:rsidRPr="00000000">
              <w:rPr>
                <w:rtl w:val="0"/>
              </w:rPr>
              <w:t xml:space="preserve"> High risk of "infrastructure surprises" (Wi-Fi downtime or noise disruptions) without a support SLA.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Transitional Sentence:</w:t>
      </w:r>
      <w:r w:rsidDel="00000000" w:rsidR="00000000" w:rsidRPr="00000000">
        <w:rPr>
          <w:rtl w:val="0"/>
        </w:rPr>
        <w:t xml:space="preserve"> While each persona seeks a different experience, our business model relies on the strategic balance of these groups to maximize both peak-revenue upside and off-peak stability.</w:t>
      </w:r>
    </w:p>
    <w:p w:rsidR="00000000" w:rsidDel="00000000" w:rsidP="00000000" w:rsidRDefault="00000000" w:rsidRPr="00000000" w14:paraId="00000030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left"/>
        <w:rPr/>
      </w:pPr>
      <w:bookmarkStart w:colFirst="0" w:colLast="0" w:name="_oz7phuisrkp5" w:id="10"/>
      <w:bookmarkEnd w:id="10"/>
      <w:r w:rsidDel="00000000" w:rsidR="00000000" w:rsidRPr="00000000">
        <w:rPr>
          <w:rtl w:val="0"/>
        </w:rPr>
        <w:t xml:space="preserve">4.0 Comparative Analysis: Market Fit and Impact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By synthesizing our persona data, we can see how each group contributes to the "Premium-Lite" financial engine.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Table 4: Comparative Persona Analysis and Market Fit</w:t>
      </w:r>
      <w:r w:rsidDel="00000000" w:rsidR="00000000" w:rsidRPr="00000000">
        <w:rPr>
          <w:rtl w:val="0"/>
        </w:rPr>
      </w:r>
    </w:p>
    <w:tbl>
      <w:tblPr>
        <w:tblStyle w:val="Table4"/>
        <w:tblW w:w="8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2240"/>
        <w:gridCol w:w="2240"/>
        <w:gridCol w:w="2240"/>
        <w:tblGridChange w:id="0">
          <w:tblGrid>
            <w:gridCol w:w="2240"/>
            <w:gridCol w:w="2240"/>
            <w:gridCol w:w="2240"/>
            <w:gridCol w:w="2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Market Share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Event-Corridor Traveler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Group Economics + Event Readiness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Multi-Generational Traveler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Predictable Quality + Space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+ Support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Synthesized Insight:</w:t>
      </w:r>
      <w:r w:rsidDel="00000000" w:rsidR="00000000" w:rsidRPr="00000000">
        <w:rPr>
          <w:rtl w:val="0"/>
        </w:rPr>
        <w:t xml:space="preserve">  The "Event-Corridor" traveler is our primary focus (45%) because they drive our highest-margin revenue during "Market Compression" events. This includes  </w:t>
      </w:r>
      <w:r w:rsidDel="00000000" w:rsidR="00000000" w:rsidRPr="00000000">
        <w:rPr>
          <w:b w:val="1"/>
          <w:bCs w:val="1"/>
          <w:rtl w:val="0"/>
        </w:rPr>
        <w:t xml:space="preserve">SXSW (Mar 12-18)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MotoGP (Mar 27-29)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ACL Fest (Oct 2-4 &amp; 9-11)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F1 USGP (Oct 23-25)</w:t>
      </w:r>
      <w:r w:rsidDel="00000000" w:rsidR="00000000" w:rsidRPr="00000000">
        <w:rPr>
          <w:rtl w:val="0"/>
        </w:rPr>
        <w:t xml:space="preserve"> , and  </w:t>
      </w:r>
      <w:r w:rsidDel="00000000" w:rsidR="00000000" w:rsidRPr="00000000">
        <w:rPr>
          <w:b w:val="1"/>
          <w:bCs w:val="1"/>
          <w:rtl w:val="0"/>
        </w:rPr>
        <w:t xml:space="preserve">UT Home Football weekends</w:t>
      </w:r>
      <w:r w:rsidDel="00000000" w:rsidR="00000000" w:rsidRPr="00000000">
        <w:rPr>
          <w:rtl w:val="0"/>
        </w:rPr>
        <w:t xml:space="preserve"> . To capture this, we employ a 90–180 day lead-time pricing protocol. However, the Multi-Generational traveler is our essential secondary focus, providing the  </w:t>
      </w:r>
      <w:r w:rsidDel="00000000" w:rsidR="00000000" w:rsidRPr="00000000">
        <w:rPr>
          <w:b w:val="1"/>
          <w:bCs w:val="1"/>
          <w:rtl w:val="0"/>
        </w:rPr>
        <w:t xml:space="preserve">occupancy stability</w:t>
      </w:r>
      <w:r w:rsidDel="00000000" w:rsidR="00000000" w:rsidRPr="00000000">
        <w:rPr>
          <w:rtl w:val="0"/>
        </w:rPr>
        <w:t xml:space="preserve">  required during non-peak periods to maintain our baseline yield.</w:t>
      </w:r>
      <w:r w:rsidDel="00000000" w:rsidR="00000000" w:rsidRPr="00000000">
        <w:rPr>
          <w:b w:val="1"/>
          <w:bCs w:val="1"/>
          <w:rtl w:val="0"/>
        </w:rPr>
        <w:t xml:space="preserve">Transitional Sentence:</w:t>
      </w:r>
      <w:r w:rsidDel="00000000" w:rsidR="00000000" w:rsidRPr="00000000">
        <w:rPr>
          <w:rtl w:val="0"/>
        </w:rPr>
        <w:t xml:space="preserve">  Effective management is as much about who you exclude as who you welcome; we must now define the boundaries of our guest community.</w:t>
      </w:r>
    </w:p>
    <w:p w:rsidR="00000000" w:rsidDel="00000000" w:rsidP="00000000" w:rsidRDefault="00000000" w:rsidRPr="00000000" w14:paraId="00000045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left"/>
        <w:rPr/>
      </w:pPr>
      <w:bookmarkStart w:colFirst="0" w:colLast="0" w:name="_wqsyhh5gjsig" w:id="11"/>
      <w:bookmarkEnd w:id="11"/>
      <w:r w:rsidDel="00000000" w:rsidR="00000000" w:rsidRPr="00000000">
        <w:rPr>
          <w:rtl w:val="0"/>
        </w:rPr>
        <w:t xml:space="preserve">5.0 Guarding the Gate: The "Anti-Persona" Strategy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 'Anti-Persona' represents a profile that introduces unacceptable risk to our "Premium-Lite" model. Avoiding these guests is a core risk-mitigation strategy.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Party-Focused Large Groups:</w:t>
      </w:r>
      <w:r w:rsidDel="00000000" w:rsidR="00000000" w:rsidRPr="00000000">
        <w:rPr>
          <w:rtl w:val="0"/>
        </w:rPr>
        <w:t xml:space="preserve">  These groups pose a critical risk of violating Austin’s noise ordinances. Beyond fines, they risk  </w:t>
      </w:r>
      <w:r w:rsidDel="00000000" w:rsidR="00000000" w:rsidRPr="00000000">
        <w:rPr>
          <w:b w:val="1"/>
          <w:bCs w:val="1"/>
          <w:rtl w:val="0"/>
        </w:rPr>
        <w:t xml:space="preserve">permit revocation</w:t>
      </w:r>
      <w:r w:rsidDel="00000000" w:rsidR="00000000" w:rsidRPr="00000000">
        <w:rPr>
          <w:rtl w:val="0"/>
        </w:rPr>
        <w:t xml:space="preserve">  and conflict with the strict platform enforcement standards effective July 1, 2026.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Ultra-Budget One-Night Seekers:</w:t>
      </w:r>
      <w:r w:rsidDel="00000000" w:rsidR="00000000" w:rsidRPr="00000000">
        <w:rPr>
          <w:rtl w:val="0"/>
        </w:rPr>
        <w:t xml:space="preserve">  These guests drive margin erosion and higher wear-and-tear, as their primary motivation is the lowest price rather than the quality of the stay.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Long-Term Price-Arbitrage Renters:</w:t>
      </w:r>
      <w:r w:rsidDel="00000000" w:rsidR="00000000" w:rsidRPr="00000000">
        <w:rPr>
          <w:rtl w:val="0"/>
        </w:rPr>
        <w:t xml:space="preserve">  Guests seeking 30+ day stays at deep discounts dilute our STR economics and disrupt our standardized, professional turnover schedules.</w:t>
      </w:r>
      <w:r w:rsidDel="00000000" w:rsidR="00000000" w:rsidRPr="00000000">
        <w:rPr>
          <w:b w:val="1"/>
          <w:bCs w:val="1"/>
          <w:rtl w:val="0"/>
        </w:rPr>
        <w:t xml:space="preserve">Transitional Sentence:</w:t>
      </w:r>
      <w:r w:rsidDel="00000000" w:rsidR="00000000" w:rsidRPr="00000000">
        <w:rPr>
          <w:rtl w:val="0"/>
        </w:rPr>
        <w:t xml:space="preserve">  Preserving the integrity of our guest list ensures that our operational resources remain focused on those who value—and pay for—professionalism.</w:t>
      </w:r>
    </w:p>
    <w:p w:rsidR="00000000" w:rsidDel="00000000" w:rsidP="00000000" w:rsidRDefault="00000000" w:rsidRPr="00000000" w14:paraId="0000004B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jc w:val="left"/>
        <w:rPr/>
      </w:pPr>
      <w:bookmarkStart w:colFirst="0" w:colLast="0" w:name="_ip2h3rccyza5" w:id="12"/>
      <w:bookmarkEnd w:id="12"/>
      <w:r w:rsidDel="00000000" w:rsidR="00000000" w:rsidRPr="00000000">
        <w:rPr>
          <w:rtl w:val="0"/>
        </w:rPr>
        <w:t xml:space="preserve">6.0 From Analysis to Action: Operationalizing the Persona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Our "Premium-Lite" strategy is only as strong as its execution. We translate persona needs into the following non-negotiable operational mandates.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2-Hour Emergency Local Response:</w:t>
      </w:r>
      <w:r w:rsidDel="00000000" w:rsidR="00000000" w:rsidRPr="00000000">
        <w:rPr>
          <w:rtl w:val="0"/>
        </w:rPr>
        <w:t xml:space="preserve">  This is a  </w:t>
      </w:r>
      <w:r w:rsidDel="00000000" w:rsidR="00000000" w:rsidRPr="00000000">
        <w:rPr>
          <w:b w:val="1"/>
          <w:bCs w:val="1"/>
          <w:rtl w:val="0"/>
        </w:rPr>
        <w:t xml:space="preserve">legal requirement</w:t>
      </w:r>
      <w:r w:rsidDel="00000000" w:rsidR="00000000" w:rsidRPr="00000000">
        <w:rPr>
          <w:rtl w:val="0"/>
        </w:rPr>
        <w:t xml:space="preserve">  mandated by the City of Austin. We maintain a local contact capable of responding to any emergency or complaint within two hours, ensuring compliance and immediate issue containment.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60-Minute Communication SLA:</w:t>
      </w:r>
      <w:r w:rsidDel="00000000" w:rsidR="00000000" w:rsidRPr="00000000">
        <w:rPr>
          <w:rtl w:val="0"/>
        </w:rPr>
        <w:t xml:space="preserve">  We guarantee an initial response to any inquiry within one hour. This builds the "Low-Friction" trust required by Event-Corridor travelers and Professionals alike.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95% Cleaning QA Gate:</w:t>
      </w:r>
      <w:r w:rsidDel="00000000" w:rsidR="00000000" w:rsidRPr="00000000">
        <w:rPr>
          <w:rtl w:val="0"/>
        </w:rPr>
        <w:t xml:space="preserve">  This is our  </w:t>
      </w:r>
      <w:r w:rsidDel="00000000" w:rsidR="00000000" w:rsidRPr="00000000">
        <w:rPr>
          <w:b w:val="1"/>
          <w:bCs w:val="1"/>
          <w:rtl w:val="0"/>
        </w:rPr>
        <w:t xml:space="preserve">intervention threshold</w:t>
      </w:r>
      <w:r w:rsidDel="00000000" w:rsidR="00000000" w:rsidRPr="00000000">
        <w:rPr>
          <w:rtl w:val="0"/>
        </w:rPr>
        <w:t xml:space="preserve"> . Every turnover must pass a photo-documented checklist before check-in. This rigor is designed to keep our review scores above 4.70—the critical point below which search ranking and conversion begin to fail.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Event-Based Pricing Protocol:</w:t>
      </w:r>
      <w:r w:rsidDel="00000000" w:rsidR="00000000" w:rsidRPr="00000000">
        <w:rPr>
          <w:rtl w:val="0"/>
        </w:rPr>
        <w:t xml:space="preserve">  We pre-load pricing for major Austin demand catalysts 90–180 days in advance. This ensures we capture the "compression uplift" from UT Football, SXSW, and COTA events.</w:t>
      </w:r>
    </w:p>
    <w:p w:rsidR="00000000" w:rsidDel="00000000" w:rsidP="00000000" w:rsidRDefault="00000000" w:rsidRPr="00000000" w14:paraId="00000052">
      <w:pPr>
        <w:pStyle w:val="Heading2"/>
        <w:jc w:val="left"/>
        <w:rPr/>
      </w:pPr>
      <w:bookmarkStart w:colFirst="0" w:colLast="0" w:name="_ktkqqpvv8fs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jc w:val="left"/>
        <w:rPr/>
      </w:pPr>
      <w:bookmarkStart w:colFirst="0" w:colLast="0" w:name="_nau8y1bzwy7o" w:id="14"/>
      <w:bookmarkEnd w:id="14"/>
      <w:r w:rsidDel="00000000" w:rsidR="00000000" w:rsidRPr="00000000">
        <w:rPr>
          <w:rtl w:val="0"/>
        </w:rPr>
        <w:t xml:space="preserve">6.1 How We Measure Success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Table 5: Key Performance Indicators and Operational Rationale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Guest Satisfaction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&gt;= 4.85 Stars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Protects platform ranking and premium conversion rates.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Occupancy Rate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56% – 64%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Targets a healthy margin over the Austin market baseline (54%).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ADR (Average Daily Rate)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$255 – $315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"Captures the ""Premium-Lite"" price uplift over the market average (~$263)."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Transitional Sentence:</w:t>
      </w:r>
      <w:r w:rsidDel="00000000" w:rsidR="00000000" w:rsidRPr="00000000">
        <w:rPr>
          <w:rtl w:val="0"/>
        </w:rPr>
        <w:t xml:space="preserve">  These performance targets and operational rules serve as our North Star, ensuring that every business decision reinforces our position as Austin's most dependable STR operator.</w:t>
      </w:r>
    </w:p>
    <w:p w:rsidR="00000000" w:rsidDel="00000000" w:rsidP="00000000" w:rsidRDefault="00000000" w:rsidRPr="00000000" w14:paraId="00000063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left"/>
        <w:rPr/>
      </w:pPr>
      <w:bookmarkStart w:colFirst="0" w:colLast="0" w:name="_ljh17ftcz2ps" w:id="15"/>
      <w:bookmarkEnd w:id="15"/>
      <w:r w:rsidDel="00000000" w:rsidR="00000000" w:rsidRPr="00000000">
        <w:rPr>
          <w:rtl w:val="0"/>
        </w:rPr>
        <w:t xml:space="preserve">Appendix A: Glossary of Success: Key Terms for the New Analyst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 (Average Daily Rate):</w:t>
      </w:r>
      <w:r w:rsidDel="00000000" w:rsidR="00000000" w:rsidRPr="00000000">
        <w:rPr>
          <w:rtl w:val="0"/>
        </w:rPr>
        <w:t xml:space="preserve">  The average rental income per paid occupied night. A key indicator of our "Premium-Lite" pricing power.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 (Hotel Occupancy Tax) Reporting:</w:t>
      </w:r>
      <w:r w:rsidDel="00000000" w:rsidR="00000000" w:rsidRPr="00000000">
        <w:rPr>
          <w:rtl w:val="0"/>
        </w:rPr>
        <w:t xml:space="preserve">  The disciplined quarterly filing of taxes required by the City of Austin. Even if platforms remit on our behalf, professional operators must file these to maintain license integrity.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Compression:</w:t>
      </w:r>
      <w:r w:rsidDel="00000000" w:rsidR="00000000" w:rsidRPr="00000000">
        <w:rPr>
          <w:rtl w:val="0"/>
        </w:rPr>
        <w:t xml:space="preserve">  Periods of extreme demand (e.g., SXSW or F1) where supply is exhausted, allowing us to implement significant price premiums.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Occupancy Rate:</w:t>
      </w:r>
      <w:r w:rsidDel="00000000" w:rsidR="00000000" w:rsidRPr="00000000">
        <w:rPr>
          <w:rtl w:val="0"/>
        </w:rPr>
        <w:t xml:space="preserve">  The percentage of available nights booked. We balance this against ADR to maximize total yield.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Premium-Lite:</w:t>
      </w:r>
      <w:r w:rsidDel="00000000" w:rsidR="00000000" w:rsidRPr="00000000">
        <w:rPr>
          <w:rtl w:val="0"/>
        </w:rPr>
        <w:t xml:space="preserve">  Our strategic positioning—offering professional reliability and quality that exceeds commodity STRs without the extreme overhead of ultra-luxury.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tl w:val="0"/>
        </w:rPr>
        <w:t xml:space="preserve">  Our internal commitment to response times (60 mins for communication; 2 hours for local emergencies) to ensure guest satisfaction and legal compliance.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24480" w:w="158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Nunito" w:cs="Nunito" w:eastAsia="Nunito" w:hAnsi="Nunito"/>
      <w:b w:val="1"/>
      <w:bCs w:val="1"/>
      <w:color w:val="e0666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>
      <w:rFonts w:ascii="Nunito" w:cs="Nunito" w:eastAsia="Nunito" w:hAnsi="Nunito"/>
      <w:b w:val="1"/>
      <w:bCs w:val="1"/>
      <w:color w:val="073763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80" w:before="280" w:line="240" w:lineRule="auto"/>
    </w:pPr>
    <w:rPr>
      <w:rFonts w:ascii="Nunito" w:cs="Nunito" w:eastAsia="Nunito" w:hAnsi="Nunito"/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280" w:before="280" w:line="240" w:lineRule="auto"/>
      <w:jc w:val="center"/>
    </w:pPr>
    <w:rPr>
      <w:rFonts w:ascii="Nunito" w:cs="Nunito" w:eastAsia="Nunito" w:hAnsi="Nunito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spacing w:line="240" w:lineRule="auto"/>
      <w:jc w:val="center"/>
    </w:pPr>
    <w:rPr>
      <w:rFonts w:ascii="Nunito" w:cs="Nunito" w:eastAsia="Nunito" w:hAnsi="Nunito"/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