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color w:val="2e5a88"/>
          <w:sz w:val="60"/>
          <w:szCs w:val="60"/>
          <w:rtl w:val="0"/>
        </w:rPr>
        <w:t xml:space="preserve">AgeCare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Plataforma digital integral de cuidado de adultos mayores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AgeCare — Análisis de Realidad y Decisiones de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Avance Fase 2 · Diseño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Proyecto APT · Capstone PTY4614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Duoc UC · Escuela de Informática y Telecomunicaciones · Sede San Andrés de Concepción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Empresa contraparte: Alloxentric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Equipo: Javier Cerna Chávez · Benjamín Camus · Juan Mora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Docentes: Jazna Meza Hidalgo · Juan Pablo Mellado Alarcón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2e5a88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510577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AgeCare — Análisis de Realidad y Decisiones de Diseño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Para qué sirve este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Escenarios del mundo real y cómo responde el modelo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E1. Al paciente se le apaga el celular o el wearable se queda sin batería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E2. ¿A qué hora se registra realmente un medicamento? ¿Y si se marca tarde?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E3. ¿Y si a la cuidadora le dio flojera y marca todo como "tomado" sin que sea verdad?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E4. ¿Y si la cuidadora simplemente se olvida de administrar la dosis?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E5. "El medicamento se da a una hora exacta, pero la vida real tiene ventanas"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E6. ¿Puedo saber cómo estuvo el paciente la semana pasada?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Decisiones de modelado teórico (lo que preguntará un DBA)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D1. Eliminaron patient_id de scheduled_doses por 2FN. ¿No afecta el rendimiento?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D2. vital_readings tiene PK compuesta (id, measured_at). ¿No viola 2FN?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D3. ¿Por qué payload, meta y reasons son jsonb si normalizaron todo lo demás?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D4. ¿Cómo garantizan que un dato clínico no se altere sin dejar rastro?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D5. ¿Dónde está la lógica de negocio del freemium?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Límites explícitos de la tecnología (honestidad de ingeniería)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Resumen de robustez del modelo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AgeCare — Análisis de Realidad y Decisiones de Diseño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 APT · Capstone PTY4614 · DUOC UC — Sede San Andrés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Javier Cerna Chávez · Benjamín Camus · Juan Mora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Enfoque Tradicional (Cascada) · </w:t>
      </w: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04 de octubre (avance Fase 2)</w:t>
      </w:r>
    </w:p>
    <w:p w:rsidR="00000000" w:rsidDel="00000000" w:rsidP="00000000" w:rsidRDefault="00000000" w:rsidRPr="00000000" w14:paraId="0000002D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1. Para qué sirve este documento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 modelo relacional y la normalización demuestran rigor técnico, pero un sistema de salud se</w:t>
      </w:r>
      <w:r w:rsidDel="00000000" w:rsidR="00000000" w:rsidRPr="00000000">
        <w:rPr>
          <w:rtl w:val="0"/>
        </w:rPr>
        <w:t xml:space="preserve"> evalúa también por su </w:t>
      </w:r>
      <w:r w:rsidDel="00000000" w:rsidR="00000000" w:rsidRPr="00000000">
        <w:rPr>
          <w:b w:val="1"/>
          <w:bCs w:val="1"/>
          <w:rtl w:val="0"/>
        </w:rPr>
        <w:t xml:space="preserve">análisis de la realidad</w:t>
      </w:r>
      <w:r w:rsidDel="00000000" w:rsidR="00000000" w:rsidRPr="00000000">
        <w:rPr>
          <w:rtl w:val="0"/>
        </w:rPr>
        <w:t xml:space="preserve">: qué pasa cuando el mundo no se comporta como el caso feliz. Este documento anticipa esas situaciones, explica dónde las sostiene el modelo, y —cuando la tecnología tiene un límite— nombra la decisión de ingeniería de forma explícita.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 principio que guía el diseño: </w:t>
      </w:r>
      <w:r w:rsidDel="00000000" w:rsidR="00000000" w:rsidRPr="00000000">
        <w:rPr>
          <w:b w:val="1"/>
          <w:bCs w:val="1"/>
          <w:rtl w:val="0"/>
        </w:rPr>
        <w:t xml:space="preserve">el software no puede garantizar actos humanos físicos, pero sí puede crear trazabilidad, responsabilidad y detección.</w:t>
      </w:r>
      <w:r w:rsidDel="00000000" w:rsidR="00000000" w:rsidRPr="00000000">
        <w:rPr>
          <w:rtl w:val="0"/>
        </w:rPr>
        <w:t xml:space="preserve"> Donde no se puede prevenir, se registra y se audita.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2. Escenarios del mundo real y cómo responde el modelo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E1. Al paciente se le apaga el celular o el wearable se queda sin batería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Qué pasa:</w:t>
      </w:r>
      <w:r w:rsidDel="00000000" w:rsidR="00000000" w:rsidRPr="00000000">
        <w:rPr>
          <w:rtl w:val="0"/>
        </w:rPr>
        <w:t xml:space="preserve"> dejan de llegar lecturas de signos vitales.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Cómo lo sostiene el modelo: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00" w:line="360" w:lineRule="auto"/>
        <w:ind w:left="360"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vertAlign w:val="baseline"/>
          <w:rtl w:val="0"/>
        </w:rPr>
        <w:t xml:space="preserve">wearables.last_sync_at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guarda la última sincronización. El sistema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no almacena un estado "conectado"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: lo calcula comparando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last_sync_at</w:t>
      </w:r>
      <w:r w:rsidDel="00000000" w:rsidR="00000000" w:rsidRPr="00000000">
        <w:rPr>
          <w:rtl w:val="0"/>
        </w:rPr>
        <w:t xml:space="preserve"> con la hora actual. Esto evita un estado mentiroso que quede "pegado" en conectado cuando en realidad no hay señal.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00" w:line="360" w:lineRule="auto"/>
        <w:ind w:left="360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El umbral de inactividad vive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vertAlign w:val="baseline"/>
          <w:rtl w:val="0"/>
        </w:rPr>
        <w:t xml:space="preserve">system_parameters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vertAlign w:val="baseline"/>
          <w:rtl w:val="0"/>
        </w:rPr>
        <w:t xml:space="preserve">wearable_offline_minutes = 120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), no en el código. Es configurable y auditable sin redesplegar.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Superado el umbral, el motor genera una alerta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vertAlign w:val="baseline"/>
          <w:rtl w:val="0"/>
        </w:rPr>
        <w:t xml:space="preserve">wearable_offline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(RF-44) para que la familia sepa que hay un hueco de datos, en vez de asumir silencio = todo bien.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Decisión consciente:</w:t>
      </w:r>
      <w:r w:rsidDel="00000000" w:rsidR="00000000" w:rsidRPr="00000000">
        <w:rPr>
          <w:rtl w:val="0"/>
        </w:rPr>
        <w:t xml:space="preserve"> el modelo </w:t>
      </w:r>
      <w:r w:rsidDel="00000000" w:rsidR="00000000" w:rsidRPr="00000000">
        <w:rPr>
          <w:b w:val="1"/>
          <w:bCs w:val="1"/>
          <w:rtl w:val="0"/>
        </w:rPr>
        <w:t xml:space="preserve">no distingue</w:t>
      </w:r>
      <w:r w:rsidDel="00000000" w:rsidR="00000000" w:rsidRPr="00000000">
        <w:rPr>
          <w:rtl w:val="0"/>
        </w:rPr>
        <w:t xml:space="preserve"> entre "wearable apagado", "sin señal" y</w:t>
      </w:r>
      <w:r w:rsidDel="00000000" w:rsidR="00000000" w:rsidRPr="00000000">
        <w:rPr>
          <w:rtl w:val="0"/>
        </w:rPr>
        <w:t xml:space="preserve"> "paciente se quitó el reloj". Las tres colapsan en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wearable_offline</w:t>
      </w:r>
      <w:r w:rsidDel="00000000" w:rsidR="00000000" w:rsidRPr="00000000">
        <w:rPr>
          <w:rtl w:val="0"/>
        </w:rPr>
        <w:t xml:space="preserve">. Distinguirlas exigiría telemetría del dispositivo que el simulador de v1 no provee. Se documenta como simplificación de alcance, no como omisión.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E2. ¿A qué hora se registra realmente un medicamento? ¿Y si se marca tarde?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Este es el escenario donde más fácilmente se confunde "lo que pasó" con "lo que se anotó".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El modelo distingue TRES momentos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scheduled_doses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scheduled_at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Cuándo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debía</w:t>
            </w:r>
            <w:r w:rsidDel="00000000" w:rsidR="00000000" w:rsidRPr="00000000">
              <w:rPr>
                <w:rtl w:val="0"/>
              </w:rPr>
              <w:t xml:space="preserve"> administrarse (lo planifica el job).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administered_at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Cuándo se administró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realmente</w:t>
            </w:r>
            <w:r w:rsidDel="00000000" w:rsidR="00000000" w:rsidRPr="00000000">
              <w:rPr>
                <w:rtl w:val="0"/>
              </w:rPr>
              <w:t xml:space="preserve"> al paciente (hecho clínico).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08:40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logged_at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Cuándo la cuidadora 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registró</w:t>
            </w:r>
            <w:r w:rsidDel="00000000" w:rsidR="00000000" w:rsidRPr="00000000">
              <w:rPr>
                <w:rtl w:val="0"/>
              </w:rPr>
              <w:t xml:space="preserve"> en la app (acto administrativo).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23:00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Gracias a esta separación, el sistema puede responder preguntas que antes eran imposibles: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i w:val="1"/>
          <w:iCs w:val="1"/>
          <w:rtl w:val="0"/>
        </w:rPr>
        <w:t xml:space="preserve">"¿la pastilla se dio a tiempo, o solo se registró tarde?"</w:t>
      </w:r>
      <w:r w:rsidDel="00000000" w:rsidR="00000000" w:rsidRPr="00000000">
        <w:rPr>
          <w:rtl w:val="0"/>
        </w:rPr>
        <w:t xml:space="preserve"> Con una sola columna de "hora", esa</w:t>
      </w:r>
      <w:r w:rsidDel="00000000" w:rsidR="00000000" w:rsidRPr="00000000">
        <w:rPr>
          <w:rtl w:val="0"/>
        </w:rPr>
        <w:t xml:space="preserve"> distinción se pierde y la adherencia queda contaminada por el momento del papeleo.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CHECK</w:t>
      </w:r>
      <w:r w:rsidDel="00000000" w:rsidR="00000000" w:rsidRPr="00000000">
        <w:rPr>
          <w:rtl w:val="0"/>
        </w:rPr>
        <w:t xml:space="preserve"> refuerzan la coherencia: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ck_scheduled_doses_administered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una dosis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taken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administered_at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ck_scheduled_doses_admin_order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no se puede administrar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hora programada.</w:t>
      </w:r>
    </w:p>
    <w:p w:rsidR="00000000" w:rsidDel="00000000" w:rsidP="00000000" w:rsidRDefault="00000000" w:rsidRPr="00000000" w14:paraId="00000050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E3. ¿Y si a la cuidadora le dio flojera y marca todo como "tomado" sin que sea verdad?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Esta es la pregunta de </w:t>
      </w:r>
      <w:r w:rsidDel="00000000" w:rsidR="00000000" w:rsidRPr="00000000">
        <w:rPr>
          <w:b w:val="1"/>
          <w:bCs w:val="1"/>
          <w:rtl w:val="0"/>
        </w:rPr>
        <w:t xml:space="preserve">dependencia humana</w:t>
      </w:r>
      <w:r w:rsidDel="00000000" w:rsidR="00000000" w:rsidRPr="00000000">
        <w:rPr>
          <w:rtl w:val="0"/>
        </w:rPr>
        <w:t xml:space="preserve">, y la respuesta honesta de ingeniería 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360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vertAlign w:val="baseline"/>
          <w:rtl w:val="0"/>
        </w:rPr>
        <w:t xml:space="preserve">A nivel de base de datos no se puede garantizar la veracidad de un acto presencial. Ninguna tabla puede saber si la pastilla entró a la boca del paciente. Lo que el sistema SÍ hace es transformar el problema de prevención (imposible) en uno de responsabilidad (sí modelable).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Cómo lo sostiene el modelo: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00" w:line="360" w:lineRule="auto"/>
        <w:ind w:left="360"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vertAlign w:val="baseline"/>
          <w:rtl w:val="0"/>
        </w:rPr>
        <w:t xml:space="preserve">scheduled_doses.logged_by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vertAlign w:val="baseline"/>
          <w:rtl w:val="0"/>
        </w:rPr>
        <w:t xml:space="preserve">logged_at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: queda registrado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quién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declaró la dosis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cuándo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, de forma asociada a su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00" w:line="360" w:lineRule="auto"/>
        <w:ind w:left="360"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vertAlign w:val="baseline"/>
          <w:rtl w:val="0"/>
        </w:rPr>
        <w:t xml:space="preserve">audit_log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(tabla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inmutable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, append-only con trigger que bloquea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vertAlign w:val="baseline"/>
          <w:rtl w:val="0"/>
        </w:rPr>
        <w:t xml:space="preserve">UPDATE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vertAlign w:val="baseline"/>
          <w:rtl w:val="0"/>
        </w:rPr>
        <w:t xml:space="preserve">DELETE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): si alguien edita el estado de una dosis o lo registra fuera de hora, queda un rastro que no se puede borrar. Cumple RNF-14 (trazabilidad clínica).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La discordancia entre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vertAlign w:val="baseline"/>
          <w:rtl w:val="0"/>
        </w:rPr>
        <w:t xml:space="preserve">administered_at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vertAlign w:val="baseline"/>
          <w:rtl w:val="0"/>
        </w:rPr>
        <w:t xml:space="preserve">logged_at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(E2) es, además, una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señal detectable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: registros sistemáticamente tardíos o en lote delatan un patrón de negligencia que un reporte puede evidenciar.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Conclusión defendible:</w:t>
      </w:r>
      <w:r w:rsidDel="00000000" w:rsidR="00000000" w:rsidRPr="00000000">
        <w:rPr>
          <w:rtl w:val="0"/>
        </w:rPr>
        <w:t xml:space="preserve"> el límite entre lo que valida la tecnología y lo que depende de la</w:t>
      </w:r>
      <w:r w:rsidDel="00000000" w:rsidR="00000000" w:rsidRPr="00000000">
        <w:rPr>
          <w:rtl w:val="0"/>
        </w:rPr>
        <w:t xml:space="preserve"> persona está </w:t>
      </w:r>
      <w:r w:rsidDel="00000000" w:rsidR="00000000" w:rsidRPr="00000000">
        <w:rPr>
          <w:b w:val="1"/>
          <w:bCs w:val="1"/>
          <w:rtl w:val="0"/>
        </w:rPr>
        <w:t xml:space="preserve">explícitamente trazado</w:t>
      </w:r>
      <w:r w:rsidDel="00000000" w:rsidR="00000000" w:rsidRPr="00000000">
        <w:rPr>
          <w:rtl w:val="0"/>
        </w:rPr>
        <w:t xml:space="preserve">. El sistema no finge prevenir lo que no puede; crea la evidencia para auditar y rendir cuentas.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E4. ¿Y si la cuidadora simplemente se olvida de administrar la dosis?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Cómo lo sostiene el modelo: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00" w:line="360" w:lineRule="auto"/>
        <w:ind w:left="360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La dosis existe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vertAlign w:val="baseline"/>
          <w:rtl w:val="0"/>
        </w:rPr>
        <w:t xml:space="preserve">scheduled_doses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antes de ocurrir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(la genera el job). Esto es clave: sin la fila previa, una omisión sería invisible (no habría denominador para la adherencia).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00" w:line="360" w:lineRule="auto"/>
        <w:ind w:left="360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Si nadie confirma la dosis dentro de su ventana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vertAlign w:val="baseline"/>
          <w:rtl w:val="0"/>
        </w:rPr>
        <w:t xml:space="preserve">medications.grace_window_min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), el job la marca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missed</w:t>
      </w:r>
      <w:r w:rsidDel="00000000" w:rsidR="00000000" w:rsidRPr="00000000">
        <w:rPr>
          <w:rtl w:val="0"/>
        </w:rPr>
        <w:t xml:space="preserve"> y dispara una alerta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missed_dose</w:t>
      </w:r>
      <w:r w:rsidDel="00000000" w:rsidR="00000000" w:rsidRPr="00000000">
        <w:rPr>
          <w:rtl w:val="0"/>
        </w:rPr>
        <w:t xml:space="preserve"> al familiar (RF-33, RF-44).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La alerta escala a los siguientes contactos si nadie la atiende, según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system_parameters.alert_escalation_minutes</w:t>
      </w:r>
      <w:r w:rsidDel="00000000" w:rsidR="00000000" w:rsidRPr="00000000">
        <w:rPr>
          <w:rtl w:val="0"/>
        </w:rPr>
        <w:t xml:space="preserve"> y el orden de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emergency_contacts</w:t>
      </w:r>
      <w:r w:rsidDel="00000000" w:rsidR="00000000" w:rsidRPr="00000000">
        <w:rPr>
          <w:rtl w:val="0"/>
        </w:rPr>
        <w:t xml:space="preserve"> (RF-52).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El olvido humano no se puede evitar, pero el sistema lo </w:t>
      </w:r>
      <w:r w:rsidDel="00000000" w:rsidR="00000000" w:rsidRPr="00000000">
        <w:rPr>
          <w:b w:val="1"/>
          <w:bCs w:val="1"/>
          <w:rtl w:val="0"/>
        </w:rPr>
        <w:t xml:space="preserve">detecta y lo comunica</w:t>
      </w:r>
      <w:r w:rsidDel="00000000" w:rsidR="00000000" w:rsidRPr="00000000">
        <w:rPr>
          <w:rtl w:val="0"/>
        </w:rPr>
        <w:t xml:space="preserve"> en vez de</w:t>
      </w:r>
      <w:r w:rsidDel="00000000" w:rsidR="00000000" w:rsidRPr="00000000">
        <w:rPr>
          <w:rtl w:val="0"/>
        </w:rPr>
        <w:t xml:space="preserve"> dejarlo pasar en silencio.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E5. "El medicamento se da a una hora exacta, pero la vida real tiene ventanas"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00" w:line="360" w:lineRule="auto"/>
        <w:ind w:left="360"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vertAlign w:val="baseline"/>
          <w:rtl w:val="0"/>
        </w:rPr>
        <w:t xml:space="preserve">medications.grace_window_min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define la tolerancia (por defecto 60 min) antes de considerar una dosis omitida. La hora programada no es un instante rígido.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Decisión de alcance: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los horarios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vertAlign w:val="baseline"/>
          <w:rtl w:val="0"/>
        </w:rPr>
        <w:t xml:space="preserve">medication_times.time_of_day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) son fijos en v1. Un esquema tipo "con el desayuno" (hora relativa a un evento del paciente) queda fuera del alcance de esta fase y se declara como mejora futura, no como vacío.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tl w:val="0"/>
        </w:rPr>
        <w:t xml:space="preserve">E6. ¿Puedo saber cómo estuvo el paciente la semana pasada?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El indicador diario de bienestar (semáforo) se persiste en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wellbeing_snapshots</w:t>
      </w:r>
      <w:r w:rsidDel="00000000" w:rsidR="00000000" w:rsidRPr="00000000">
        <w:rPr>
          <w:rtl w:val="0"/>
        </w:rPr>
        <w:t xml:space="preserve">, una fotografía por paciente y día. Antes se calculaba al vuelo y se perdía; ahora el expediente tiene </w:t>
      </w:r>
      <w:r w:rsidDel="00000000" w:rsidR="00000000" w:rsidRPr="00000000">
        <w:rPr>
          <w:b w:val="1"/>
          <w:bCs w:val="1"/>
          <w:rtl w:val="0"/>
        </w:rPr>
        <w:t xml:space="preserve">memoria histórica</w:t>
      </w:r>
      <w:r w:rsidDel="00000000" w:rsidR="00000000" w:rsidRPr="00000000">
        <w:rPr>
          <w:rtl w:val="0"/>
        </w:rPr>
        <w:t xml:space="preserve"> del bienestar y se pueden mostrar tendencias. Cada snapshot guarda los conteos que lo justifican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vitals_out_of_range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doses_missed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active_alerts</w:t>
      </w:r>
      <w:r w:rsidDel="00000000" w:rsidR="00000000" w:rsidRPr="00000000">
        <w:rPr>
          <w:rtl w:val="0"/>
        </w:rPr>
        <w:t xml:space="preserve">), de modo </w:t>
      </w:r>
      <w:r w:rsidDel="00000000" w:rsidR="00000000" w:rsidRPr="00000000">
        <w:rPr>
          <w:rtl w:val="0"/>
        </w:rPr>
        <w:t xml:space="preserve">que el estado del día es </w:t>
      </w:r>
      <w:r w:rsidDel="00000000" w:rsidR="00000000" w:rsidRPr="00000000">
        <w:rPr>
          <w:b w:val="1"/>
          <w:bCs w:val="1"/>
          <w:rtl w:val="0"/>
        </w:rPr>
        <w:t xml:space="preserve">auditable</w:t>
      </w:r>
      <w:r w:rsidDel="00000000" w:rsidR="00000000" w:rsidRPr="00000000">
        <w:rPr>
          <w:rtl w:val="0"/>
        </w:rPr>
        <w:t xml:space="preserve">, no un número mágico.</w:t>
      </w:r>
    </w:p>
    <w:p w:rsidR="00000000" w:rsidDel="00000000" w:rsidP="00000000" w:rsidRDefault="00000000" w:rsidRPr="00000000" w14:paraId="00000067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3. Decisiones de modelado teórico (lo que preguntará un DBA)</w:t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D1. Eliminaron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patient_id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scheduled_doses</w:t>
      </w:r>
      <w:r w:rsidDel="00000000" w:rsidR="00000000" w:rsidRPr="00000000">
        <w:rPr>
          <w:rtl w:val="0"/>
        </w:rPr>
        <w:t xml:space="preserve"> por 2FN. ¿No afecta el rendimiento?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Es un </w:t>
      </w:r>
      <w:r w:rsidDel="00000000" w:rsidR="00000000" w:rsidRPr="00000000">
        <w:rPr>
          <w:b w:val="1"/>
          <w:bCs w:val="1"/>
          <w:rtl w:val="0"/>
        </w:rPr>
        <w:t xml:space="preserve">trade-off consciente</w:t>
      </w:r>
      <w:r w:rsidDel="00000000" w:rsidR="00000000" w:rsidRPr="00000000">
        <w:rPr>
          <w:rtl w:val="0"/>
        </w:rPr>
        <w:t xml:space="preserve">. La 2FN exige eliminar la dependencia parcial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patient_id</w:t>
      </w:r>
      <w:r w:rsidDel="00000000" w:rsidR="00000000" w:rsidRPr="00000000">
        <w:rPr>
          <w:rtl w:val="0"/>
        </w:rPr>
        <w:t xml:space="preserve"> dependía de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medication_id</w:t>
      </w:r>
      <w:r w:rsidDel="00000000" w:rsidR="00000000" w:rsidRPr="00000000">
        <w:rPr>
          <w:rtl w:val="0"/>
        </w:rPr>
        <w:t xml:space="preserve">, no de la PK). El costo es un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JOIN</w:t>
      </w:r>
      <w:r w:rsidDel="00000000" w:rsidR="00000000" w:rsidRPr="00000000">
        <w:rPr>
          <w:rtl w:val="0"/>
        </w:rPr>
        <w:t xml:space="preserve"> adicional en la agenda del día, cubierto por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ix_scheduled_doses_medication_time</w:t>
      </w:r>
      <w:r w:rsidDel="00000000" w:rsidR="00000000" w:rsidRPr="00000000">
        <w:rPr>
          <w:rtl w:val="0"/>
        </w:rPr>
        <w:t xml:space="preserve"> y por el índice sobre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medications.patient_id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Para el volumen esperado (decenas de dosis por paciente/día) el impacto es despreciable. Si un perfilado en producción mostrara un cuello de botella, se evaluaría una </w:t>
      </w:r>
      <w:r w:rsidDel="00000000" w:rsidR="00000000" w:rsidRPr="00000000">
        <w:rPr>
          <w:b w:val="1"/>
          <w:bCs w:val="1"/>
          <w:rtl w:val="0"/>
        </w:rPr>
        <w:t xml:space="preserve">desnormalización controlada y documentada</w:t>
      </w:r>
      <w:r w:rsidDel="00000000" w:rsidR="00000000" w:rsidRPr="00000000">
        <w:rPr>
          <w:rtl w:val="0"/>
        </w:rPr>
        <w:t xml:space="preserve">, igual que la excepción de la PK de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vital_readings</w:t>
      </w:r>
      <w:r w:rsidDel="00000000" w:rsidR="00000000" w:rsidRPr="00000000">
        <w:rPr>
          <w:rtl w:val="0"/>
        </w:rPr>
        <w:t xml:space="preserve">. La normalización </w:t>
      </w:r>
      <w:r w:rsidDel="00000000" w:rsidR="00000000" w:rsidRPr="00000000">
        <w:rPr>
          <w:rtl w:val="0"/>
        </w:rPr>
        <w:t xml:space="preserve">es una guía de integridad, no un dogma que ignore el contexto.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D2.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vital_readings</w:t>
      </w:r>
      <w:r w:rsidDel="00000000" w:rsidR="00000000" w:rsidRPr="00000000">
        <w:rPr>
          <w:rtl w:val="0"/>
        </w:rPr>
        <w:t xml:space="preserve"> tiene PK compuesta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(id, measured_at)</w:t>
      </w:r>
      <w:r w:rsidDel="00000000" w:rsidR="00000000" w:rsidRPr="00000000">
        <w:rPr>
          <w:rtl w:val="0"/>
        </w:rPr>
        <w:t xml:space="preserve">. ¿No viola 2FN?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 sentido estricto sí: los atributos dependen solo de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  <w:t xml:space="preserve">. Pero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measured_at</w:t>
      </w:r>
      <w:r w:rsidDel="00000000" w:rsidR="00000000" w:rsidRPr="00000000">
        <w:rPr>
          <w:rtl w:val="0"/>
        </w:rPr>
        <w:t xml:space="preserve"> está en la PK </w:t>
      </w:r>
      <w:r w:rsidDel="00000000" w:rsidR="00000000" w:rsidRPr="00000000">
        <w:rPr>
          <w:b w:val="1"/>
          <w:bCs w:val="1"/>
          <w:rtl w:val="0"/>
        </w:rPr>
        <w:t xml:space="preserve">por un requisito técnico de PostgreSQL</w:t>
      </w:r>
      <w:r w:rsidDel="00000000" w:rsidR="00000000" w:rsidRPr="00000000">
        <w:rPr>
          <w:rtl w:val="0"/>
        </w:rPr>
        <w:t xml:space="preserve">: la columna de particionamiento de una tabla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PARTITION BY RANGE</w:t>
      </w:r>
      <w:r w:rsidDel="00000000" w:rsidR="00000000" w:rsidRPr="00000000">
        <w:rPr>
          <w:rtl w:val="0"/>
        </w:rPr>
        <w:t xml:space="preserve"> debe formar parte de la clave primaria. Es una </w:t>
      </w:r>
      <w:r w:rsidDel="00000000" w:rsidR="00000000" w:rsidRPr="00000000">
        <w:rPr>
          <w:b w:val="1"/>
          <w:bCs w:val="1"/>
          <w:rtl w:val="0"/>
        </w:rPr>
        <w:t xml:space="preserve">excepción técnica documentada</w:t>
      </w:r>
      <w:r w:rsidDel="00000000" w:rsidR="00000000" w:rsidRPr="00000000">
        <w:rPr>
          <w:rtl w:val="0"/>
        </w:rPr>
        <w:t xml:space="preserve"> en el propio constraint, no un error de diseño. El particionado por mes es lo que </w:t>
      </w:r>
      <w:r w:rsidDel="00000000" w:rsidR="00000000" w:rsidRPr="00000000">
        <w:rPr>
          <w:rtl w:val="0"/>
        </w:rPr>
        <w:t xml:space="preserve">permite cumplir RNF-07 (escala de la telemetría).</w:t>
      </w:r>
    </w:p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D3. ¿Por qué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meta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reasons</w:t>
      </w:r>
      <w:r w:rsidDel="00000000" w:rsidR="00000000" w:rsidRPr="00000000">
        <w:rPr>
          <w:rtl w:val="0"/>
        </w:rPr>
        <w:t xml:space="preserve"> son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jsonb</w:t>
      </w:r>
      <w:r w:rsidDel="00000000" w:rsidR="00000000" w:rsidRPr="00000000">
        <w:rPr>
          <w:rtl w:val="0"/>
        </w:rPr>
        <w:t xml:space="preserve"> si normalizaron todo lo demás?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Son datos de </w:t>
      </w:r>
      <w:r w:rsidDel="00000000" w:rsidR="00000000" w:rsidRPr="00000000">
        <w:rPr>
          <w:b w:val="1"/>
          <w:bCs w:val="1"/>
          <w:rtl w:val="0"/>
        </w:rPr>
        <w:t xml:space="preserve">atributos variables</w:t>
      </w:r>
      <w:r w:rsidDel="00000000" w:rsidR="00000000" w:rsidRPr="00000000">
        <w:rPr>
          <w:rtl w:val="0"/>
        </w:rPr>
        <w:t xml:space="preserve">: su estructura cambia según el tipo de alerta, el proveedor del wearable o el estado del día. Normalizarlos exigiría una tabla de detalle por cada variante sin ganar integridad, porque </w:t>
      </w:r>
      <w:r w:rsidDel="00000000" w:rsidR="00000000" w:rsidRPr="00000000">
        <w:rPr>
          <w:b w:val="1"/>
          <w:bCs w:val="1"/>
          <w:rtl w:val="0"/>
        </w:rPr>
        <w:t xml:space="preserve">no se consultan ni se cruzan</w:t>
      </w:r>
      <w:r w:rsidDel="00000000" w:rsidR="00000000" w:rsidRPr="00000000">
        <w:rPr>
          <w:rtl w:val="0"/>
        </w:rPr>
        <w:t xml:space="preserve">: solo se muestran. Es el uso legítimo de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jsonb</w:t>
      </w:r>
      <w:r w:rsidDel="00000000" w:rsidR="00000000" w:rsidRPr="00000000">
        <w:rPr>
          <w:rtl w:val="0"/>
        </w:rPr>
        <w:t xml:space="preserve">, documentado como excepción a 1FN en cada columna. El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CHECK jsonb_typeof(...) = 'array'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reasons</w:t>
      </w:r>
      <w:r w:rsidDel="00000000" w:rsidR="00000000" w:rsidRPr="00000000">
        <w:rPr>
          <w:rtl w:val="0"/>
        </w:rPr>
        <w:t xml:space="preserve"> evita que degenere en basura.</w:t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D4. ¿Cómo garantizan que un dato clínico no se altere sin dejar rastro?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, tabla </w:t>
      </w:r>
      <w:r w:rsidDel="00000000" w:rsidR="00000000" w:rsidRPr="00000000">
        <w:rPr>
          <w:b w:val="1"/>
          <w:bCs w:val="1"/>
          <w:rtl w:val="0"/>
        </w:rPr>
        <w:t xml:space="preserve">append-only</w:t>
      </w:r>
      <w:r w:rsidDel="00000000" w:rsidR="00000000" w:rsidRPr="00000000">
        <w:rPr>
          <w:rtl w:val="0"/>
        </w:rPr>
        <w:t xml:space="preserve"> cuya inmutabilidad está forzada por un trigger que lanza excepción ante cualquier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. Es la diferencia entre "confiar en que nadie toca </w:t>
      </w:r>
      <w:r w:rsidDel="00000000" w:rsidR="00000000" w:rsidRPr="00000000">
        <w:rPr>
          <w:rtl w:val="0"/>
        </w:rPr>
        <w:t xml:space="preserve">los datos" y "poder demostrar quién tocó qué". Requisito no funcional en todo sistema HealthTech.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D5. ¿Dónde está la lógica de negocio del freemium?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. Sin esta tabla, RF-73 ("bloquear funciones premium sin suscripción vigente") no sería implementable y la métrica de conversión del plan de negocio no sería medible. El índice parcial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ux_subscriptions_active_user</w:t>
      </w:r>
      <w:r w:rsidDel="00000000" w:rsidR="00000000" w:rsidRPr="00000000">
        <w:rPr>
          <w:rtl w:val="0"/>
        </w:rPr>
        <w:t xml:space="preserve"> garantiza </w:t>
      </w:r>
      <w:r w:rsidDel="00000000" w:rsidR="00000000" w:rsidRPr="00000000">
        <w:rPr>
          <w:b w:val="1"/>
          <w:bCs w:val="1"/>
          <w:rtl w:val="0"/>
        </w:rPr>
        <w:t xml:space="preserve">una sola suscripción activa por usuario</w:t>
      </w:r>
      <w:r w:rsidDel="00000000" w:rsidR="00000000" w:rsidRPr="00000000">
        <w:rPr>
          <w:rtl w:val="0"/>
        </w:rPr>
        <w:t xml:space="preserve"> a nivel de base de datos, no solo en la aplicación. No se almacenan datos de tarjeta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provider_ref</w:t>
      </w:r>
      <w:r w:rsidDel="00000000" w:rsidR="00000000" w:rsidRPr="00000000">
        <w:rPr>
          <w:rtl w:val="0"/>
        </w:rPr>
        <w:t xml:space="preserve"> es una referencia opaca a la pasarela): cumplimiento PCI por diseño.</w:t>
      </w:r>
    </w:p>
    <w:p w:rsidR="00000000" w:rsidDel="00000000" w:rsidP="00000000" w:rsidRDefault="00000000" w:rsidRPr="00000000" w14:paraId="00000074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4. Límites explícitos de la tecnología (honestidad de ingeniería)</w:t>
      </w:r>
    </w:p>
    <w:tbl>
      <w:tblPr>
        <w:tblStyle w:val="Table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Situación del mundo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¿La tecnología la previene?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Qué hace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La pastilla no entró a la boca del paciente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❌ No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Registra quién/cuándo la declaró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logged_by</w:t>
            </w:r>
            <w:r w:rsidDel="00000000" w:rsidR="00000000" w:rsidRPr="00000000">
              <w:rPr>
                <w:rtl w:val="0"/>
              </w:rPr>
              <w:t xml:space="preserve">), audita cambios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La cuidadora registra tarde o en lote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❌ No lo impide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Lo evidencia: discordancia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administered_at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logged_at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El wearable se apaga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❌ No lo evita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Lo detecta por ausencia 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last_sync_at</w:t>
            </w:r>
            <w:r w:rsidDel="00000000" w:rsidR="00000000" w:rsidRPr="00000000">
              <w:rPr>
                <w:rtl w:val="0"/>
              </w:rPr>
              <w:t xml:space="preserve"> y alerta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Alguien quiere borrar un registro incómodo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✅ Sí lo impide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  <w:t xml:space="preserve"> inmutable + soft delete en registros clínicos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Un vital fuera de rango clínico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✅ Sí lo detecta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vital_thresholds</w:t>
            </w:r>
            <w:r w:rsidDel="00000000" w:rsidR="00000000" w:rsidRPr="00000000">
              <w:rPr>
                <w:rtl w:val="0"/>
              </w:rPr>
              <w:t xml:space="preserve"> + alerta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vital_out_of_range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Dosis duplicada / lote reenviado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✅ Sí lo impide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 natural (idempotencia, RNF-08)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El valor de este cuadro ante un evaluador: demuestra que el equipo </w:t>
      </w:r>
      <w:r w:rsidDel="00000000" w:rsidR="00000000" w:rsidRPr="00000000">
        <w:rPr>
          <w:b w:val="1"/>
          <w:bCs w:val="1"/>
          <w:rtl w:val="0"/>
        </w:rPr>
        <w:t xml:space="preserve">distingue</w:t>
      </w:r>
      <w:r w:rsidDel="00000000" w:rsidR="00000000" w:rsidRPr="00000000">
        <w:rPr>
          <w:rtl w:val="0"/>
        </w:rPr>
        <w:t xml:space="preserve"> lo que la ingeniería puede garantizar de lo que depende del factor humano, y diseñó para cada caso lo </w:t>
      </w:r>
      <w:r w:rsidDel="00000000" w:rsidR="00000000" w:rsidRPr="00000000">
        <w:rPr>
          <w:rtl w:val="0"/>
        </w:rPr>
        <w:t xml:space="preserve">máximo que la disciplina permite.</w:t>
      </w:r>
    </w:p>
    <w:p w:rsidR="00000000" w:rsidDel="00000000" w:rsidP="00000000" w:rsidRDefault="00000000" w:rsidRPr="00000000" w14:paraId="0000008D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5. Resumen de robustez del modelo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Integridad referencial: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todas las FK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ON DELETE RESTRICT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(política de conservación: no se borra físicamente, se desactiva para preservar el histórico).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Integridad de dominio: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estados, rangos, coherencia temporal y enums cerrados.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hasta 2FN, con excepciones técnicas y de atributos variables documentadas.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audit_log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inmutable (RNF-14)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logged_by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administered_at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particionado mensual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vital_readings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(RNF-07) e idempotencia (RNF-08).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Configurabilidad: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parámetros de negocio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system_parameters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fuera del código.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Memoria histórica: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wellbeing_snapshots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conserva la evolución del bienestar.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de realidad: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límites humanos están nombrados y gestionados, no ignorados.</w:t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n1cBrvJMXw0KICDhXHP2Gws7Xg==">CgMxLjA4AHIhMWZ1TDdaUERIZG1vRmc3dlZPcFhpN01GR1FjRkcxeG8t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