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pax0ix9lct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Ignacio Cerna Chavez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2azcvbpewh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Ciberseguridad y Gestión de Riesgos: Capacidad para implementar seguridad en sistemas, auditorías ofensivas/defensivas y gestionar riesgos.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Soluciones y Arquitectura: Creación de software web, móvil, de escritorio y diseño de arquitectura e integración de plataformas.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y Evaluación de Proyectos Informáticos: Levantamiento de requisitos, ingeniería de software, gestión ágil, evaluación y calidad de proyectos.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Datos e Inteligencia de Negocios: Modelamiento, bases de datos, Big Data, minería de datos e inteligencia de negocios.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fOWpZfcQin74skoZ/mxbLqkJGw==">CgMxLjAyDmguZXBheDBpeDlsY3RyMg5oLmQyYXpjdmJwZXdoODgAciExc09XU2NyN0RWTlN0Z1kyb2l6d1ctVEVjVFFUUGtqVFo=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