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A6" w:rsidRDefault="009B4EA6" w:rsidP="009B4EA6">
      <w:pPr>
        <w:pStyle w:val="Title"/>
      </w:pPr>
      <w:r>
        <w:t>Hypothesis</w:t>
      </w:r>
      <w:r w:rsidR="00BA1B51">
        <w:t xml:space="preserve"> &amp; Testing</w:t>
      </w:r>
      <w:r w:rsidR="000D2E5F">
        <w:t xml:space="preserve"> – Bug 04</w:t>
      </w:r>
    </w:p>
    <w:p w:rsidR="009B4EA6" w:rsidRDefault="009B4EA6" w:rsidP="009B4EA6">
      <w:pPr>
        <w:pStyle w:val="Heading1"/>
      </w:pPr>
      <w:bookmarkStart w:id="0" w:name="_Toc432782249"/>
      <w:r>
        <w:t>Bug Reported</w:t>
      </w:r>
      <w:bookmarkEnd w:id="0"/>
    </w:p>
    <w:p w:rsidR="009B4EA6" w:rsidRPr="00D05895" w:rsidRDefault="000D2E5F" w:rsidP="009B4EA6">
      <w:pPr>
        <w:ind w:left="720"/>
        <w:rPr>
          <w:i/>
        </w:rPr>
      </w:pPr>
      <w:r>
        <w:rPr>
          <w:i/>
        </w:rPr>
        <w:t>“Every game the die are rolled, every round the die are the same as the first roll. The game requires that every round has a new roll in order to be fair”</w:t>
      </w:r>
    </w:p>
    <w:p w:rsidR="00D05895" w:rsidRDefault="00D05895" w:rsidP="009B4EA6">
      <w:pPr>
        <w:ind w:left="720"/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200500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5895" w:rsidRDefault="00D05895">
          <w:pPr>
            <w:pStyle w:val="TOCHeading"/>
          </w:pPr>
          <w:r>
            <w:t>Cont</w:t>
          </w:r>
          <w:bookmarkStart w:id="1" w:name="_GoBack"/>
          <w:bookmarkEnd w:id="1"/>
          <w:r>
            <w:t>ents</w:t>
          </w:r>
        </w:p>
        <w:p w:rsidR="00BF4450" w:rsidRDefault="00D058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82249" w:history="1">
            <w:r w:rsidR="00BF4450" w:rsidRPr="00B17E99">
              <w:rPr>
                <w:rStyle w:val="Hyperlink"/>
                <w:noProof/>
              </w:rPr>
              <w:t>Bug Reported</w:t>
            </w:r>
            <w:r w:rsidR="00BF4450">
              <w:rPr>
                <w:noProof/>
                <w:webHidden/>
              </w:rPr>
              <w:tab/>
            </w:r>
            <w:r w:rsidR="00BF4450">
              <w:rPr>
                <w:noProof/>
                <w:webHidden/>
              </w:rPr>
              <w:fldChar w:fldCharType="begin"/>
            </w:r>
            <w:r w:rsidR="00BF4450">
              <w:rPr>
                <w:noProof/>
                <w:webHidden/>
              </w:rPr>
              <w:instrText xml:space="preserve"> PAGEREF _Toc432782249 \h </w:instrText>
            </w:r>
            <w:r w:rsidR="00BF4450">
              <w:rPr>
                <w:noProof/>
                <w:webHidden/>
              </w:rPr>
            </w:r>
            <w:r w:rsidR="00BF4450">
              <w:rPr>
                <w:noProof/>
                <w:webHidden/>
              </w:rPr>
              <w:fldChar w:fldCharType="separate"/>
            </w:r>
            <w:r w:rsidR="00BF4450">
              <w:rPr>
                <w:noProof/>
                <w:webHidden/>
              </w:rPr>
              <w:t>1</w:t>
            </w:r>
            <w:r w:rsidR="00BF4450">
              <w:rPr>
                <w:noProof/>
                <w:webHidden/>
              </w:rPr>
              <w:fldChar w:fldCharType="end"/>
            </w:r>
          </w:hyperlink>
        </w:p>
        <w:p w:rsidR="00BF4450" w:rsidRDefault="00BF44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50" w:history="1">
            <w:r w:rsidRPr="00B17E9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50" w:rsidRDefault="00BF44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51" w:history="1">
            <w:r w:rsidRPr="00B17E99">
              <w:rPr>
                <w:rStyle w:val="Hyperlink"/>
                <w:noProof/>
              </w:rPr>
              <w:t>Localising the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50" w:rsidRDefault="00BF44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52" w:history="1">
            <w:r w:rsidRPr="00B17E99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50" w:rsidRDefault="00BF44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53" w:history="1">
            <w:r w:rsidRPr="00B17E9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450" w:rsidRDefault="00BF44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432782254" w:history="1">
            <w:r w:rsidRPr="00B17E9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895" w:rsidRDefault="00D05895">
          <w:r>
            <w:rPr>
              <w:b/>
              <w:bCs/>
              <w:noProof/>
            </w:rPr>
            <w:fldChar w:fldCharType="end"/>
          </w:r>
        </w:p>
      </w:sdtContent>
    </w:sdt>
    <w:p w:rsidR="009B4EA6" w:rsidRDefault="009B4EA6" w:rsidP="009B4EA6"/>
    <w:p w:rsidR="00D05895" w:rsidRDefault="00D05895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9B4EA6" w:rsidRDefault="009B4EA6" w:rsidP="009B4EA6">
      <w:pPr>
        <w:pStyle w:val="Heading1"/>
      </w:pPr>
      <w:bookmarkStart w:id="2" w:name="_Toc432782250"/>
      <w:r>
        <w:lastRenderedPageBreak/>
        <w:t>Analysis</w:t>
      </w:r>
      <w:bookmarkEnd w:id="2"/>
    </w:p>
    <w:p w:rsidR="009B4EA6" w:rsidRDefault="009B4EA6" w:rsidP="009B4EA6">
      <w:r>
        <w:t>Initial inspection of program reveals</w:t>
      </w:r>
      <w:r w:rsidR="002C7E34">
        <w:t xml:space="preserve"> similar behaviour as to what was described in the bug report. The </w:t>
      </w:r>
      <w:r w:rsidR="00DB3580">
        <w:t>rolls were the same for every turn.</w:t>
      </w:r>
    </w:p>
    <w:p w:rsidR="009B4EA6" w:rsidRDefault="000D2E5F" w:rsidP="009B4E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ADB4B" wp14:editId="4B8BBD8A">
                <wp:simplePos x="0" y="0"/>
                <wp:positionH relativeFrom="column">
                  <wp:posOffset>4010025</wp:posOffset>
                </wp:positionH>
                <wp:positionV relativeFrom="paragraph">
                  <wp:posOffset>3295015</wp:posOffset>
                </wp:positionV>
                <wp:extent cx="2292350" cy="604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E5F" w:rsidRDefault="000D2E5F" w:rsidP="000D2E5F">
                            <w:r>
                              <w:t>Rolls are the same for every 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ADB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75pt;margin-top:259.45pt;width:180.5pt;height: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" stroked="f">
                <v:textbox style="mso-fit-shape-to-text:t">
                  <w:txbxContent>
                    <w:p w:rsidR="000D2E5F" w:rsidRDefault="000D2E5F" w:rsidP="000D2E5F">
                      <w:r>
                        <w:t>Rolls are the same for every 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CE70473" wp14:editId="65A276F5">
            <wp:extent cx="3448050" cy="6777201"/>
            <wp:effectExtent l="190500" t="190500" r="190500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86" cy="6783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7E34" w:rsidRDefault="002C7E34" w:rsidP="009B4EA6">
      <w:r>
        <w:t>Additional runs reveal the same results, the bug is consistent throughout all runs.</w:t>
      </w:r>
    </w:p>
    <w:p w:rsidR="00986D02" w:rsidRDefault="00986D02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</w:p>
    <w:p w:rsidR="00BA1B51" w:rsidRPr="00BA1B51" w:rsidRDefault="00BA1B51" w:rsidP="00BA1B51">
      <w:pPr>
        <w:pStyle w:val="Heading1"/>
      </w:pPr>
      <w:bookmarkStart w:id="3" w:name="_Toc432782251"/>
      <w:r>
        <w:lastRenderedPageBreak/>
        <w:t>Localising the bug</w:t>
      </w:r>
      <w:bookmarkEnd w:id="3"/>
    </w:p>
    <w:p w:rsidR="00BA1B51" w:rsidRDefault="00BA1B51" w:rsidP="009B4EA6">
      <w:r>
        <w:t xml:space="preserve">The bug is related to calculating </w:t>
      </w:r>
      <w:r w:rsidR="000D2E5F">
        <w:t>the dice rolls and</w:t>
      </w:r>
      <w:r>
        <w:t xml:space="preserve"> </w:t>
      </w:r>
      <w:r w:rsidR="000D2E5F">
        <w:t>determining die-roll values</w:t>
      </w:r>
      <w:r>
        <w:t xml:space="preserve">. Closer inspection reveals that only </w:t>
      </w:r>
      <w:r w:rsidR="000D2E5F">
        <w:t xml:space="preserve">Dice, </w:t>
      </w:r>
      <w:proofErr w:type="spellStart"/>
      <w:r w:rsidR="000D2E5F">
        <w:t>DiceValue</w:t>
      </w:r>
      <w:proofErr w:type="spellEnd"/>
      <w:r>
        <w:t xml:space="preserve"> and </w:t>
      </w:r>
      <w:r w:rsidR="000D2E5F">
        <w:t>Game</w:t>
      </w:r>
      <w:r>
        <w:t>.java should be inspected.</w:t>
      </w:r>
    </w:p>
    <w:p w:rsidR="009805FD" w:rsidRDefault="002C7E34" w:rsidP="009B4EA6">
      <w:r>
        <w:t xml:space="preserve">Code analysis </w:t>
      </w:r>
      <w:r w:rsidR="009805FD">
        <w:t xml:space="preserve">reveals that the bug is likely within Game.java. Further code analysis reveals that </w:t>
      </w:r>
      <w:r w:rsidR="00DB3580">
        <w:t xml:space="preserve">I was incorrect, the responsible method was being called from Game.java. The responsible method in Dice.java </w:t>
      </w:r>
      <w:r w:rsidR="00FF3E49">
        <w:t>is</w:t>
      </w:r>
      <w:r w:rsidR="009805FD">
        <w:t xml:space="preserve"> likely to produce the bug:</w:t>
      </w:r>
    </w:p>
    <w:p w:rsidR="009805FD" w:rsidRDefault="009805FD" w:rsidP="009B4EA6">
      <w:r>
        <w:rPr>
          <w:noProof/>
          <w:lang w:eastAsia="en-AU"/>
        </w:rPr>
        <w:drawing>
          <wp:inline distT="0" distB="0" distL="0" distR="0">
            <wp:extent cx="4052791" cy="1920440"/>
            <wp:effectExtent l="190500" t="190500" r="195580" b="1943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1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91" cy="192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3580" w:rsidRDefault="00DB3580" w:rsidP="009B4EA6">
      <w:r>
        <w:t>The above code should be responsible for creating the bug.</w:t>
      </w:r>
    </w:p>
    <w:p w:rsidR="00DB3580" w:rsidRDefault="00DB3580" w:rsidP="009B4EA6">
      <w:r>
        <w:rPr>
          <w:noProof/>
          <w:lang w:eastAsia="en-AU"/>
        </w:rPr>
        <w:drawing>
          <wp:inline distT="0" distB="0" distL="0" distR="0" wp14:anchorId="1127B986" wp14:editId="3C04FFDA">
            <wp:extent cx="4052791" cy="1186729"/>
            <wp:effectExtent l="190500" t="190500" r="195580" b="1854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1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91" cy="1186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3580" w:rsidRDefault="00DB3580" w:rsidP="009B4EA6">
      <w:r>
        <w:t>The code above is how this method is called upon from the Game.java</w:t>
      </w:r>
    </w:p>
    <w:p w:rsidR="00FF3E49" w:rsidRDefault="00FF3E49" w:rsidP="009B4EA6">
      <w:r>
        <w:t>Automated test reveals that the bug is c</w:t>
      </w:r>
      <w:r w:rsidR="00DB3580">
        <w:t>reated in this method. See Bug04</w:t>
      </w:r>
      <w:r>
        <w:t>Replicate.java for test.</w:t>
      </w:r>
    </w:p>
    <w:p w:rsidR="00986D02" w:rsidRDefault="00986D02" w:rsidP="009B4EA6">
      <w:r>
        <w:rPr>
          <w:noProof/>
          <w:lang w:eastAsia="en-AU"/>
        </w:rPr>
        <w:drawing>
          <wp:inline distT="0" distB="0" distL="0" distR="0">
            <wp:extent cx="5731510" cy="1104235"/>
            <wp:effectExtent l="190500" t="190500" r="193040" b="1917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1 ex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D02" w:rsidRDefault="00986D02" w:rsidP="009B4EA6">
      <w:r>
        <w:t>The above image is testing for if the bug exists, the bugs exist, so the tests pass. The above example is also proof of localising and recreating the bugs.</w:t>
      </w:r>
    </w:p>
    <w:p w:rsidR="00986D02" w:rsidRPr="00D05895" w:rsidRDefault="00986D02">
      <w:r>
        <w:lastRenderedPageBreak/>
        <w:t>When testing if the code is fixed (separate test), if a bug exists, the tests will not pass.</w:t>
      </w:r>
    </w:p>
    <w:p w:rsidR="00DB3580" w:rsidRDefault="00DB358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9B4EA6" w:rsidRDefault="009B4EA6" w:rsidP="009B4EA6">
      <w:pPr>
        <w:pStyle w:val="Heading1"/>
      </w:pPr>
      <w:bookmarkStart w:id="4" w:name="_Toc432782252"/>
      <w:r>
        <w:lastRenderedPageBreak/>
        <w:t>Hypothesis</w:t>
      </w:r>
      <w:bookmarkEnd w:id="4"/>
    </w:p>
    <w:p w:rsidR="009B4EA6" w:rsidRDefault="009805FD" w:rsidP="009B4EA6">
      <w:r>
        <w:t xml:space="preserve">An error in the code is creating the bug. In Game.java, the process is as follows for </w:t>
      </w:r>
      <w:r w:rsidR="00DB3580">
        <w:t>roll</w:t>
      </w:r>
      <w:r>
        <w:t xml:space="preserve"> </w:t>
      </w:r>
      <w:r w:rsidR="00741F53">
        <w:t>method</w:t>
      </w:r>
      <w:r>
        <w:t>:</w:t>
      </w:r>
    </w:p>
    <w:p w:rsidR="009805FD" w:rsidRDefault="009805FD" w:rsidP="009805FD">
      <w:pPr>
        <w:pStyle w:val="ListParagraph"/>
        <w:numPr>
          <w:ilvl w:val="0"/>
          <w:numId w:val="1"/>
        </w:numPr>
      </w:pPr>
      <w:r>
        <w:t xml:space="preserve">Method </w:t>
      </w:r>
      <w:r w:rsidR="00DB3580">
        <w:t xml:space="preserve">calls upon </w:t>
      </w:r>
      <w:proofErr w:type="spellStart"/>
      <w:r w:rsidR="00DB3580">
        <w:t>DiceValue.getRandom</w:t>
      </w:r>
      <w:proofErr w:type="spellEnd"/>
      <w:r w:rsidR="00DB3580">
        <w:t>()</w:t>
      </w:r>
    </w:p>
    <w:p w:rsidR="00D05895" w:rsidRDefault="00DB3580" w:rsidP="00DB3580">
      <w:pPr>
        <w:pStyle w:val="ListParagraph"/>
        <w:numPr>
          <w:ilvl w:val="0"/>
          <w:numId w:val="1"/>
        </w:numPr>
        <w:rPr>
          <w:b/>
        </w:rPr>
      </w:pPr>
      <w:r w:rsidRPr="00DB3580">
        <w:rPr>
          <w:b/>
        </w:rPr>
        <w:t xml:space="preserve">Method returns the </w:t>
      </w:r>
      <w:proofErr w:type="spellStart"/>
      <w:r w:rsidRPr="00DB3580">
        <w:rPr>
          <w:b/>
        </w:rPr>
        <w:t>DiceValue</w:t>
      </w:r>
      <w:proofErr w:type="spellEnd"/>
      <w:r w:rsidRPr="00DB3580">
        <w:rPr>
          <w:b/>
        </w:rPr>
        <w:t xml:space="preserve"> obtained from call</w:t>
      </w:r>
    </w:p>
    <w:p w:rsidR="00DB3580" w:rsidRPr="00DB3580" w:rsidRDefault="00DB3580" w:rsidP="00DB3580">
      <w:pPr>
        <w:ind w:left="360"/>
        <w:rPr>
          <w:b/>
        </w:rPr>
      </w:pPr>
    </w:p>
    <w:p w:rsidR="00FF3E49" w:rsidRDefault="00DB3580" w:rsidP="00741F53">
      <w:r>
        <w:t>Step 2</w:t>
      </w:r>
      <w:r w:rsidR="00741F53">
        <w:t xml:space="preserve"> is the suspected cause of the bug</w:t>
      </w:r>
      <w:r w:rsidR="00BA1B51">
        <w:t xml:space="preserve">, the </w:t>
      </w:r>
      <w:r>
        <w:t>value of the dice should not be ‘returned’, it should instead be ‘set’. Changing it to set, should re-roll the die every time a round is player (every time it is called from round method).</w:t>
      </w:r>
    </w:p>
    <w:p w:rsidR="009567C5" w:rsidRDefault="00FF3E49" w:rsidP="00741F53">
      <w:r>
        <w:t xml:space="preserve">Replication has revealed that </w:t>
      </w:r>
      <w:r w:rsidR="00DB3580">
        <w:t xml:space="preserve">when the value is ‘returned’ the die is not updated and nothing will handle the returned </w:t>
      </w:r>
      <w:proofErr w:type="spellStart"/>
      <w:r w:rsidR="00DB3580">
        <w:t>DiceValue</w:t>
      </w:r>
      <w:proofErr w:type="spellEnd"/>
      <w:r w:rsidR="00DB3580">
        <w:t>. If it updated each dies value</w:t>
      </w:r>
      <w:r w:rsidR="009567C5">
        <w:t xml:space="preserve">, which is what SHOULD happen, </w:t>
      </w:r>
      <w:r w:rsidR="00DB3580">
        <w:t>each die will re-roll every turn.</w:t>
      </w:r>
      <w:r w:rsidR="009567C5">
        <w:t xml:space="preserve"> </w:t>
      </w:r>
    </w:p>
    <w:p w:rsidR="009567C5" w:rsidRDefault="009567C5" w:rsidP="00741F53">
      <w:r>
        <w:t xml:space="preserve">The proposed solution is to alter </w:t>
      </w:r>
      <w:r w:rsidR="00DB3580">
        <w:t>Dice.java</w:t>
      </w:r>
      <w:r>
        <w:t>,</w:t>
      </w:r>
      <w:r w:rsidR="00DB3580">
        <w:t xml:space="preserve"> changing the ‘return’ to a ‘value =’</w:t>
      </w:r>
      <w:r>
        <w:t xml:space="preserve"> once this solution has been implemented, the </w:t>
      </w:r>
      <w:r w:rsidR="00DB3580">
        <w:t>dice should re-roll properly</w:t>
      </w:r>
      <w:r>
        <w:t>.</w:t>
      </w:r>
    </w:p>
    <w:p w:rsidR="004F09B2" w:rsidRDefault="004F09B2" w:rsidP="00741F53"/>
    <w:p w:rsidR="004F09B2" w:rsidRDefault="004F09B2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4F09B2" w:rsidRDefault="004F09B2" w:rsidP="004F09B2">
      <w:pPr>
        <w:pStyle w:val="Heading1"/>
      </w:pPr>
      <w:bookmarkStart w:id="5" w:name="_Toc432782253"/>
      <w:r>
        <w:lastRenderedPageBreak/>
        <w:t>Results</w:t>
      </w:r>
      <w:bookmarkEnd w:id="5"/>
    </w:p>
    <w:p w:rsidR="004F09B2" w:rsidRDefault="004F09B2" w:rsidP="004F09B2">
      <w:r>
        <w:t xml:space="preserve">My hypothesis was correct. The cause of the bug was that the </w:t>
      </w:r>
      <w:r w:rsidR="0066460D">
        <w:t xml:space="preserve">return statement, as it did not update the dies value, and nothing was implemented to handle the return of a </w:t>
      </w:r>
      <w:proofErr w:type="spellStart"/>
      <w:r w:rsidR="0066460D">
        <w:t>DiceValue</w:t>
      </w:r>
      <w:proofErr w:type="spellEnd"/>
      <w:r w:rsidR="0066460D">
        <w:t xml:space="preserve">. </w:t>
      </w:r>
      <w:r>
        <w:t xml:space="preserve">The </w:t>
      </w:r>
      <w:r w:rsidR="0066460D">
        <w:t>die should re-roll every round</w:t>
      </w:r>
      <w:r>
        <w:t>.</w:t>
      </w:r>
    </w:p>
    <w:p w:rsidR="004F09B2" w:rsidRDefault="004F09B2" w:rsidP="004F09B2">
      <w:r>
        <w:t>Testing had confirmed both that the bug exists and can be replicated, and that it is now removed from the fixed code. Test results below:</w:t>
      </w:r>
    </w:p>
    <w:p w:rsidR="004F09B2" w:rsidRDefault="004F09B2" w:rsidP="004F09B2">
      <w:r>
        <w:rPr>
          <w:noProof/>
          <w:lang w:eastAsia="en-AU"/>
        </w:rPr>
        <w:drawing>
          <wp:inline distT="0" distB="0" distL="0" distR="0">
            <wp:extent cx="5727340" cy="990600"/>
            <wp:effectExtent l="190500" t="190500" r="19748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1 fix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35" cy="991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4450" w:rsidRDefault="00BF4450" w:rsidP="004F09B2">
      <w:r>
        <w:rPr>
          <w:noProof/>
          <w:lang w:eastAsia="en-AU"/>
        </w:rPr>
        <w:drawing>
          <wp:inline distT="0" distB="0" distL="0" distR="0">
            <wp:extent cx="5440974" cy="4878772"/>
            <wp:effectExtent l="190500" t="190500" r="19812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4 Af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74" cy="4878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895" w:rsidRDefault="00D05895" w:rsidP="004F09B2"/>
    <w:p w:rsidR="004F09B2" w:rsidRDefault="004F09B2" w:rsidP="004F09B2">
      <w:pPr>
        <w:pStyle w:val="Heading1"/>
      </w:pPr>
      <w:bookmarkStart w:id="6" w:name="_Toc432782254"/>
      <w:r>
        <w:lastRenderedPageBreak/>
        <w:t>Conclusion</w:t>
      </w:r>
      <w:bookmarkEnd w:id="6"/>
    </w:p>
    <w:p w:rsidR="00D05895" w:rsidRDefault="004F09B2" w:rsidP="00D05895">
      <w:pPr>
        <w:pStyle w:val="ListParagraph"/>
        <w:numPr>
          <w:ilvl w:val="0"/>
          <w:numId w:val="2"/>
        </w:numPr>
      </w:pPr>
      <w:r>
        <w:t xml:space="preserve">My hypothesis was correct. </w:t>
      </w:r>
    </w:p>
    <w:p w:rsidR="0066460D" w:rsidRDefault="0066460D" w:rsidP="00D05895">
      <w:pPr>
        <w:pStyle w:val="ListParagraph"/>
        <w:numPr>
          <w:ilvl w:val="0"/>
          <w:numId w:val="2"/>
        </w:numPr>
      </w:pPr>
      <w:r>
        <w:t xml:space="preserve">The cause of the bug was that the return statement, as it did not update the dies value, and nothing was implemented to handle the return of a </w:t>
      </w:r>
      <w:proofErr w:type="spellStart"/>
      <w:r>
        <w:t>DiceValue</w:t>
      </w:r>
      <w:proofErr w:type="spellEnd"/>
      <w:r>
        <w:t xml:space="preserve"> </w:t>
      </w:r>
    </w:p>
    <w:p w:rsidR="00D05895" w:rsidRDefault="00D05895" w:rsidP="00D05895">
      <w:pPr>
        <w:pStyle w:val="ListParagraph"/>
        <w:numPr>
          <w:ilvl w:val="0"/>
          <w:numId w:val="2"/>
        </w:numPr>
      </w:pPr>
      <w:r>
        <w:t>Bug has been tested and fixed.</w:t>
      </w:r>
    </w:p>
    <w:p w:rsidR="004F09B2" w:rsidRPr="004F09B2" w:rsidRDefault="004F09B2" w:rsidP="004F09B2"/>
    <w:p w:rsidR="009B4EA6" w:rsidRDefault="009B4EA6"/>
    <w:sectPr w:rsidR="009B4EA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06" w:rsidRDefault="00C31E06" w:rsidP="00D05895">
      <w:pPr>
        <w:spacing w:after="0" w:line="240" w:lineRule="auto"/>
      </w:pPr>
      <w:r>
        <w:separator/>
      </w:r>
    </w:p>
  </w:endnote>
  <w:endnote w:type="continuationSeparator" w:id="0">
    <w:p w:rsidR="00C31E06" w:rsidRDefault="00C31E06" w:rsidP="00D0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895" w:rsidRDefault="00D05895">
    <w:pPr>
      <w:pStyle w:val="Footer"/>
    </w:pPr>
    <w:r>
      <w:tab/>
    </w:r>
    <w:r>
      <w:tab/>
      <w:t xml:space="preserve">Page - </w:t>
    </w:r>
    <w:r>
      <w:fldChar w:fldCharType="begin"/>
    </w:r>
    <w:r>
      <w:instrText xml:space="preserve"> PAGE   \* MERGEFORMAT </w:instrText>
    </w:r>
    <w:r>
      <w:fldChar w:fldCharType="separate"/>
    </w:r>
    <w:r w:rsidR="00BF4450">
      <w:rPr>
        <w:noProof/>
      </w:rPr>
      <w:t>7</w:t>
    </w:r>
    <w:r>
      <w:fldChar w:fldCharType="end"/>
    </w:r>
    <w:r>
      <w:t xml:space="preserve"> of </w:t>
    </w:r>
    <w:r w:rsidR="00C31E06">
      <w:fldChar w:fldCharType="begin"/>
    </w:r>
    <w:r w:rsidR="00C31E06">
      <w:instrText xml:space="preserve"> NUMPAGES   \* MERGEFORMAT </w:instrText>
    </w:r>
    <w:r w:rsidR="00C31E06">
      <w:fldChar w:fldCharType="separate"/>
    </w:r>
    <w:r w:rsidR="00BF4450">
      <w:rPr>
        <w:noProof/>
      </w:rPr>
      <w:t>7</w:t>
    </w:r>
    <w:r w:rsidR="00C31E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06" w:rsidRDefault="00C31E06" w:rsidP="00D05895">
      <w:pPr>
        <w:spacing w:after="0" w:line="240" w:lineRule="auto"/>
      </w:pPr>
      <w:r>
        <w:separator/>
      </w:r>
    </w:p>
  </w:footnote>
  <w:footnote w:type="continuationSeparator" w:id="0">
    <w:p w:rsidR="00C31E06" w:rsidRDefault="00C31E06" w:rsidP="00D05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01A"/>
    <w:multiLevelType w:val="hybridMultilevel"/>
    <w:tmpl w:val="5ADAB9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E1B"/>
    <w:multiLevelType w:val="hybridMultilevel"/>
    <w:tmpl w:val="2A020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A6"/>
    <w:rsid w:val="00027C7A"/>
    <w:rsid w:val="000D2E5F"/>
    <w:rsid w:val="00225D4C"/>
    <w:rsid w:val="002C7E34"/>
    <w:rsid w:val="00441B05"/>
    <w:rsid w:val="004B3FB5"/>
    <w:rsid w:val="004F09B2"/>
    <w:rsid w:val="0066460D"/>
    <w:rsid w:val="006A3BF3"/>
    <w:rsid w:val="00741F53"/>
    <w:rsid w:val="008B761D"/>
    <w:rsid w:val="009567C5"/>
    <w:rsid w:val="009805FD"/>
    <w:rsid w:val="00986D02"/>
    <w:rsid w:val="009B4EA6"/>
    <w:rsid w:val="00BA1B51"/>
    <w:rsid w:val="00BF4450"/>
    <w:rsid w:val="00C31E06"/>
    <w:rsid w:val="00C87A8B"/>
    <w:rsid w:val="00D05895"/>
    <w:rsid w:val="00D317A8"/>
    <w:rsid w:val="00DB3580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BEE93-2B41-457E-8250-9ED446A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A6"/>
  </w:style>
  <w:style w:type="paragraph" w:styleId="Heading1">
    <w:name w:val="heading 1"/>
    <w:basedOn w:val="Normal"/>
    <w:next w:val="Normal"/>
    <w:link w:val="Heading1Char"/>
    <w:uiPriority w:val="9"/>
    <w:qFormat/>
    <w:rsid w:val="009B4EA6"/>
    <w:pPr>
      <w:keepNext/>
      <w:keepLines/>
      <w:pBdr>
        <w:left w:val="single" w:sz="12" w:space="12" w:color="54A02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A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4EA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A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A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A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A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A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EA6"/>
    <w:pPr>
      <w:spacing w:line="240" w:lineRule="auto"/>
    </w:pPr>
    <w:rPr>
      <w:b/>
      <w:bCs/>
      <w:color w:val="54A02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4EA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B4EA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A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EA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B4EA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EA6"/>
    <w:rPr>
      <w:rFonts w:asciiTheme="minorHAnsi" w:eastAsiaTheme="minorEastAsia" w:hAnsiTheme="minorHAnsi" w:cstheme="minorBidi"/>
      <w:i/>
      <w:iCs/>
      <w:color w:val="3E7718" w:themeColor="accent2" w:themeShade="BF"/>
      <w:sz w:val="20"/>
      <w:szCs w:val="20"/>
    </w:rPr>
  </w:style>
  <w:style w:type="paragraph" w:styleId="NoSpacing">
    <w:name w:val="No Spacing"/>
    <w:uiPriority w:val="1"/>
    <w:qFormat/>
    <w:rsid w:val="009B4E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EA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EA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A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A6"/>
    <w:rPr>
      <w:rFonts w:asciiTheme="majorHAnsi" w:eastAsiaTheme="majorEastAsia" w:hAnsiTheme="majorHAnsi" w:cstheme="majorBidi"/>
      <w:caps/>
      <w:color w:val="3E771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4EA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B4EA6"/>
    <w:rPr>
      <w:rFonts w:asciiTheme="minorHAnsi" w:eastAsiaTheme="minorEastAsia" w:hAnsiTheme="minorHAnsi" w:cstheme="minorBidi"/>
      <w:b/>
      <w:bCs/>
      <w:i/>
      <w:iCs/>
      <w:color w:val="3E771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B4EA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4EA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B4EA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4EA6"/>
    <w:pPr>
      <w:outlineLvl w:val="9"/>
    </w:pPr>
  </w:style>
  <w:style w:type="paragraph" w:styleId="ListParagraph">
    <w:name w:val="List Paragraph"/>
    <w:basedOn w:val="Normal"/>
    <w:uiPriority w:val="34"/>
    <w:qFormat/>
    <w:rsid w:val="009805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58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5895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95"/>
  </w:style>
  <w:style w:type="paragraph" w:styleId="Footer">
    <w:name w:val="footer"/>
    <w:basedOn w:val="Normal"/>
    <w:link w:val="FooterChar"/>
    <w:uiPriority w:val="99"/>
    <w:unhideWhenUsed/>
    <w:rsid w:val="00D0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03D2C-D745-4BE2-933F-3CCE12E8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7</cp:revision>
  <dcterms:created xsi:type="dcterms:W3CDTF">2015-10-13T17:13:00Z</dcterms:created>
  <dcterms:modified xsi:type="dcterms:W3CDTF">2015-10-16T07:08:00Z</dcterms:modified>
</cp:coreProperties>
</file>