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Credit Card Customer &amp; Transaction Analytics</w:t>
      </w:r>
    </w:p>
    <w:p>
      <w:pPr>
        <w:pStyle w:val="Heading1"/>
      </w:pPr>
      <w:r>
        <w:t>Project Overview</w:t>
      </w:r>
    </w:p>
    <w:p>
      <w:r>
        <w:t>Objective:</w:t>
        <w:br/>
        <w:t>Analyze and visualize key metrics from credit card customer and transaction data.</w:t>
        <w:br/>
        <w:br/>
        <w:t>Data Sources:</w:t>
        <w:br/>
        <w:t>1. Credit_Card_Customer_Report</w:t>
        <w:br/>
        <w:t>2. Credit_Card_Transaction_Report</w:t>
        <w:br/>
        <w:br/>
        <w:t>Business Value:</w:t>
        <w:br/>
        <w:t>Support strategic decisions in targeting, card design, and customer engagement.</w:t>
      </w:r>
    </w:p>
    <w:p>
      <w:pPr>
        <w:pStyle w:val="Heading1"/>
      </w:pPr>
      <w:r>
        <w:t>Executive Summary</w:t>
      </w:r>
    </w:p>
    <w:p>
      <w:r>
        <w:t>💰 Total Revenue: ₹55 Million</w:t>
        <w:br/>
        <w:t>💳 Total Transaction Count: 656,000</w:t>
        <w:br/>
        <w:t>🏦 Total Transaction Amount: ₹45 Million</w:t>
        <w:br/>
        <w:t>🔁 Total Interest Earned: ₹8 Million</w:t>
        <w:br/>
        <w:t>📊 Customer Satisfaction Score: 3.19</w:t>
      </w:r>
    </w:p>
    <w:p>
      <w:pPr>
        <w:pStyle w:val="Heading1"/>
      </w:pPr>
      <w:r>
        <w:t>Revenue Distribution by Customer Job Role</w:t>
      </w:r>
    </w:p>
    <w:p>
      <w:r>
        <w:t>Businessman: ₹17M</w:t>
        <w:br/>
        <w:t>White-collar: ₹10M</w:t>
        <w:br/>
        <w:t>Self-employed: ₹8M</w:t>
        <w:br/>
        <w:t>Govt: ₹8M</w:t>
        <w:br/>
        <w:t>Blue-collar: ₹7M</w:t>
        <w:br/>
        <w:t>Retirees: ₹5M</w:t>
        <w:br/>
        <w:br/>
        <w:t>Insight: Business professionals are the top revenue drivers.</w:t>
      </w:r>
    </w:p>
    <w:p>
      <w:pPr>
        <w:pStyle w:val="Heading1"/>
      </w:pPr>
      <w:r>
        <w:t>Revenue vs. Income &amp; Interest by Card Category</w:t>
      </w:r>
    </w:p>
    <w:p>
      <w:r>
        <w:t>Blue: ₹46M | ₹37M | ₹6.5M</w:t>
        <w:br/>
        <w:t>Silver: ₹5.5M | ₹4.6M | ₹812K</w:t>
        <w:br/>
        <w:t>Gold: ₹2.4M | ₹2M | ₹374K</w:t>
        <w:br/>
        <w:t>Platinum: ₹1.1M | ₹953K | ₹161K</w:t>
        <w:br/>
        <w:br/>
        <w:t>Insight: Blue card contributes over 83% of revenue.</w:t>
      </w:r>
    </w:p>
    <w:p>
      <w:pPr>
        <w:pStyle w:val="Heading1"/>
      </w:pPr>
      <w:r>
        <w:t>Revenue by Education Level</w:t>
      </w:r>
    </w:p>
    <w:p>
      <w:r>
        <w:t>Graduate: ₹22M</w:t>
        <w:br/>
        <w:t>High School: ₹11M</w:t>
        <w:br/>
        <w:t>Unknown/Uneducated: ₹8M</w:t>
        <w:br/>
        <w:t>Post-Graduate: ₹3M</w:t>
        <w:br/>
        <w:t>Doctorate: ₹2M</w:t>
        <w:br/>
        <w:br/>
        <w:t>Insight: Graduates dominate spending behavior.</w:t>
      </w:r>
    </w:p>
    <w:p>
      <w:pPr>
        <w:pStyle w:val="Heading1"/>
      </w:pPr>
      <w:r>
        <w:t>Spending Behavior by Expense Type</w:t>
      </w:r>
    </w:p>
    <w:p>
      <w:r>
        <w:t>Bills: ₹14M</w:t>
        <w:br/>
        <w:t>Entertainment: ₹10M</w:t>
        <w:br/>
        <w:t>Fuel: ₹9M</w:t>
        <w:br/>
        <w:t>Grocery: ₹9M</w:t>
        <w:br/>
        <w:t>Food: ₹8M</w:t>
        <w:br/>
        <w:t>Travel: ₹6M</w:t>
        <w:br/>
        <w:br/>
        <w:t>Insight: Focus on top spend categories for offers.</w:t>
      </w:r>
    </w:p>
    <w:p>
      <w:pPr>
        <w:pStyle w:val="Heading1"/>
      </w:pPr>
      <w:r>
        <w:t>Transaction Mode Analysis</w:t>
      </w:r>
    </w:p>
    <w:p>
      <w:r>
        <w:t>Swipe: ₹35M</w:t>
        <w:br/>
        <w:t>Chip: ₹17M</w:t>
        <w:br/>
        <w:t>Online: ₹3M</w:t>
        <w:br/>
        <w:br/>
        <w:t>Insight: Majority prefer swipe. Enhance online transaction usability.</w:t>
      </w:r>
    </w:p>
    <w:p>
      <w:pPr>
        <w:pStyle w:val="Heading1"/>
      </w:pPr>
      <w:r>
        <w:t>Acquisition Category Performance</w:t>
      </w:r>
    </w:p>
    <w:p>
      <w:r>
        <w:t>Blue: ₹46M</w:t>
        <w:br/>
        <w:t>Silver: ₹6M</w:t>
        <w:br/>
        <w:t>Gold: ₹2M</w:t>
        <w:br/>
        <w:t>Platinum: ₹1M</w:t>
        <w:br/>
        <w:br/>
        <w:t>Insight: Focus efforts on Blue-tier users for ROI.</w:t>
      </w:r>
    </w:p>
    <w:p>
      <w:pPr>
        <w:pStyle w:val="Heading1"/>
      </w:pPr>
      <w:r>
        <w:t>Quarterly Performance Trends</w:t>
      </w:r>
    </w:p>
    <w:p>
      <w:r>
        <w:t>Q1: ₹13.3M | 163.3K</w:t>
        <w:br/>
        <w:t>Q2: ₹14.0M | 161.6K</w:t>
        <w:br/>
        <w:t>Q3: ₹13.8M | 166.6K</w:t>
        <w:br/>
        <w:t>Q4: ₹14.2M | 164.2K</w:t>
        <w:br/>
        <w:br/>
        <w:t>Insight: Consistent quarterly performance with Q4 peak.</w:t>
      </w:r>
    </w:p>
    <w:p>
      <w:pPr>
        <w:pStyle w:val="Heading1"/>
      </w:pPr>
      <w:r>
        <w:t>Revenue Demographics (Bonus)</w:t>
      </w:r>
    </w:p>
    <w:p>
      <w:r>
        <w:t>Age 60+: ₹14M</w:t>
        <w:br/>
        <w:t>Age 30–40: ₹11M</w:t>
        <w:br/>
        <w:t>Others: ₹4M–₹9M</w:t>
        <w:br/>
        <w:t>Married: ₹13M</w:t>
        <w:br/>
        <w:t>Single: ₹11M</w:t>
        <w:br/>
        <w:t>Unknown: ₹15M</w:t>
        <w:br/>
        <w:br/>
        <w:t>Insight: Seniors are key contributors. Improve KYC data.</w:t>
      </w:r>
    </w:p>
    <w:p>
      <w:pPr>
        <w:pStyle w:val="Heading1"/>
      </w:pPr>
      <w:r>
        <w:t>Key Business Recommendations</w:t>
      </w:r>
    </w:p>
    <w:p>
      <w:r>
        <w:t>1. Target Businessmen &amp; Blue card users</w:t>
        <w:br/>
        <w:t>2. Promote online transactions</w:t>
        <w:br/>
        <w:t>3. Personalize offers for top spend categories</w:t>
        <w:br/>
        <w:t>4. Fix missing data (e.g., marital status)</w:t>
        <w:br/>
        <w:t>5. Upsell premium cards to high spenders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